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79" w:rsidRPr="009B5B30" w:rsidRDefault="00AA1479" w:rsidP="00F05737">
      <w:pPr>
        <w:spacing w:after="0" w:line="240" w:lineRule="auto"/>
        <w:jc w:val="center"/>
        <w:rPr>
          <w:b/>
        </w:rPr>
      </w:pPr>
    </w:p>
    <w:p w:rsidR="00867793" w:rsidRPr="00D16443" w:rsidRDefault="00B0233D" w:rsidP="009B1CE8">
      <w:pPr>
        <w:spacing w:after="0" w:line="240" w:lineRule="auto"/>
        <w:jc w:val="center"/>
        <w:outlineLvl w:val="0"/>
        <w:rPr>
          <w:b/>
        </w:rPr>
      </w:pPr>
      <w:r w:rsidRPr="00D16443">
        <w:rPr>
          <w:b/>
        </w:rPr>
        <w:t xml:space="preserve">Доклад о реализации и оценке эффективности </w:t>
      </w:r>
    </w:p>
    <w:p w:rsidR="00252C21" w:rsidRPr="00D16443" w:rsidRDefault="00B0233D" w:rsidP="009B1CE8">
      <w:pPr>
        <w:spacing w:after="0" w:line="240" w:lineRule="auto"/>
        <w:jc w:val="center"/>
        <w:outlineLvl w:val="0"/>
      </w:pPr>
      <w:r w:rsidRPr="00D16443">
        <w:rPr>
          <w:b/>
        </w:rPr>
        <w:t xml:space="preserve">государственных программ </w:t>
      </w:r>
      <w:r w:rsidR="00104230" w:rsidRPr="00D16443">
        <w:rPr>
          <w:b/>
        </w:rPr>
        <w:t xml:space="preserve">Удмуртской Республики </w:t>
      </w:r>
      <w:r w:rsidRPr="00D16443">
        <w:rPr>
          <w:b/>
        </w:rPr>
        <w:t>за 201</w:t>
      </w:r>
      <w:r w:rsidR="00A363E1" w:rsidRPr="00D16443">
        <w:rPr>
          <w:b/>
        </w:rPr>
        <w:t>4</w:t>
      </w:r>
      <w:r w:rsidRPr="00D16443">
        <w:rPr>
          <w:b/>
        </w:rPr>
        <w:t xml:space="preserve"> год</w:t>
      </w:r>
    </w:p>
    <w:p w:rsidR="00276C92" w:rsidRPr="00D16443" w:rsidRDefault="00276C92" w:rsidP="00F05737">
      <w:pPr>
        <w:spacing w:after="0" w:line="240" w:lineRule="auto"/>
        <w:jc w:val="center"/>
        <w:rPr>
          <w:sz w:val="26"/>
          <w:szCs w:val="26"/>
        </w:rPr>
      </w:pPr>
    </w:p>
    <w:p w:rsidR="00276C92" w:rsidRPr="00D16443" w:rsidRDefault="00276C92" w:rsidP="005A54C8">
      <w:pPr>
        <w:spacing w:after="0" w:line="240" w:lineRule="auto"/>
        <w:ind w:firstLine="709"/>
        <w:jc w:val="both"/>
        <w:rPr>
          <w:sz w:val="26"/>
          <w:szCs w:val="26"/>
        </w:rPr>
      </w:pPr>
      <w:r w:rsidRPr="00D16443">
        <w:rPr>
          <w:sz w:val="26"/>
          <w:szCs w:val="26"/>
        </w:rPr>
        <w:t>В 201</w:t>
      </w:r>
      <w:r w:rsidR="00A363E1" w:rsidRPr="00D16443">
        <w:rPr>
          <w:sz w:val="26"/>
          <w:szCs w:val="26"/>
        </w:rPr>
        <w:t>4</w:t>
      </w:r>
      <w:r w:rsidRPr="00D16443">
        <w:rPr>
          <w:sz w:val="26"/>
          <w:szCs w:val="26"/>
        </w:rPr>
        <w:t xml:space="preserve"> году осуществлялась реализация 2</w:t>
      </w:r>
      <w:r w:rsidR="00A363E1" w:rsidRPr="00D16443">
        <w:rPr>
          <w:sz w:val="26"/>
          <w:szCs w:val="26"/>
        </w:rPr>
        <w:t>6</w:t>
      </w:r>
      <w:r w:rsidRPr="00D16443">
        <w:rPr>
          <w:sz w:val="26"/>
          <w:szCs w:val="26"/>
        </w:rPr>
        <w:t xml:space="preserve"> государственных программ Удмуртской Республики из 2</w:t>
      </w:r>
      <w:r w:rsidR="00A363E1" w:rsidRPr="00D16443">
        <w:rPr>
          <w:sz w:val="26"/>
          <w:szCs w:val="26"/>
        </w:rPr>
        <w:t>9</w:t>
      </w:r>
      <w:r w:rsidRPr="00D16443">
        <w:rPr>
          <w:sz w:val="26"/>
          <w:szCs w:val="26"/>
        </w:rPr>
        <w:t xml:space="preserve"> утвержденных. Начало реализации </w:t>
      </w:r>
      <w:r w:rsidR="00A363E1" w:rsidRPr="00D16443">
        <w:rPr>
          <w:sz w:val="26"/>
          <w:szCs w:val="26"/>
        </w:rPr>
        <w:t>трех</w:t>
      </w:r>
      <w:r w:rsidRPr="00D16443">
        <w:rPr>
          <w:sz w:val="26"/>
          <w:szCs w:val="26"/>
        </w:rPr>
        <w:t xml:space="preserve"> </w:t>
      </w:r>
      <w:hyperlink r:id="rId8" w:history="1">
        <w:r w:rsidRPr="00D16443">
          <w:rPr>
            <w:rStyle w:val="a4"/>
            <w:color w:val="auto"/>
            <w:sz w:val="26"/>
            <w:szCs w:val="26"/>
          </w:rPr>
          <w:t>государственных программ Удмуртской Республики «</w:t>
        </w:r>
        <w:r w:rsidR="00DF112C" w:rsidRPr="00D16443">
          <w:rPr>
            <w:rStyle w:val="a4"/>
            <w:color w:val="auto"/>
            <w:sz w:val="26"/>
            <w:szCs w:val="26"/>
          </w:rPr>
          <w:t>Обеспечение общественного порядка и противодействие преступности в</w:t>
        </w:r>
        <w:r w:rsidRPr="00D16443">
          <w:rPr>
            <w:rStyle w:val="a4"/>
            <w:color w:val="auto"/>
            <w:sz w:val="26"/>
            <w:szCs w:val="26"/>
          </w:rPr>
          <w:t xml:space="preserve"> Удмуртской Республике</w:t>
        </w:r>
        <w:r w:rsidR="00DF112C" w:rsidRPr="00D16443">
          <w:rPr>
            <w:rStyle w:val="a4"/>
            <w:color w:val="auto"/>
            <w:sz w:val="26"/>
            <w:szCs w:val="26"/>
          </w:rPr>
          <w:t xml:space="preserve"> на 2015-2020 годы</w:t>
        </w:r>
        <w:r w:rsidRPr="00D16443">
          <w:rPr>
            <w:rStyle w:val="a4"/>
            <w:color w:val="auto"/>
            <w:sz w:val="26"/>
            <w:szCs w:val="26"/>
          </w:rPr>
          <w:t>»</w:t>
        </w:r>
      </w:hyperlink>
      <w:r w:rsidR="00DF112C" w:rsidRPr="00D16443">
        <w:t>,</w:t>
      </w:r>
      <w:r w:rsidRPr="00D16443">
        <w:rPr>
          <w:sz w:val="26"/>
          <w:szCs w:val="26"/>
        </w:rPr>
        <w:t xml:space="preserve"> </w:t>
      </w:r>
      <w:r w:rsidR="00DF112C" w:rsidRPr="00D16443">
        <w:rPr>
          <w:sz w:val="26"/>
          <w:szCs w:val="26"/>
        </w:rPr>
        <w:t>«Защита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w:t>
      </w:r>
      <w:r w:rsidRPr="00D16443">
        <w:rPr>
          <w:sz w:val="26"/>
          <w:szCs w:val="26"/>
        </w:rPr>
        <w:t>»</w:t>
      </w:r>
      <w:r w:rsidR="00DF112C" w:rsidRPr="00D16443">
        <w:rPr>
          <w:sz w:val="26"/>
          <w:szCs w:val="26"/>
        </w:rPr>
        <w:t xml:space="preserve"> и «Совершенствование системы государственного управления в Удмуртской Республике»</w:t>
      </w:r>
      <w:r w:rsidRPr="00D16443">
        <w:rPr>
          <w:sz w:val="26"/>
          <w:szCs w:val="26"/>
        </w:rPr>
        <w:t xml:space="preserve"> – 201</w:t>
      </w:r>
      <w:r w:rsidR="00DF112C" w:rsidRPr="00D16443">
        <w:rPr>
          <w:sz w:val="26"/>
          <w:szCs w:val="26"/>
        </w:rPr>
        <w:t>5</w:t>
      </w:r>
      <w:r w:rsidRPr="00D16443">
        <w:rPr>
          <w:sz w:val="26"/>
          <w:szCs w:val="26"/>
        </w:rPr>
        <w:t xml:space="preserve"> год.</w:t>
      </w:r>
    </w:p>
    <w:p w:rsidR="00276C92" w:rsidRPr="00D16443" w:rsidRDefault="009A526F" w:rsidP="00F05737">
      <w:pPr>
        <w:spacing w:after="0" w:line="240" w:lineRule="auto"/>
        <w:ind w:firstLine="709"/>
        <w:jc w:val="both"/>
        <w:rPr>
          <w:sz w:val="26"/>
          <w:szCs w:val="26"/>
        </w:rPr>
      </w:pPr>
      <w:r w:rsidRPr="00D16443">
        <w:rPr>
          <w:iCs/>
          <w:sz w:val="26"/>
          <w:szCs w:val="26"/>
        </w:rPr>
        <w:t>В 201</w:t>
      </w:r>
      <w:r w:rsidR="00D92764" w:rsidRPr="00D16443">
        <w:rPr>
          <w:iCs/>
          <w:sz w:val="26"/>
          <w:szCs w:val="26"/>
        </w:rPr>
        <w:t>4</w:t>
      </w:r>
      <w:r w:rsidRPr="00D16443">
        <w:rPr>
          <w:iCs/>
          <w:sz w:val="26"/>
          <w:szCs w:val="26"/>
        </w:rPr>
        <w:t xml:space="preserve"> году </w:t>
      </w:r>
      <w:r w:rsidR="00276C92" w:rsidRPr="00D16443">
        <w:rPr>
          <w:iCs/>
          <w:sz w:val="26"/>
          <w:szCs w:val="26"/>
        </w:rPr>
        <w:t>реализ</w:t>
      </w:r>
      <w:r w:rsidRPr="00D16443">
        <w:rPr>
          <w:iCs/>
          <w:sz w:val="26"/>
          <w:szCs w:val="26"/>
        </w:rPr>
        <w:t xml:space="preserve">овано </w:t>
      </w:r>
      <w:r w:rsidR="005846C8" w:rsidRPr="00D16443">
        <w:rPr>
          <w:iCs/>
          <w:sz w:val="26"/>
          <w:szCs w:val="26"/>
        </w:rPr>
        <w:t>693</w:t>
      </w:r>
      <w:r w:rsidRPr="00D16443">
        <w:rPr>
          <w:iCs/>
          <w:sz w:val="26"/>
          <w:szCs w:val="26"/>
        </w:rPr>
        <w:t xml:space="preserve"> мероприяти</w:t>
      </w:r>
      <w:r w:rsidR="005846C8" w:rsidRPr="00D16443">
        <w:rPr>
          <w:iCs/>
          <w:sz w:val="26"/>
          <w:szCs w:val="26"/>
        </w:rPr>
        <w:t>я</w:t>
      </w:r>
      <w:r w:rsidRPr="00D16443">
        <w:rPr>
          <w:iCs/>
          <w:sz w:val="26"/>
          <w:szCs w:val="26"/>
        </w:rPr>
        <w:t xml:space="preserve"> из </w:t>
      </w:r>
      <w:r w:rsidR="005846C8" w:rsidRPr="00D16443">
        <w:rPr>
          <w:iCs/>
          <w:sz w:val="26"/>
          <w:szCs w:val="26"/>
        </w:rPr>
        <w:t>760</w:t>
      </w:r>
      <w:r w:rsidR="00276C92" w:rsidRPr="00D16443">
        <w:rPr>
          <w:iCs/>
          <w:sz w:val="26"/>
          <w:szCs w:val="26"/>
        </w:rPr>
        <w:t xml:space="preserve"> </w:t>
      </w:r>
      <w:r w:rsidRPr="00D16443">
        <w:rPr>
          <w:iCs/>
          <w:sz w:val="26"/>
          <w:szCs w:val="26"/>
        </w:rPr>
        <w:t xml:space="preserve">запланированных. </w:t>
      </w:r>
      <w:r w:rsidR="00276C92" w:rsidRPr="00D16443">
        <w:rPr>
          <w:sz w:val="26"/>
          <w:szCs w:val="26"/>
        </w:rPr>
        <w:t xml:space="preserve">По </w:t>
      </w:r>
      <w:r w:rsidR="005846C8" w:rsidRPr="00D16443">
        <w:rPr>
          <w:sz w:val="26"/>
          <w:szCs w:val="26"/>
        </w:rPr>
        <w:t>6</w:t>
      </w:r>
      <w:r w:rsidR="00276C92" w:rsidRPr="00D16443">
        <w:rPr>
          <w:sz w:val="26"/>
          <w:szCs w:val="26"/>
        </w:rPr>
        <w:t xml:space="preserve"> государственным программам выполнены все запланированные мероприятия</w:t>
      </w:r>
      <w:r w:rsidRPr="00D16443">
        <w:rPr>
          <w:sz w:val="26"/>
          <w:szCs w:val="26"/>
        </w:rPr>
        <w:t>,</w:t>
      </w:r>
      <w:r w:rsidR="00276C92" w:rsidRPr="00D16443">
        <w:rPr>
          <w:sz w:val="26"/>
          <w:szCs w:val="26"/>
        </w:rPr>
        <w:t xml:space="preserve"> по </w:t>
      </w:r>
      <w:r w:rsidR="005846C8" w:rsidRPr="00D16443">
        <w:rPr>
          <w:sz w:val="26"/>
          <w:szCs w:val="26"/>
        </w:rPr>
        <w:t>9</w:t>
      </w:r>
      <w:r w:rsidR="00276C92" w:rsidRPr="00D16443">
        <w:rPr>
          <w:sz w:val="26"/>
          <w:szCs w:val="26"/>
        </w:rPr>
        <w:t xml:space="preserve"> </w:t>
      </w:r>
      <w:r w:rsidRPr="00D16443">
        <w:rPr>
          <w:sz w:val="26"/>
          <w:szCs w:val="26"/>
        </w:rPr>
        <w:t>–</w:t>
      </w:r>
      <w:r w:rsidR="00276C92" w:rsidRPr="00D16443">
        <w:rPr>
          <w:sz w:val="26"/>
          <w:szCs w:val="26"/>
        </w:rPr>
        <w:t xml:space="preserve">выполнение составило </w:t>
      </w:r>
      <w:r w:rsidR="006153DA" w:rsidRPr="00D16443">
        <w:rPr>
          <w:sz w:val="26"/>
          <w:szCs w:val="26"/>
        </w:rPr>
        <w:t>более</w:t>
      </w:r>
      <w:r w:rsidR="00276C92" w:rsidRPr="00D16443">
        <w:rPr>
          <w:sz w:val="26"/>
          <w:szCs w:val="26"/>
        </w:rPr>
        <w:t xml:space="preserve"> 90%, по </w:t>
      </w:r>
      <w:r w:rsidR="005846C8" w:rsidRPr="00D16443">
        <w:rPr>
          <w:sz w:val="26"/>
          <w:szCs w:val="26"/>
        </w:rPr>
        <w:t>9</w:t>
      </w:r>
      <w:r w:rsidR="00652E83" w:rsidRPr="00D16443">
        <w:rPr>
          <w:sz w:val="26"/>
          <w:szCs w:val="26"/>
        </w:rPr>
        <w:t xml:space="preserve"> – </w:t>
      </w:r>
      <w:r w:rsidR="006153DA" w:rsidRPr="00D16443">
        <w:rPr>
          <w:sz w:val="26"/>
          <w:szCs w:val="26"/>
        </w:rPr>
        <w:t xml:space="preserve">более </w:t>
      </w:r>
      <w:r w:rsidR="00652E83" w:rsidRPr="00D16443">
        <w:rPr>
          <w:sz w:val="26"/>
          <w:szCs w:val="26"/>
        </w:rPr>
        <w:t xml:space="preserve">80%, по </w:t>
      </w:r>
      <w:r w:rsidR="005846C8" w:rsidRPr="00D16443">
        <w:rPr>
          <w:sz w:val="26"/>
          <w:szCs w:val="26"/>
        </w:rPr>
        <w:t>2</w:t>
      </w:r>
      <w:r w:rsidR="00276C92" w:rsidRPr="00D16443">
        <w:rPr>
          <w:sz w:val="26"/>
          <w:szCs w:val="26"/>
        </w:rPr>
        <w:t xml:space="preserve"> – менее 80%.</w:t>
      </w:r>
    </w:p>
    <w:p w:rsidR="00276C92" w:rsidRPr="00D16443" w:rsidRDefault="00276C92" w:rsidP="00F05737">
      <w:pPr>
        <w:spacing w:after="0" w:line="240" w:lineRule="auto"/>
        <w:ind w:firstLine="709"/>
        <w:jc w:val="both"/>
        <w:rPr>
          <w:sz w:val="26"/>
          <w:szCs w:val="26"/>
        </w:rPr>
      </w:pPr>
      <w:r w:rsidRPr="00D16443">
        <w:rPr>
          <w:sz w:val="26"/>
          <w:szCs w:val="26"/>
        </w:rPr>
        <w:t>Самая низкая степень реализации мероприятий по государственн</w:t>
      </w:r>
      <w:r w:rsidR="00FA253C" w:rsidRPr="00D16443">
        <w:rPr>
          <w:sz w:val="26"/>
          <w:szCs w:val="26"/>
        </w:rPr>
        <w:t>ым</w:t>
      </w:r>
      <w:r w:rsidRPr="00D16443">
        <w:rPr>
          <w:sz w:val="26"/>
          <w:szCs w:val="26"/>
        </w:rPr>
        <w:t xml:space="preserve"> программ</w:t>
      </w:r>
      <w:r w:rsidR="00FA253C" w:rsidRPr="00D16443">
        <w:rPr>
          <w:sz w:val="26"/>
          <w:szCs w:val="26"/>
        </w:rPr>
        <w:t>ам</w:t>
      </w:r>
      <w:r w:rsidRPr="00D16443">
        <w:rPr>
          <w:sz w:val="26"/>
          <w:szCs w:val="26"/>
        </w:rPr>
        <w:t xml:space="preserve"> «</w:t>
      </w:r>
      <w:r w:rsidR="00FA253C" w:rsidRPr="00D16443">
        <w:rPr>
          <w:sz w:val="26"/>
          <w:szCs w:val="26"/>
        </w:rPr>
        <w:t>Энергоэффективность и развитие энергетики в Удмуртской Республике (2014-2020 годы)</w:t>
      </w:r>
      <w:r w:rsidRPr="00D16443">
        <w:rPr>
          <w:sz w:val="26"/>
          <w:szCs w:val="26"/>
        </w:rPr>
        <w:t xml:space="preserve">» – </w:t>
      </w:r>
      <w:r w:rsidR="00FA253C" w:rsidRPr="00D16443">
        <w:rPr>
          <w:sz w:val="26"/>
          <w:szCs w:val="26"/>
        </w:rPr>
        <w:t>76,2</w:t>
      </w:r>
      <w:r w:rsidR="00DE1E3C" w:rsidRPr="00D16443">
        <w:rPr>
          <w:sz w:val="26"/>
          <w:szCs w:val="26"/>
        </w:rPr>
        <w:t>%</w:t>
      </w:r>
      <w:r w:rsidR="00FA253C" w:rsidRPr="00D16443">
        <w:rPr>
          <w:sz w:val="26"/>
          <w:szCs w:val="26"/>
        </w:rPr>
        <w:t xml:space="preserve"> и «</w:t>
      </w:r>
      <w:r w:rsidR="00274E9C" w:rsidRPr="00D16443">
        <w:rPr>
          <w:sz w:val="26"/>
          <w:szCs w:val="26"/>
        </w:rPr>
        <w:t>Культура Удмуртии на 2013-2020</w:t>
      </w:r>
      <w:r w:rsidR="00852CEC" w:rsidRPr="00D16443">
        <w:rPr>
          <w:sz w:val="26"/>
          <w:szCs w:val="26"/>
        </w:rPr>
        <w:t xml:space="preserve"> годы</w:t>
      </w:r>
      <w:r w:rsidR="00274E9C" w:rsidRPr="00D16443">
        <w:rPr>
          <w:sz w:val="26"/>
          <w:szCs w:val="26"/>
        </w:rPr>
        <w:t>» - 76,7%</w:t>
      </w:r>
      <w:r w:rsidR="00DE1E3C" w:rsidRPr="00D16443">
        <w:rPr>
          <w:sz w:val="26"/>
          <w:szCs w:val="26"/>
        </w:rPr>
        <w:t>.</w:t>
      </w:r>
    </w:p>
    <w:p w:rsidR="00276C92" w:rsidRPr="00D16443" w:rsidRDefault="00276C92" w:rsidP="00F05737">
      <w:pPr>
        <w:spacing w:after="0" w:line="240" w:lineRule="auto"/>
        <w:ind w:firstLine="709"/>
        <w:jc w:val="both"/>
        <w:rPr>
          <w:sz w:val="26"/>
          <w:szCs w:val="26"/>
        </w:rPr>
      </w:pPr>
      <w:r w:rsidRPr="00D16443">
        <w:rPr>
          <w:sz w:val="26"/>
          <w:szCs w:val="26"/>
        </w:rPr>
        <w:t>Основная причина невып</w:t>
      </w:r>
      <w:r w:rsidR="00652E83" w:rsidRPr="00D16443">
        <w:rPr>
          <w:sz w:val="26"/>
          <w:szCs w:val="26"/>
        </w:rPr>
        <w:t>олнения мероприятий гос</w:t>
      </w:r>
      <w:r w:rsidR="006153DA" w:rsidRPr="00D16443">
        <w:rPr>
          <w:sz w:val="26"/>
          <w:szCs w:val="26"/>
        </w:rPr>
        <w:t xml:space="preserve">ударственных </w:t>
      </w:r>
      <w:r w:rsidR="00652E83" w:rsidRPr="00D16443">
        <w:rPr>
          <w:sz w:val="26"/>
          <w:szCs w:val="26"/>
        </w:rPr>
        <w:t xml:space="preserve">программ </w:t>
      </w:r>
      <w:r w:rsidRPr="00D16443">
        <w:rPr>
          <w:sz w:val="26"/>
          <w:szCs w:val="26"/>
        </w:rPr>
        <w:t xml:space="preserve">– недостаточное финансирование, которое повлияло на степень достижения целевых показателей (индикаторов). </w:t>
      </w:r>
    </w:p>
    <w:p w:rsidR="00FB5ACF" w:rsidRPr="00D16443" w:rsidRDefault="00276C92" w:rsidP="00F05737">
      <w:pPr>
        <w:spacing w:after="0" w:line="240" w:lineRule="auto"/>
        <w:ind w:firstLine="709"/>
        <w:jc w:val="both"/>
        <w:rPr>
          <w:sz w:val="26"/>
          <w:szCs w:val="26"/>
        </w:rPr>
      </w:pPr>
      <w:r w:rsidRPr="00D16443">
        <w:rPr>
          <w:sz w:val="26"/>
          <w:szCs w:val="26"/>
        </w:rPr>
        <w:t xml:space="preserve">Значения всех целевых показателей (индикаторов) достигнуты по </w:t>
      </w:r>
      <w:r w:rsidR="00DB3976" w:rsidRPr="00D16443">
        <w:rPr>
          <w:sz w:val="26"/>
          <w:szCs w:val="26"/>
        </w:rPr>
        <w:t xml:space="preserve">3 </w:t>
      </w:r>
      <w:r w:rsidRPr="00D16443">
        <w:rPr>
          <w:sz w:val="26"/>
          <w:szCs w:val="26"/>
        </w:rPr>
        <w:t>государственн</w:t>
      </w:r>
      <w:r w:rsidR="00DB3976" w:rsidRPr="00D16443">
        <w:rPr>
          <w:sz w:val="26"/>
          <w:szCs w:val="26"/>
        </w:rPr>
        <w:t>ым</w:t>
      </w:r>
      <w:r w:rsidR="00652E83" w:rsidRPr="00D16443">
        <w:rPr>
          <w:sz w:val="26"/>
          <w:szCs w:val="26"/>
        </w:rPr>
        <w:t xml:space="preserve"> </w:t>
      </w:r>
      <w:r w:rsidRPr="00D16443">
        <w:rPr>
          <w:sz w:val="26"/>
          <w:szCs w:val="26"/>
        </w:rPr>
        <w:t>программ</w:t>
      </w:r>
      <w:r w:rsidR="00DB3976" w:rsidRPr="00D16443">
        <w:rPr>
          <w:sz w:val="26"/>
          <w:szCs w:val="26"/>
        </w:rPr>
        <w:t>ам:</w:t>
      </w:r>
      <w:r w:rsidRPr="00D16443">
        <w:rPr>
          <w:sz w:val="26"/>
          <w:szCs w:val="26"/>
        </w:rPr>
        <w:t xml:space="preserve"> </w:t>
      </w:r>
    </w:p>
    <w:p w:rsidR="00FB5ACF" w:rsidRPr="00D16443" w:rsidRDefault="00276C92" w:rsidP="009B1CE8">
      <w:pPr>
        <w:spacing w:after="0" w:line="240" w:lineRule="auto"/>
        <w:ind w:firstLine="709"/>
        <w:jc w:val="both"/>
        <w:outlineLvl w:val="0"/>
        <w:rPr>
          <w:sz w:val="26"/>
          <w:szCs w:val="26"/>
        </w:rPr>
      </w:pPr>
      <w:r w:rsidRPr="00D16443">
        <w:rPr>
          <w:sz w:val="26"/>
          <w:szCs w:val="26"/>
        </w:rPr>
        <w:t>«</w:t>
      </w:r>
      <w:r w:rsidR="00963BF8" w:rsidRPr="00D16443">
        <w:rPr>
          <w:sz w:val="26"/>
          <w:szCs w:val="26"/>
        </w:rPr>
        <w:t>Реализация молодежной политики</w:t>
      </w:r>
      <w:r w:rsidRPr="00D16443">
        <w:rPr>
          <w:sz w:val="26"/>
          <w:szCs w:val="26"/>
        </w:rPr>
        <w:t>»</w:t>
      </w:r>
      <w:r w:rsidR="00DB3976" w:rsidRPr="00D16443">
        <w:rPr>
          <w:sz w:val="26"/>
          <w:szCs w:val="26"/>
        </w:rPr>
        <w:t xml:space="preserve">, </w:t>
      </w:r>
    </w:p>
    <w:p w:rsidR="00FB5ACF" w:rsidRPr="00D16443" w:rsidRDefault="00FB5ACF" w:rsidP="00FB5ACF">
      <w:pPr>
        <w:spacing w:after="0" w:line="240" w:lineRule="auto"/>
        <w:ind w:firstLine="709"/>
        <w:jc w:val="both"/>
        <w:rPr>
          <w:sz w:val="26"/>
          <w:szCs w:val="26"/>
        </w:rPr>
      </w:pPr>
      <w:r w:rsidRPr="00D16443">
        <w:rPr>
          <w:sz w:val="26"/>
          <w:szCs w:val="26"/>
        </w:rPr>
        <w:t>«</w:t>
      </w:r>
      <w:r w:rsidR="00963BF8" w:rsidRPr="00D16443">
        <w:rPr>
          <w:sz w:val="26"/>
          <w:szCs w:val="26"/>
        </w:rPr>
        <w:t>Развитие информационного общества в Удмуртской Республике (2014-2020 годы)»</w:t>
      </w:r>
      <w:r w:rsidRPr="00D16443">
        <w:rPr>
          <w:sz w:val="26"/>
          <w:szCs w:val="26"/>
        </w:rPr>
        <w:t>;</w:t>
      </w:r>
      <w:r w:rsidR="00DB3976" w:rsidRPr="00D16443">
        <w:rPr>
          <w:sz w:val="26"/>
          <w:szCs w:val="26"/>
        </w:rPr>
        <w:t xml:space="preserve"> </w:t>
      </w:r>
    </w:p>
    <w:p w:rsidR="00FB5ACF" w:rsidRPr="00D16443" w:rsidRDefault="00FB5ACF" w:rsidP="00FB5ACF">
      <w:pPr>
        <w:spacing w:after="0" w:line="240" w:lineRule="auto"/>
        <w:ind w:firstLine="709"/>
        <w:jc w:val="both"/>
        <w:rPr>
          <w:sz w:val="26"/>
          <w:szCs w:val="26"/>
        </w:rPr>
      </w:pPr>
      <w:r w:rsidRPr="00D16443">
        <w:rPr>
          <w:sz w:val="26"/>
          <w:szCs w:val="26"/>
        </w:rPr>
        <w:t>«</w:t>
      </w:r>
      <w:r w:rsidR="00963BF8" w:rsidRPr="00D16443">
        <w:rPr>
          <w:rFonts w:eastAsia="Times New Roman"/>
          <w:sz w:val="26"/>
          <w:szCs w:val="26"/>
          <w:lang w:eastAsia="ru-RU"/>
        </w:rPr>
        <w:t>Государственное регулирование тарифов (цен) на продукцию и услуги субъектов естественных монополий, организаций коммунального комплекса и других регулируемых организаций</w:t>
      </w:r>
      <w:r w:rsidRPr="00D16443">
        <w:rPr>
          <w:rFonts w:eastAsia="Times New Roman"/>
          <w:sz w:val="26"/>
          <w:szCs w:val="26"/>
          <w:lang w:eastAsia="ru-RU"/>
        </w:rPr>
        <w:t xml:space="preserve"> (2013</w:t>
      </w:r>
      <w:r w:rsidR="00F77C8E" w:rsidRPr="00D16443">
        <w:rPr>
          <w:sz w:val="26"/>
          <w:szCs w:val="26"/>
        </w:rPr>
        <w:t>–</w:t>
      </w:r>
      <w:r w:rsidRPr="00D16443">
        <w:rPr>
          <w:rFonts w:eastAsia="Times New Roman"/>
          <w:sz w:val="26"/>
          <w:szCs w:val="26"/>
          <w:lang w:eastAsia="ru-RU"/>
        </w:rPr>
        <w:t>20</w:t>
      </w:r>
      <w:r w:rsidR="00963BF8" w:rsidRPr="00D16443">
        <w:rPr>
          <w:rFonts w:eastAsia="Times New Roman"/>
          <w:sz w:val="26"/>
          <w:szCs w:val="26"/>
          <w:lang w:eastAsia="ru-RU"/>
        </w:rPr>
        <w:t>20</w:t>
      </w:r>
      <w:r w:rsidRPr="00D16443">
        <w:rPr>
          <w:rFonts w:eastAsia="Times New Roman"/>
          <w:sz w:val="26"/>
          <w:szCs w:val="26"/>
          <w:lang w:eastAsia="ru-RU"/>
        </w:rPr>
        <w:t xml:space="preserve"> годы)</w:t>
      </w:r>
      <w:r w:rsidR="00963BF8" w:rsidRPr="00D16443">
        <w:rPr>
          <w:rFonts w:eastAsia="Times New Roman"/>
          <w:sz w:val="26"/>
          <w:szCs w:val="26"/>
          <w:lang w:eastAsia="ru-RU"/>
        </w:rPr>
        <w:t>»</w:t>
      </w:r>
      <w:r w:rsidRPr="00D16443">
        <w:rPr>
          <w:rFonts w:eastAsia="Times New Roman"/>
          <w:sz w:val="26"/>
          <w:szCs w:val="26"/>
          <w:lang w:eastAsia="ru-RU"/>
        </w:rPr>
        <w:t>.</w:t>
      </w:r>
    </w:p>
    <w:p w:rsidR="00DA2FB0" w:rsidRDefault="00652E83" w:rsidP="00F05737">
      <w:pPr>
        <w:spacing w:after="0" w:line="240" w:lineRule="auto"/>
        <w:ind w:firstLine="709"/>
        <w:jc w:val="both"/>
        <w:rPr>
          <w:sz w:val="26"/>
          <w:szCs w:val="26"/>
        </w:rPr>
      </w:pPr>
      <w:r w:rsidRPr="00D16443">
        <w:rPr>
          <w:sz w:val="26"/>
          <w:szCs w:val="26"/>
        </w:rPr>
        <w:t xml:space="preserve">По </w:t>
      </w:r>
      <w:r w:rsidR="00A51967" w:rsidRPr="00D16443">
        <w:rPr>
          <w:sz w:val="26"/>
          <w:szCs w:val="26"/>
        </w:rPr>
        <w:t>22</w:t>
      </w:r>
      <w:r w:rsidR="00276C92" w:rsidRPr="00D16443">
        <w:rPr>
          <w:sz w:val="26"/>
          <w:szCs w:val="26"/>
        </w:rPr>
        <w:t xml:space="preserve"> государственным программам степень достижения запланированн</w:t>
      </w:r>
      <w:r w:rsidR="00A51967" w:rsidRPr="00D16443">
        <w:rPr>
          <w:sz w:val="26"/>
          <w:szCs w:val="26"/>
        </w:rPr>
        <w:t>ых значений составила более 90%.</w:t>
      </w:r>
      <w:r w:rsidR="00276C92" w:rsidRPr="00D16443">
        <w:rPr>
          <w:sz w:val="26"/>
          <w:szCs w:val="26"/>
        </w:rPr>
        <w:t xml:space="preserve"> </w:t>
      </w:r>
    </w:p>
    <w:p w:rsidR="00276C92" w:rsidRPr="00444A6A" w:rsidRDefault="00276C92" w:rsidP="00F05737">
      <w:pPr>
        <w:spacing w:after="0" w:line="240" w:lineRule="auto"/>
        <w:ind w:firstLine="709"/>
        <w:jc w:val="both"/>
        <w:rPr>
          <w:sz w:val="26"/>
          <w:szCs w:val="26"/>
        </w:rPr>
      </w:pPr>
      <w:r w:rsidRPr="00444A6A">
        <w:rPr>
          <w:sz w:val="26"/>
          <w:szCs w:val="26"/>
        </w:rPr>
        <w:t xml:space="preserve">Ресурсное обеспечение реализации государственных программ составило </w:t>
      </w:r>
      <w:r w:rsidR="001C33B7" w:rsidRPr="00444A6A">
        <w:rPr>
          <w:sz w:val="26"/>
          <w:szCs w:val="26"/>
        </w:rPr>
        <w:t>113,8</w:t>
      </w:r>
      <w:r w:rsidRPr="00444A6A">
        <w:rPr>
          <w:sz w:val="26"/>
          <w:szCs w:val="26"/>
        </w:rPr>
        <w:t xml:space="preserve"> млрд. рублей, в том числе из бюджета Удмуртской Республики – </w:t>
      </w:r>
      <w:r w:rsidR="00FF129D" w:rsidRPr="00444A6A">
        <w:rPr>
          <w:sz w:val="26"/>
          <w:szCs w:val="26"/>
        </w:rPr>
        <w:t>61,1</w:t>
      </w:r>
      <w:r w:rsidRPr="00444A6A">
        <w:rPr>
          <w:sz w:val="26"/>
          <w:szCs w:val="26"/>
        </w:rPr>
        <w:t xml:space="preserve"> млрд. рублей</w:t>
      </w:r>
      <w:r w:rsidR="001C33B7" w:rsidRPr="00444A6A">
        <w:rPr>
          <w:sz w:val="26"/>
          <w:szCs w:val="26"/>
        </w:rPr>
        <w:t xml:space="preserve"> (</w:t>
      </w:r>
      <w:r w:rsidR="00DE1140" w:rsidRPr="00444A6A">
        <w:rPr>
          <w:sz w:val="26"/>
          <w:szCs w:val="26"/>
        </w:rPr>
        <w:t xml:space="preserve">из них </w:t>
      </w:r>
      <w:r w:rsidR="00A655B7" w:rsidRPr="00444A6A">
        <w:rPr>
          <w:sz w:val="26"/>
          <w:szCs w:val="26"/>
        </w:rPr>
        <w:t>9,7</w:t>
      </w:r>
      <w:r w:rsidR="001C33B7" w:rsidRPr="00444A6A">
        <w:rPr>
          <w:sz w:val="26"/>
          <w:szCs w:val="26"/>
        </w:rPr>
        <w:t xml:space="preserve"> млрд. рублей </w:t>
      </w:r>
      <w:r w:rsidR="00543F97" w:rsidRPr="00444A6A">
        <w:rPr>
          <w:sz w:val="26"/>
          <w:szCs w:val="26"/>
        </w:rPr>
        <w:t>- средства</w:t>
      </w:r>
      <w:r w:rsidR="001C33B7" w:rsidRPr="00444A6A">
        <w:rPr>
          <w:sz w:val="26"/>
          <w:szCs w:val="26"/>
        </w:rPr>
        <w:t xml:space="preserve"> федерального бюджета)</w:t>
      </w:r>
      <w:r w:rsidR="00EA599E" w:rsidRPr="00444A6A">
        <w:rPr>
          <w:sz w:val="26"/>
          <w:szCs w:val="26"/>
        </w:rPr>
        <w:t xml:space="preserve">, </w:t>
      </w:r>
      <w:r w:rsidRPr="00444A6A">
        <w:rPr>
          <w:sz w:val="26"/>
          <w:szCs w:val="26"/>
        </w:rPr>
        <w:t xml:space="preserve">из Территориального Фонда обязательного медицинского страхования – </w:t>
      </w:r>
      <w:r w:rsidR="001C33B7" w:rsidRPr="00444A6A">
        <w:rPr>
          <w:sz w:val="26"/>
          <w:szCs w:val="26"/>
        </w:rPr>
        <w:t>13</w:t>
      </w:r>
      <w:r w:rsidR="00A655B7" w:rsidRPr="00444A6A">
        <w:rPr>
          <w:sz w:val="26"/>
          <w:szCs w:val="26"/>
        </w:rPr>
        <w:t>,1</w:t>
      </w:r>
      <w:r w:rsidRPr="00444A6A">
        <w:rPr>
          <w:sz w:val="26"/>
          <w:szCs w:val="26"/>
        </w:rPr>
        <w:t xml:space="preserve"> млрд. рублей, местных бюджетов – </w:t>
      </w:r>
      <w:r w:rsidR="001C33B7" w:rsidRPr="00444A6A">
        <w:rPr>
          <w:sz w:val="26"/>
          <w:szCs w:val="26"/>
        </w:rPr>
        <w:t>2,3</w:t>
      </w:r>
      <w:r w:rsidRPr="00444A6A">
        <w:rPr>
          <w:sz w:val="26"/>
          <w:szCs w:val="26"/>
        </w:rPr>
        <w:t xml:space="preserve"> млрд. рублей, прочих источников – </w:t>
      </w:r>
      <w:r w:rsidR="001C33B7" w:rsidRPr="00444A6A">
        <w:rPr>
          <w:sz w:val="26"/>
          <w:szCs w:val="26"/>
        </w:rPr>
        <w:t>37</w:t>
      </w:r>
      <w:r w:rsidRPr="00444A6A">
        <w:rPr>
          <w:sz w:val="26"/>
          <w:szCs w:val="26"/>
        </w:rPr>
        <w:t xml:space="preserve"> млрд. рублей.</w:t>
      </w:r>
    </w:p>
    <w:p w:rsidR="005272D2" w:rsidRPr="00D16443" w:rsidRDefault="00421924" w:rsidP="00F05737">
      <w:pPr>
        <w:spacing w:after="0" w:line="240" w:lineRule="auto"/>
        <w:ind w:firstLine="709"/>
        <w:jc w:val="both"/>
        <w:rPr>
          <w:sz w:val="26"/>
          <w:szCs w:val="26"/>
        </w:rPr>
      </w:pPr>
      <w:r w:rsidRPr="00444A6A">
        <w:rPr>
          <w:sz w:val="26"/>
          <w:szCs w:val="26"/>
        </w:rPr>
        <w:t>П</w:t>
      </w:r>
      <w:r w:rsidR="005272D2" w:rsidRPr="00444A6A">
        <w:rPr>
          <w:sz w:val="26"/>
          <w:szCs w:val="26"/>
        </w:rPr>
        <w:t>о итогам 201</w:t>
      </w:r>
      <w:r w:rsidR="006B19A9" w:rsidRPr="00444A6A">
        <w:rPr>
          <w:sz w:val="26"/>
          <w:szCs w:val="26"/>
        </w:rPr>
        <w:t>4</w:t>
      </w:r>
      <w:r w:rsidR="005272D2" w:rsidRPr="00444A6A">
        <w:rPr>
          <w:sz w:val="26"/>
          <w:szCs w:val="26"/>
        </w:rPr>
        <w:t xml:space="preserve"> года эффективность реализации </w:t>
      </w:r>
      <w:r w:rsidR="00F57228" w:rsidRPr="00444A6A">
        <w:rPr>
          <w:b/>
          <w:sz w:val="26"/>
          <w:szCs w:val="26"/>
        </w:rPr>
        <w:t>1</w:t>
      </w:r>
      <w:r w:rsidR="006B19A9" w:rsidRPr="00444A6A">
        <w:rPr>
          <w:b/>
          <w:sz w:val="26"/>
          <w:szCs w:val="26"/>
        </w:rPr>
        <w:t>8</w:t>
      </w:r>
      <w:r w:rsidR="00F57228" w:rsidRPr="00D16443">
        <w:rPr>
          <w:b/>
          <w:sz w:val="26"/>
          <w:szCs w:val="26"/>
        </w:rPr>
        <w:t xml:space="preserve"> </w:t>
      </w:r>
      <w:r w:rsidR="005272D2" w:rsidRPr="00D16443">
        <w:rPr>
          <w:b/>
          <w:sz w:val="26"/>
          <w:szCs w:val="26"/>
        </w:rPr>
        <w:t>государственных программ</w:t>
      </w:r>
      <w:r w:rsidR="005272D2" w:rsidRPr="00D16443">
        <w:rPr>
          <w:sz w:val="26"/>
          <w:szCs w:val="26"/>
        </w:rPr>
        <w:t xml:space="preserve"> признана </w:t>
      </w:r>
      <w:r w:rsidR="005272D2" w:rsidRPr="00D16443">
        <w:rPr>
          <w:b/>
          <w:sz w:val="26"/>
          <w:szCs w:val="26"/>
        </w:rPr>
        <w:t xml:space="preserve">высокой </w:t>
      </w:r>
      <w:r w:rsidR="005272D2" w:rsidRPr="00D16443">
        <w:rPr>
          <w:sz w:val="26"/>
          <w:szCs w:val="26"/>
        </w:rPr>
        <w:t>(ЭР</w:t>
      </w:r>
      <w:r w:rsidR="005272D2" w:rsidRPr="00D16443">
        <w:rPr>
          <w:sz w:val="26"/>
          <w:szCs w:val="26"/>
          <w:vertAlign w:val="subscript"/>
        </w:rPr>
        <w:t>Г/П</w:t>
      </w:r>
      <w:r w:rsidR="005272D2" w:rsidRPr="00D16443">
        <w:rPr>
          <w:sz w:val="26"/>
          <w:szCs w:val="26"/>
        </w:rPr>
        <w:t xml:space="preserve"> более 0,9), </w:t>
      </w:r>
      <w:r w:rsidR="006B19A9" w:rsidRPr="00D16443">
        <w:rPr>
          <w:b/>
          <w:sz w:val="26"/>
          <w:szCs w:val="26"/>
        </w:rPr>
        <w:t>5</w:t>
      </w:r>
      <w:r w:rsidR="005272D2" w:rsidRPr="00D16443">
        <w:rPr>
          <w:b/>
          <w:sz w:val="26"/>
          <w:szCs w:val="26"/>
        </w:rPr>
        <w:t xml:space="preserve"> </w:t>
      </w:r>
      <w:r w:rsidR="00EB7AE9" w:rsidRPr="00D16443">
        <w:rPr>
          <w:b/>
          <w:sz w:val="26"/>
          <w:szCs w:val="26"/>
        </w:rPr>
        <w:t xml:space="preserve">– </w:t>
      </w:r>
      <w:r w:rsidR="005272D2" w:rsidRPr="00D16443">
        <w:rPr>
          <w:b/>
          <w:sz w:val="26"/>
          <w:szCs w:val="26"/>
        </w:rPr>
        <w:t>средней</w:t>
      </w:r>
      <w:r w:rsidR="005272D2" w:rsidRPr="00D16443">
        <w:rPr>
          <w:sz w:val="26"/>
          <w:szCs w:val="26"/>
        </w:rPr>
        <w:t xml:space="preserve"> (ЭР</w:t>
      </w:r>
      <w:r w:rsidR="005272D2" w:rsidRPr="00D16443">
        <w:rPr>
          <w:sz w:val="26"/>
          <w:szCs w:val="26"/>
          <w:vertAlign w:val="subscript"/>
        </w:rPr>
        <w:t>Г/П</w:t>
      </w:r>
      <w:r w:rsidR="005272D2" w:rsidRPr="00D16443">
        <w:rPr>
          <w:sz w:val="26"/>
          <w:szCs w:val="26"/>
        </w:rPr>
        <w:t xml:space="preserve"> более 0,8), </w:t>
      </w:r>
      <w:r w:rsidR="006B19A9" w:rsidRPr="00D16443">
        <w:rPr>
          <w:b/>
          <w:sz w:val="26"/>
          <w:szCs w:val="26"/>
        </w:rPr>
        <w:t>3</w:t>
      </w:r>
      <w:r w:rsidR="005272D2" w:rsidRPr="00D16443">
        <w:rPr>
          <w:b/>
          <w:sz w:val="26"/>
          <w:szCs w:val="26"/>
        </w:rPr>
        <w:t xml:space="preserve"> </w:t>
      </w:r>
      <w:r w:rsidR="00EB7AE9" w:rsidRPr="00D16443">
        <w:rPr>
          <w:b/>
          <w:sz w:val="26"/>
          <w:szCs w:val="26"/>
        </w:rPr>
        <w:t xml:space="preserve">– </w:t>
      </w:r>
      <w:r w:rsidR="005272D2" w:rsidRPr="00D16443">
        <w:rPr>
          <w:b/>
          <w:sz w:val="26"/>
          <w:szCs w:val="26"/>
        </w:rPr>
        <w:t>удовлетворительной</w:t>
      </w:r>
      <w:r w:rsidR="005272D2" w:rsidRPr="00D16443">
        <w:rPr>
          <w:sz w:val="26"/>
          <w:szCs w:val="26"/>
        </w:rPr>
        <w:t xml:space="preserve"> (ЭР</w:t>
      </w:r>
      <w:r w:rsidR="005272D2" w:rsidRPr="00D16443">
        <w:rPr>
          <w:sz w:val="26"/>
          <w:szCs w:val="26"/>
          <w:vertAlign w:val="subscript"/>
        </w:rPr>
        <w:t>Г/П</w:t>
      </w:r>
      <w:r w:rsidR="005272D2" w:rsidRPr="00D16443">
        <w:rPr>
          <w:sz w:val="26"/>
          <w:szCs w:val="26"/>
        </w:rPr>
        <w:t xml:space="preserve"> более 0,7).</w:t>
      </w:r>
      <w:bookmarkStart w:id="0" w:name="_GoBack"/>
      <w:bookmarkEnd w:id="0"/>
    </w:p>
    <w:p w:rsidR="00276C92" w:rsidRPr="00D16443" w:rsidRDefault="00276C92" w:rsidP="00F05737">
      <w:pPr>
        <w:spacing w:after="0" w:line="240" w:lineRule="auto"/>
        <w:ind w:firstLine="709"/>
        <w:jc w:val="both"/>
      </w:pPr>
    </w:p>
    <w:p w:rsidR="00925BCB" w:rsidRPr="00D16443" w:rsidRDefault="00DE0B8D" w:rsidP="00F05737">
      <w:pPr>
        <w:pStyle w:val="a5"/>
        <w:numPr>
          <w:ilvl w:val="0"/>
          <w:numId w:val="3"/>
        </w:numPr>
        <w:spacing w:after="0" w:line="240" w:lineRule="auto"/>
        <w:ind w:left="0" w:firstLine="709"/>
        <w:jc w:val="both"/>
        <w:rPr>
          <w:rFonts w:ascii="Times New Roman" w:hAnsi="Times New Roman"/>
          <w:b/>
          <w:i/>
          <w:sz w:val="26"/>
          <w:szCs w:val="26"/>
        </w:rPr>
      </w:pPr>
      <w:r w:rsidRPr="00D16443">
        <w:rPr>
          <w:rFonts w:ascii="Times New Roman" w:hAnsi="Times New Roman"/>
          <w:b/>
          <w:bCs/>
          <w:color w:val="000000"/>
          <w:sz w:val="26"/>
          <w:szCs w:val="26"/>
        </w:rPr>
        <w:t>Государственная программа Удмуртской Республики «</w:t>
      </w:r>
      <w:r w:rsidR="005F64FC" w:rsidRPr="00D16443">
        <w:rPr>
          <w:rFonts w:ascii="Times New Roman" w:hAnsi="Times New Roman"/>
          <w:b/>
          <w:bCs/>
          <w:color w:val="000000"/>
          <w:sz w:val="26"/>
          <w:szCs w:val="26"/>
        </w:rPr>
        <w:t>Формирование и реализация демографической и семейной политики на 2013 -2020 годы</w:t>
      </w:r>
      <w:r w:rsidRPr="00D16443">
        <w:rPr>
          <w:rFonts w:ascii="Times New Roman" w:hAnsi="Times New Roman"/>
          <w:b/>
          <w:bCs/>
          <w:color w:val="000000"/>
          <w:sz w:val="26"/>
          <w:szCs w:val="26"/>
        </w:rPr>
        <w:t>»</w:t>
      </w:r>
    </w:p>
    <w:p w:rsidR="00416350" w:rsidRPr="00D16443" w:rsidRDefault="00416350" w:rsidP="00F05737">
      <w:pPr>
        <w:pStyle w:val="a5"/>
        <w:spacing w:after="0" w:line="240" w:lineRule="auto"/>
        <w:ind w:left="709"/>
        <w:jc w:val="both"/>
        <w:rPr>
          <w:rFonts w:ascii="Times New Roman" w:hAnsi="Times New Roman"/>
          <w:b/>
          <w:i/>
          <w:sz w:val="26"/>
          <w:szCs w:val="26"/>
        </w:rPr>
      </w:pP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Государственная программа Удмуртской Республики «Формирование и реализация демографической и семенной политики на 2013-2020 годы» (далее – государственная программа) утверждена постановлением Правительства Удмуртской Республики от 15 июля 2013 года № 305. </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lastRenderedPageBreak/>
        <w:t xml:space="preserve">Ответственный исполнитель – Комитет по делам семьи и демографической политике при Правительстве Удмуртской Республики. </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Целями государственной программы являются: </w:t>
      </w:r>
    </w:p>
    <w:p w:rsidR="005F64FC" w:rsidRPr="00D16443" w:rsidRDefault="005F64FC" w:rsidP="005F64FC">
      <w:pPr>
        <w:spacing w:after="0" w:line="240" w:lineRule="auto"/>
        <w:ind w:firstLine="709"/>
        <w:jc w:val="both"/>
        <w:rPr>
          <w:bCs/>
          <w:color w:val="000000"/>
          <w:sz w:val="26"/>
          <w:szCs w:val="26"/>
        </w:rPr>
      </w:pPr>
      <w:r w:rsidRPr="00D16443">
        <w:rPr>
          <w:bCs/>
          <w:color w:val="000000"/>
          <w:sz w:val="26"/>
          <w:szCs w:val="26"/>
        </w:rPr>
        <w:t>стабилизация демографической ситуации в Удмуртской Республике;</w:t>
      </w:r>
    </w:p>
    <w:p w:rsidR="005F64FC" w:rsidRPr="00D16443" w:rsidRDefault="005F64FC" w:rsidP="005F64FC">
      <w:pPr>
        <w:spacing w:after="0" w:line="240" w:lineRule="auto"/>
        <w:ind w:firstLine="709"/>
        <w:jc w:val="both"/>
        <w:rPr>
          <w:bCs/>
          <w:color w:val="000000"/>
          <w:sz w:val="26"/>
          <w:szCs w:val="26"/>
        </w:rPr>
      </w:pPr>
      <w:r w:rsidRPr="00D16443">
        <w:rPr>
          <w:bCs/>
          <w:color w:val="000000"/>
          <w:sz w:val="26"/>
          <w:szCs w:val="26"/>
        </w:rPr>
        <w:t>укрепление и развитие института семьи в Удмуртской Республике</w:t>
      </w:r>
    </w:p>
    <w:p w:rsidR="005F64FC" w:rsidRPr="00D16443" w:rsidRDefault="005F64FC" w:rsidP="005F64FC">
      <w:pPr>
        <w:spacing w:after="0" w:line="240" w:lineRule="auto"/>
        <w:ind w:firstLine="709"/>
        <w:jc w:val="both"/>
        <w:rPr>
          <w:bCs/>
          <w:color w:val="000000"/>
          <w:sz w:val="26"/>
          <w:szCs w:val="26"/>
        </w:rPr>
      </w:pPr>
      <w:r w:rsidRPr="00D16443">
        <w:rPr>
          <w:bCs/>
          <w:color w:val="000000"/>
          <w:sz w:val="26"/>
          <w:szCs w:val="26"/>
        </w:rPr>
        <w:t>Государственная программа предусматривает решение следующих задач:</w:t>
      </w:r>
    </w:p>
    <w:p w:rsidR="005F64FC" w:rsidRPr="00D16443" w:rsidRDefault="005F64FC" w:rsidP="005F64FC">
      <w:pPr>
        <w:spacing w:after="0" w:line="240" w:lineRule="auto"/>
        <w:ind w:firstLine="709"/>
        <w:jc w:val="both"/>
        <w:rPr>
          <w:bCs/>
          <w:color w:val="000000"/>
          <w:sz w:val="26"/>
          <w:szCs w:val="26"/>
        </w:rPr>
      </w:pPr>
      <w:r w:rsidRPr="00D16443">
        <w:rPr>
          <w:bCs/>
          <w:color w:val="000000"/>
          <w:sz w:val="26"/>
          <w:szCs w:val="26"/>
        </w:rPr>
        <w:t>реализация государственной демографической политики;</w:t>
      </w:r>
    </w:p>
    <w:p w:rsidR="005F64FC" w:rsidRPr="00D16443" w:rsidRDefault="005F64FC" w:rsidP="005F64FC">
      <w:pPr>
        <w:spacing w:after="0" w:line="240" w:lineRule="auto"/>
        <w:ind w:firstLine="709"/>
        <w:jc w:val="both"/>
        <w:rPr>
          <w:bCs/>
          <w:color w:val="000000"/>
          <w:sz w:val="26"/>
          <w:szCs w:val="26"/>
        </w:rPr>
      </w:pPr>
      <w:r w:rsidRPr="00D16443">
        <w:rPr>
          <w:bCs/>
          <w:color w:val="000000"/>
          <w:sz w:val="26"/>
          <w:szCs w:val="26"/>
        </w:rPr>
        <w:t>реализация государственной семейной политики;</w:t>
      </w:r>
    </w:p>
    <w:p w:rsidR="005F64FC" w:rsidRPr="00D16443" w:rsidRDefault="005F64FC" w:rsidP="005F64FC">
      <w:pPr>
        <w:spacing w:after="0" w:line="240" w:lineRule="auto"/>
        <w:ind w:firstLine="709"/>
        <w:jc w:val="both"/>
        <w:rPr>
          <w:bCs/>
          <w:color w:val="000000"/>
          <w:sz w:val="26"/>
          <w:szCs w:val="26"/>
        </w:rPr>
      </w:pPr>
      <w:r w:rsidRPr="00D16443">
        <w:rPr>
          <w:bCs/>
          <w:color w:val="000000"/>
          <w:sz w:val="26"/>
          <w:szCs w:val="26"/>
        </w:rPr>
        <w:t>участие в реализации государственной политики по профилактике безнадзорности и правонарушений несовершеннолетних</w:t>
      </w:r>
    </w:p>
    <w:p w:rsidR="005F64FC" w:rsidRPr="00D16443" w:rsidRDefault="005F64FC" w:rsidP="005F64FC">
      <w:pPr>
        <w:autoSpaceDE w:val="0"/>
        <w:autoSpaceDN w:val="0"/>
        <w:adjustRightInd w:val="0"/>
        <w:spacing w:after="0" w:line="240" w:lineRule="auto"/>
        <w:ind w:firstLine="708"/>
        <w:jc w:val="both"/>
        <w:rPr>
          <w:sz w:val="26"/>
          <w:szCs w:val="26"/>
        </w:rPr>
      </w:pPr>
    </w:p>
    <w:p w:rsidR="005F64FC" w:rsidRPr="00D16443" w:rsidRDefault="005F64FC" w:rsidP="005F64FC">
      <w:pPr>
        <w:autoSpaceDE w:val="0"/>
        <w:autoSpaceDN w:val="0"/>
        <w:adjustRightInd w:val="0"/>
        <w:spacing w:after="0" w:line="240" w:lineRule="auto"/>
        <w:ind w:firstLine="708"/>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процессе реализации государственной программы достигнуты следующие основные результаты:</w:t>
      </w:r>
    </w:p>
    <w:p w:rsidR="005F64FC" w:rsidRPr="00D16443" w:rsidRDefault="00421924" w:rsidP="005F64FC">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w:t>
      </w:r>
      <w:r w:rsidR="005F64FC" w:rsidRPr="00D16443">
        <w:rPr>
          <w:rFonts w:ascii="Times New Roman" w:eastAsia="Times New Roman" w:hAnsi="Times New Roman"/>
          <w:sz w:val="26"/>
          <w:szCs w:val="26"/>
          <w:lang w:eastAsia="ru-RU"/>
        </w:rPr>
        <w:t>существлены меры по защите и восстановлению прав и законных интересов несовершеннолетних</w:t>
      </w:r>
      <w:r>
        <w:rPr>
          <w:rFonts w:ascii="Times New Roman" w:eastAsia="Times New Roman" w:hAnsi="Times New Roman"/>
          <w:sz w:val="26"/>
          <w:szCs w:val="26"/>
          <w:lang w:eastAsia="ru-RU"/>
        </w:rPr>
        <w:t>;</w:t>
      </w:r>
      <w:r w:rsidR="005F64FC" w:rsidRPr="00D16443">
        <w:rPr>
          <w:rFonts w:ascii="Times New Roman" w:eastAsia="Times New Roman" w:hAnsi="Times New Roman"/>
          <w:sz w:val="26"/>
          <w:szCs w:val="26"/>
          <w:lang w:eastAsia="ru-RU"/>
        </w:rPr>
        <w:t xml:space="preserve"> </w:t>
      </w:r>
    </w:p>
    <w:p w:rsidR="005F64FC" w:rsidRPr="00D16443" w:rsidRDefault="00421924" w:rsidP="005F64FC">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w:t>
      </w:r>
      <w:r w:rsidR="005F64FC" w:rsidRPr="00D16443">
        <w:rPr>
          <w:rFonts w:ascii="Times New Roman" w:eastAsia="Times New Roman" w:hAnsi="Times New Roman"/>
          <w:sz w:val="26"/>
          <w:szCs w:val="26"/>
          <w:lang w:eastAsia="ru-RU"/>
        </w:rPr>
        <w:t>формирована необходимая нормативная правовая база для организации деятельности комиссий по делам несовершеннолетних и защите их прав</w:t>
      </w:r>
      <w:r>
        <w:rPr>
          <w:rFonts w:ascii="Times New Roman" w:eastAsia="Times New Roman" w:hAnsi="Times New Roman"/>
          <w:sz w:val="26"/>
          <w:szCs w:val="26"/>
          <w:lang w:eastAsia="ru-RU"/>
        </w:rPr>
        <w:t>;</w:t>
      </w:r>
      <w:r w:rsidR="005F64FC" w:rsidRPr="00D16443">
        <w:rPr>
          <w:rFonts w:ascii="Times New Roman" w:eastAsia="Times New Roman" w:hAnsi="Times New Roman"/>
          <w:sz w:val="26"/>
          <w:szCs w:val="26"/>
          <w:lang w:eastAsia="ru-RU"/>
        </w:rPr>
        <w:t xml:space="preserve"> </w:t>
      </w:r>
    </w:p>
    <w:p w:rsidR="005F64FC" w:rsidRPr="00D16443" w:rsidRDefault="005F64FC" w:rsidP="005F64F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17325 многодетным семьям представлены жилищны</w:t>
      </w:r>
      <w:r w:rsidR="00421924">
        <w:rPr>
          <w:rFonts w:ascii="Times New Roman" w:eastAsia="Times New Roman" w:hAnsi="Times New Roman"/>
          <w:sz w:val="26"/>
          <w:szCs w:val="26"/>
          <w:lang w:eastAsia="ru-RU"/>
        </w:rPr>
        <w:t>е</w:t>
      </w:r>
      <w:r w:rsidRPr="00D16443">
        <w:rPr>
          <w:rFonts w:ascii="Times New Roman" w:eastAsia="Times New Roman" w:hAnsi="Times New Roman"/>
          <w:sz w:val="26"/>
          <w:szCs w:val="26"/>
          <w:lang w:eastAsia="ru-RU"/>
        </w:rPr>
        <w:t xml:space="preserve"> займ</w:t>
      </w:r>
      <w:r w:rsidR="00421924">
        <w:rPr>
          <w:rFonts w:ascii="Times New Roman" w:eastAsia="Times New Roman" w:hAnsi="Times New Roman"/>
          <w:sz w:val="26"/>
          <w:szCs w:val="26"/>
          <w:lang w:eastAsia="ru-RU"/>
        </w:rPr>
        <w:t xml:space="preserve">ы, </w:t>
      </w:r>
      <w:r w:rsidRPr="00D16443">
        <w:rPr>
          <w:rFonts w:ascii="Times New Roman" w:eastAsia="Times New Roman" w:hAnsi="Times New Roman"/>
          <w:sz w:val="26"/>
          <w:szCs w:val="26"/>
          <w:lang w:eastAsia="ru-RU"/>
        </w:rPr>
        <w:t>безвозмездн</w:t>
      </w:r>
      <w:r w:rsidR="00421924">
        <w:rPr>
          <w:rFonts w:ascii="Times New Roman" w:eastAsia="Times New Roman" w:hAnsi="Times New Roman"/>
          <w:sz w:val="26"/>
          <w:szCs w:val="26"/>
          <w:lang w:eastAsia="ru-RU"/>
        </w:rPr>
        <w:t xml:space="preserve">ые </w:t>
      </w:r>
      <w:r w:rsidRPr="00D16443">
        <w:rPr>
          <w:rFonts w:ascii="Times New Roman" w:eastAsia="Times New Roman" w:hAnsi="Times New Roman"/>
          <w:sz w:val="26"/>
          <w:szCs w:val="26"/>
          <w:lang w:eastAsia="ru-RU"/>
        </w:rPr>
        <w:t>субсидии на приобретение жилого помещения</w:t>
      </w:r>
      <w:r w:rsidR="00421924">
        <w:rPr>
          <w:rFonts w:ascii="Times New Roman" w:eastAsia="Times New Roman" w:hAnsi="Times New Roman"/>
          <w:sz w:val="26"/>
          <w:szCs w:val="26"/>
          <w:lang w:eastAsia="ru-RU"/>
        </w:rPr>
        <w:t xml:space="preserve">, </w:t>
      </w:r>
      <w:r w:rsidRPr="00D16443">
        <w:rPr>
          <w:rFonts w:ascii="Times New Roman" w:eastAsia="Times New Roman" w:hAnsi="Times New Roman"/>
          <w:sz w:val="26"/>
          <w:szCs w:val="26"/>
          <w:lang w:eastAsia="ru-RU"/>
        </w:rPr>
        <w:t>компенсация произведенных расходов на оплату коммунальных услуг в размере 30 процентов</w:t>
      </w:r>
      <w:r w:rsidR="00421924">
        <w:rPr>
          <w:rFonts w:ascii="Times New Roman" w:eastAsia="Times New Roman" w:hAnsi="Times New Roman"/>
          <w:sz w:val="26"/>
          <w:szCs w:val="26"/>
          <w:lang w:eastAsia="ru-RU"/>
        </w:rPr>
        <w:t xml:space="preserve">, </w:t>
      </w:r>
      <w:r w:rsidRPr="00D16443">
        <w:rPr>
          <w:rFonts w:ascii="Times New Roman" w:eastAsia="Times New Roman" w:hAnsi="Times New Roman"/>
          <w:sz w:val="26"/>
          <w:szCs w:val="26"/>
          <w:lang w:eastAsia="ru-RU"/>
        </w:rPr>
        <w:t>компенсация стоимости проезда на внутригородском транспорте</w:t>
      </w:r>
      <w:r w:rsidR="00421924">
        <w:rPr>
          <w:rFonts w:ascii="Times New Roman" w:eastAsia="Times New Roman" w:hAnsi="Times New Roman"/>
          <w:sz w:val="26"/>
          <w:szCs w:val="26"/>
          <w:lang w:eastAsia="ru-RU"/>
        </w:rPr>
        <w:t xml:space="preserve">, </w:t>
      </w:r>
      <w:r w:rsidRPr="00D16443">
        <w:rPr>
          <w:rFonts w:ascii="Times New Roman" w:eastAsia="Times New Roman" w:hAnsi="Times New Roman"/>
          <w:sz w:val="26"/>
          <w:szCs w:val="26"/>
          <w:lang w:eastAsia="ru-RU"/>
        </w:rPr>
        <w:t>бесплатное питание для учащихся образовательных учреждений для детей и дошкольного и младше</w:t>
      </w:r>
      <w:r w:rsidR="00421924">
        <w:rPr>
          <w:rFonts w:ascii="Times New Roman" w:eastAsia="Times New Roman" w:hAnsi="Times New Roman"/>
          <w:sz w:val="26"/>
          <w:szCs w:val="26"/>
          <w:lang w:eastAsia="ru-RU"/>
        </w:rPr>
        <w:t>го школьного возраста и прочее;</w:t>
      </w:r>
    </w:p>
    <w:p w:rsidR="005F64FC" w:rsidRPr="00D16443" w:rsidRDefault="005F64FC" w:rsidP="005F64F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52 многодетных малообеспеченных семей получили субсидию, 4 семьям, в которых родились тройни, выданы жилищные сертификаты на приобретение жилья. </w:t>
      </w:r>
    </w:p>
    <w:p w:rsidR="005F64FC" w:rsidRPr="00D16443" w:rsidRDefault="00421924" w:rsidP="005F64FC">
      <w:pPr>
        <w:widowControl w:val="0"/>
        <w:autoSpaceDE w:val="0"/>
        <w:autoSpaceDN w:val="0"/>
        <w:adjustRightInd w:val="0"/>
        <w:spacing w:after="0" w:line="240" w:lineRule="auto"/>
        <w:ind w:firstLine="708"/>
        <w:jc w:val="both"/>
        <w:rPr>
          <w:rFonts w:eastAsia="Times New Roman"/>
          <w:sz w:val="26"/>
          <w:szCs w:val="26"/>
          <w:lang w:eastAsia="ru-RU"/>
        </w:rPr>
      </w:pPr>
      <w:r>
        <w:rPr>
          <w:rFonts w:eastAsia="Times New Roman"/>
          <w:sz w:val="26"/>
          <w:szCs w:val="26"/>
          <w:lang w:eastAsia="ru-RU"/>
        </w:rPr>
        <w:t>В 2014 го</w:t>
      </w:r>
      <w:r w:rsidR="005F64FC" w:rsidRPr="00D16443">
        <w:rPr>
          <w:rFonts w:eastAsia="Times New Roman"/>
          <w:sz w:val="26"/>
          <w:szCs w:val="26"/>
          <w:lang w:eastAsia="ru-RU"/>
        </w:rPr>
        <w:t>д</w:t>
      </w:r>
      <w:r>
        <w:rPr>
          <w:rFonts w:eastAsia="Times New Roman"/>
          <w:sz w:val="26"/>
          <w:szCs w:val="26"/>
          <w:lang w:eastAsia="ru-RU"/>
        </w:rPr>
        <w:t>у</w:t>
      </w:r>
      <w:r w:rsidR="005F64FC" w:rsidRPr="00D16443">
        <w:rPr>
          <w:rFonts w:eastAsia="Times New Roman"/>
          <w:sz w:val="26"/>
          <w:szCs w:val="26"/>
          <w:lang w:eastAsia="ru-RU"/>
        </w:rPr>
        <w:t xml:space="preserve"> выявлено 702 семьи, находящихся в социально опасном положении. В отношении 585 семей, в которых воспитывается 1363 детей, разработана и утверждена индивидуальная программа социальной реабилитации. В отношении 474 семей в течение 2014 года индивидуальная программа социальной реабилитации завершена.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В  целях выявления и дальнейшей работы с семьями, оказавшимися в трудной жизненной ситуации, а также социально опасном положении проведена акция охраны прав детства. В рамках которой, оказаны: содействие в получении путевки в дошкольное образовательное учреждение –</w:t>
      </w:r>
      <w:r w:rsidR="00421924">
        <w:rPr>
          <w:rFonts w:eastAsia="Times New Roman"/>
          <w:sz w:val="26"/>
          <w:szCs w:val="26"/>
          <w:lang w:eastAsia="ru-RU"/>
        </w:rPr>
        <w:t xml:space="preserve"> </w:t>
      </w:r>
      <w:r w:rsidRPr="00D16443">
        <w:rPr>
          <w:rFonts w:eastAsia="Times New Roman"/>
          <w:sz w:val="26"/>
          <w:szCs w:val="26"/>
          <w:lang w:eastAsia="ru-RU"/>
        </w:rPr>
        <w:t>167 семьям; помощь в организации оздоровления детей – 1543 семьям; помощь в организации летнего отдыха ребенка – 6816 детям; правовая консультационная помощь 1618 родителям и 1388 несовершеннолетних; психологическая консультационная помощь 1409 родителю и 1964 несовершеннолетним; содействие в оформлении документов – 1100 семьям.</w:t>
      </w:r>
    </w:p>
    <w:p w:rsidR="005F64FC" w:rsidRPr="00D16443" w:rsidRDefault="00421924" w:rsidP="005F64FC">
      <w:pPr>
        <w:widowControl w:val="0"/>
        <w:autoSpaceDE w:val="0"/>
        <w:autoSpaceDN w:val="0"/>
        <w:adjustRightInd w:val="0"/>
        <w:spacing w:after="0" w:line="240" w:lineRule="auto"/>
        <w:ind w:firstLine="708"/>
        <w:jc w:val="both"/>
        <w:rPr>
          <w:rFonts w:eastAsia="Times New Roman"/>
          <w:sz w:val="26"/>
          <w:szCs w:val="26"/>
          <w:lang w:eastAsia="ru-RU"/>
        </w:rPr>
      </w:pPr>
      <w:r>
        <w:rPr>
          <w:rFonts w:eastAsia="Times New Roman"/>
          <w:sz w:val="26"/>
          <w:szCs w:val="26"/>
          <w:lang w:eastAsia="ru-RU"/>
        </w:rPr>
        <w:t>Вв</w:t>
      </w:r>
      <w:r w:rsidR="005F64FC" w:rsidRPr="00D16443">
        <w:rPr>
          <w:rFonts w:eastAsia="Times New Roman"/>
          <w:sz w:val="26"/>
          <w:szCs w:val="26"/>
          <w:lang w:eastAsia="ru-RU"/>
        </w:rPr>
        <w:t>едена в эксплуатацию автоматизированная информационная система государственного банка данных о детях, оставшихся без попечения родителей. Наблюдается тенденция сокращения  количества детей-сирот и детей, оставшихся без попечения родителей. На 01.01.2015 года их численность составила 1330 человек.</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Имеет свое развитие институт замещающих семей. На 01.01.2015 года в республике под опекой находятся 3951 ребенка, 525 детей проживает в приемных семьях, 33 ребенка воспитываются в патронатных семьях. За год усыновлено 77 детей. Усыновителям принявшим на воспитание ребенка из образовательных, медицинских организаций, а также оказывающих социальные услуги или </w:t>
      </w:r>
      <w:r w:rsidRPr="00D16443">
        <w:rPr>
          <w:rFonts w:eastAsia="Times New Roman"/>
          <w:sz w:val="26"/>
          <w:szCs w:val="26"/>
          <w:lang w:eastAsia="ru-RU"/>
        </w:rPr>
        <w:lastRenderedPageBreak/>
        <w:t xml:space="preserve">аналогичные услуги, в которых находятся дети оставшиеся без попечения родителей выплачивается единовременное денежное пособие, размер которого 100 тысяч рублей.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Наряду с поддержкой социально незащищенных категорий детей и семей Комитет продолж</w:t>
      </w:r>
      <w:r w:rsidR="00421924">
        <w:rPr>
          <w:rFonts w:eastAsia="Times New Roman"/>
          <w:sz w:val="26"/>
          <w:szCs w:val="26"/>
          <w:lang w:eastAsia="ru-RU"/>
        </w:rPr>
        <w:t xml:space="preserve">ена </w:t>
      </w:r>
      <w:r w:rsidRPr="00D16443">
        <w:rPr>
          <w:rFonts w:eastAsia="Times New Roman"/>
          <w:sz w:val="26"/>
          <w:szCs w:val="26"/>
          <w:lang w:eastAsia="ru-RU"/>
        </w:rPr>
        <w:t>работ</w:t>
      </w:r>
      <w:r w:rsidR="00421924">
        <w:rPr>
          <w:rFonts w:eastAsia="Times New Roman"/>
          <w:sz w:val="26"/>
          <w:szCs w:val="26"/>
          <w:lang w:eastAsia="ru-RU"/>
        </w:rPr>
        <w:t>а</w:t>
      </w:r>
      <w:r w:rsidRPr="00D16443">
        <w:rPr>
          <w:rFonts w:eastAsia="Times New Roman"/>
          <w:sz w:val="26"/>
          <w:szCs w:val="26"/>
          <w:lang w:eastAsia="ru-RU"/>
        </w:rPr>
        <w:t xml:space="preserve"> по укреплению института семьи, возрождению и сохранению духовно-нравственных традиций семейных отношений. 68 многодетных матерей Удмуртской Республики были награждены Знаком отличия «Материнская слава». </w:t>
      </w:r>
    </w:p>
    <w:p w:rsidR="005F64FC" w:rsidRPr="00D16443" w:rsidRDefault="005F64FC" w:rsidP="005F64F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К началу 2015 года в Удмуртской Республике по предварительным данным </w:t>
      </w:r>
      <w:proofErr w:type="spellStart"/>
      <w:r w:rsidRPr="00D16443">
        <w:rPr>
          <w:rFonts w:ascii="Times New Roman" w:eastAsia="Times New Roman" w:hAnsi="Times New Roman"/>
          <w:sz w:val="26"/>
          <w:szCs w:val="26"/>
          <w:lang w:eastAsia="ru-RU"/>
        </w:rPr>
        <w:t>Удмуртстата</w:t>
      </w:r>
      <w:proofErr w:type="spellEnd"/>
      <w:r w:rsidRPr="00D16443">
        <w:rPr>
          <w:rFonts w:ascii="Times New Roman" w:eastAsia="Times New Roman" w:hAnsi="Times New Roman"/>
          <w:sz w:val="26"/>
          <w:szCs w:val="26"/>
          <w:lang w:eastAsia="ru-RU"/>
        </w:rPr>
        <w:t xml:space="preserve"> численность населения республики составила 1517,5 тыс. человек, это выше плановых показателей. </w:t>
      </w:r>
    </w:p>
    <w:p w:rsidR="005F64FC" w:rsidRPr="00D16443" w:rsidRDefault="005F64FC" w:rsidP="005F64F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В 2014 году  зарегистрировано 16 829 многодетных семей, что на 8,2% выше планового показателя.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sz w:val="26"/>
          <w:szCs w:val="26"/>
          <w:lang w:eastAsia="ru-RU"/>
        </w:rPr>
      </w:pPr>
      <w:r w:rsidRPr="00D16443">
        <w:rPr>
          <w:rFonts w:eastAsia="Times New Roman"/>
          <w:b/>
          <w:i/>
          <w:sz w:val="26"/>
          <w:szCs w:val="26"/>
          <w:lang w:eastAsia="ru-RU"/>
        </w:rPr>
        <w:t>Выполнение целевых показателей (индикаторов)</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По итогам 2014 года планируемые значения достигнуты по 8 целевым показателям из 13. Степень достижения плановых значений целевых показателей (индикаторов) составила 0,941. </w:t>
      </w:r>
    </w:p>
    <w:p w:rsidR="00254BF0" w:rsidRPr="00D16443" w:rsidRDefault="00254BF0" w:rsidP="00254BF0">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r w:rsidRPr="00D16443">
        <w:rPr>
          <w:rFonts w:eastAsia="Times New Roman"/>
          <w:b/>
          <w:i/>
          <w:sz w:val="26"/>
          <w:szCs w:val="26"/>
          <w:lang w:eastAsia="ru-RU"/>
        </w:rPr>
        <w:t>Ресурсное обеспечение государственной программы</w:t>
      </w:r>
    </w:p>
    <w:p w:rsidR="00E421F1" w:rsidRPr="00D16443" w:rsidRDefault="00E421F1" w:rsidP="00E421F1">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составило </w:t>
      </w:r>
      <w:r w:rsidRPr="00D16443">
        <w:rPr>
          <w:rFonts w:eastAsia="Times New Roman"/>
          <w:sz w:val="26"/>
          <w:szCs w:val="26"/>
          <w:lang w:eastAsia="ru-RU"/>
        </w:rPr>
        <w:t>810,</w:t>
      </w:r>
      <w:r w:rsidR="00F4090B">
        <w:rPr>
          <w:rFonts w:eastAsia="Times New Roman"/>
          <w:sz w:val="26"/>
          <w:szCs w:val="26"/>
          <w:lang w:eastAsia="ru-RU"/>
        </w:rPr>
        <w:t>9</w:t>
      </w:r>
      <w:r w:rsidRPr="00D16443">
        <w:rPr>
          <w:rFonts w:eastAsia="Times New Roman"/>
          <w:sz w:val="26"/>
          <w:szCs w:val="26"/>
          <w:lang w:eastAsia="ru-RU"/>
        </w:rPr>
        <w:t xml:space="preserve"> </w:t>
      </w:r>
      <w:r w:rsidRPr="00F4090B">
        <w:rPr>
          <w:rFonts w:eastAsia="Times New Roman"/>
          <w:sz w:val="26"/>
          <w:szCs w:val="26"/>
          <w:lang w:eastAsia="ru-RU"/>
        </w:rPr>
        <w:t>млн. рублей</w:t>
      </w:r>
      <w:r w:rsidRPr="00F4090B">
        <w:rPr>
          <w:sz w:val="26"/>
          <w:szCs w:val="26"/>
        </w:rPr>
        <w:t xml:space="preserve">, в том числе из бюджета Удмуртской Республики – </w:t>
      </w:r>
      <w:r w:rsidRPr="00F4090B">
        <w:rPr>
          <w:rFonts w:eastAsia="Times New Roman"/>
          <w:sz w:val="26"/>
          <w:szCs w:val="26"/>
          <w:lang w:eastAsia="ru-RU"/>
        </w:rPr>
        <w:t xml:space="preserve">807,3 млн. </w:t>
      </w:r>
      <w:r w:rsidRPr="00F4090B">
        <w:rPr>
          <w:sz w:val="26"/>
          <w:szCs w:val="26"/>
        </w:rPr>
        <w:t>рублей (из них 13,4 млн. рублей - средства федерального бюджета), из местных</w:t>
      </w:r>
      <w:r w:rsidRPr="00D16443">
        <w:rPr>
          <w:sz w:val="26"/>
          <w:szCs w:val="26"/>
        </w:rPr>
        <w:t xml:space="preserve"> бюджетов – 2,</w:t>
      </w:r>
      <w:r>
        <w:rPr>
          <w:sz w:val="26"/>
          <w:szCs w:val="26"/>
        </w:rPr>
        <w:t>7</w:t>
      </w:r>
      <w:r w:rsidRPr="00D16443">
        <w:rPr>
          <w:sz w:val="26"/>
          <w:szCs w:val="26"/>
        </w:rPr>
        <w:t xml:space="preserve"> мл</w:t>
      </w:r>
      <w:r>
        <w:rPr>
          <w:sz w:val="26"/>
          <w:szCs w:val="26"/>
        </w:rPr>
        <w:t>н</w:t>
      </w:r>
      <w:r w:rsidRPr="00D16443">
        <w:rPr>
          <w:sz w:val="26"/>
          <w:szCs w:val="26"/>
        </w:rPr>
        <w:t xml:space="preserve">. рублей, </w:t>
      </w:r>
      <w:r>
        <w:rPr>
          <w:sz w:val="26"/>
          <w:szCs w:val="26"/>
        </w:rPr>
        <w:t xml:space="preserve">из </w:t>
      </w:r>
      <w:r w:rsidRPr="00D16443">
        <w:rPr>
          <w:sz w:val="26"/>
          <w:szCs w:val="26"/>
        </w:rPr>
        <w:t xml:space="preserve">прочих источников – </w:t>
      </w:r>
      <w:r>
        <w:rPr>
          <w:sz w:val="26"/>
          <w:szCs w:val="26"/>
        </w:rPr>
        <w:t>922</w:t>
      </w:r>
      <w:r w:rsidR="00F4090B">
        <w:rPr>
          <w:sz w:val="26"/>
          <w:szCs w:val="26"/>
        </w:rPr>
        <w:t>,6</w:t>
      </w:r>
      <w:r>
        <w:rPr>
          <w:sz w:val="26"/>
          <w:szCs w:val="26"/>
        </w:rPr>
        <w:t xml:space="preserve"> тыс</w:t>
      </w:r>
      <w:r w:rsidRPr="00D16443">
        <w:rPr>
          <w:sz w:val="26"/>
          <w:szCs w:val="26"/>
        </w:rPr>
        <w:t>. рублей.</w:t>
      </w:r>
    </w:p>
    <w:p w:rsidR="00E421F1" w:rsidRDefault="00E421F1" w:rsidP="005F64FC">
      <w:pPr>
        <w:widowControl w:val="0"/>
        <w:autoSpaceDE w:val="0"/>
        <w:autoSpaceDN w:val="0"/>
        <w:adjustRightInd w:val="0"/>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r w:rsidRPr="00D16443">
        <w:rPr>
          <w:rFonts w:eastAsia="Times New Roman"/>
          <w:b/>
          <w:i/>
          <w:sz w:val="26"/>
          <w:szCs w:val="26"/>
          <w:lang w:eastAsia="ru-RU"/>
        </w:rPr>
        <w:t xml:space="preserve">Оценка эффективности государственной программы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Степень достижения плановых значений целевых показателей (индикаторов) составил 0,941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Степень реализации мероприятий – 0,889. Из 9 запланированных мероприятий выполнено 8.</w:t>
      </w:r>
    </w:p>
    <w:p w:rsidR="005F64FC" w:rsidRPr="00D16443" w:rsidRDefault="005F64FC" w:rsidP="005F64FC">
      <w:pPr>
        <w:widowControl w:val="0"/>
        <w:autoSpaceDE w:val="0"/>
        <w:autoSpaceDN w:val="0"/>
        <w:adjustRightInd w:val="0"/>
        <w:spacing w:after="0" w:line="240" w:lineRule="auto"/>
        <w:ind w:firstLine="708"/>
        <w:jc w:val="both"/>
        <w:rPr>
          <w:sz w:val="26"/>
          <w:szCs w:val="26"/>
        </w:rPr>
      </w:pPr>
      <w:r w:rsidRPr="00D16443">
        <w:rPr>
          <w:rFonts w:eastAsia="Times New Roman"/>
          <w:sz w:val="26"/>
          <w:szCs w:val="26"/>
          <w:lang w:eastAsia="ru-RU"/>
        </w:rPr>
        <w:t>Степень соответствия запланированному</w:t>
      </w:r>
      <w:r w:rsidRPr="00D16443">
        <w:rPr>
          <w:sz w:val="26"/>
          <w:szCs w:val="26"/>
        </w:rPr>
        <w:t xml:space="preserve"> уровню расходов – 0,938.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 0,947.</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0,892, что соответствует средней оценке ее реализации.</w:t>
      </w:r>
    </w:p>
    <w:p w:rsidR="007C0221" w:rsidRPr="00D16443" w:rsidRDefault="007C0221" w:rsidP="00F05737">
      <w:pPr>
        <w:pStyle w:val="a5"/>
        <w:spacing w:after="0" w:line="240" w:lineRule="auto"/>
        <w:ind w:left="0" w:firstLine="709"/>
        <w:jc w:val="both"/>
        <w:rPr>
          <w:rFonts w:ascii="Times New Roman" w:hAnsi="Times New Roman"/>
          <w:bCs/>
          <w:color w:val="000000"/>
          <w:sz w:val="26"/>
          <w:szCs w:val="26"/>
        </w:rPr>
      </w:pPr>
    </w:p>
    <w:p w:rsidR="0085353B" w:rsidRPr="00D16443" w:rsidRDefault="0085353B" w:rsidP="00F05737">
      <w:pPr>
        <w:pStyle w:val="a5"/>
        <w:numPr>
          <w:ilvl w:val="0"/>
          <w:numId w:val="3"/>
        </w:numPr>
        <w:spacing w:after="0" w:line="240" w:lineRule="auto"/>
        <w:ind w:left="0" w:firstLine="567"/>
        <w:jc w:val="both"/>
        <w:rPr>
          <w:rFonts w:ascii="Times New Roman" w:hAnsi="Times New Roman"/>
          <w:b/>
          <w:bCs/>
          <w:color w:val="000000"/>
          <w:sz w:val="26"/>
          <w:szCs w:val="26"/>
        </w:rPr>
      </w:pPr>
      <w:r w:rsidRPr="00D16443">
        <w:rPr>
          <w:rFonts w:ascii="Times New Roman" w:hAnsi="Times New Roman"/>
          <w:b/>
          <w:bCs/>
          <w:color w:val="000000"/>
          <w:sz w:val="26"/>
          <w:szCs w:val="26"/>
        </w:rPr>
        <w:t xml:space="preserve">Государственная программа Удмуртской Республики «Развитие здравоохранения» на 2013-2020 годы </w:t>
      </w:r>
    </w:p>
    <w:p w:rsidR="0085353B" w:rsidRPr="00D16443" w:rsidRDefault="0085353B" w:rsidP="00F05737">
      <w:pPr>
        <w:spacing w:after="0" w:line="240" w:lineRule="auto"/>
        <w:ind w:firstLine="567"/>
        <w:jc w:val="center"/>
        <w:rPr>
          <w:b/>
          <w:bCs/>
          <w:color w:val="000000"/>
          <w:sz w:val="26"/>
          <w:szCs w:val="26"/>
        </w:rPr>
      </w:pPr>
    </w:p>
    <w:p w:rsidR="00A06C97" w:rsidRPr="00D16443" w:rsidRDefault="00A06C97" w:rsidP="00A06C97">
      <w:pPr>
        <w:spacing w:after="0" w:line="240" w:lineRule="auto"/>
        <w:ind w:firstLine="709"/>
        <w:jc w:val="both"/>
        <w:rPr>
          <w:bCs/>
          <w:color w:val="000000"/>
          <w:sz w:val="26"/>
          <w:szCs w:val="26"/>
        </w:rPr>
      </w:pPr>
      <w:r w:rsidRPr="00D16443">
        <w:rPr>
          <w:bCs/>
          <w:color w:val="000000"/>
          <w:sz w:val="26"/>
          <w:szCs w:val="26"/>
        </w:rPr>
        <w:t>Государственная программа Удмуртской Республики «Развитие здравоохранения» на 2013-2020 годы</w:t>
      </w:r>
      <w:r w:rsidRPr="00D16443">
        <w:rPr>
          <w:b/>
          <w:bCs/>
          <w:color w:val="000000"/>
          <w:sz w:val="26"/>
          <w:szCs w:val="26"/>
        </w:rPr>
        <w:t xml:space="preserve"> </w:t>
      </w:r>
      <w:r w:rsidRPr="00D16443">
        <w:rPr>
          <w:bCs/>
          <w:color w:val="000000"/>
          <w:sz w:val="26"/>
          <w:szCs w:val="26"/>
        </w:rPr>
        <w:t>(далее – государственная программа) утверждена постановлением Правительства Удмуртской Республики от 7 октября 2013 года № 457</w:t>
      </w:r>
      <w:r w:rsidR="007754F8" w:rsidRPr="00D16443">
        <w:rPr>
          <w:bCs/>
          <w:color w:val="000000"/>
          <w:sz w:val="26"/>
          <w:szCs w:val="26"/>
        </w:rPr>
        <w:t>.</w:t>
      </w:r>
    </w:p>
    <w:p w:rsidR="00A06C97" w:rsidRPr="00D16443" w:rsidRDefault="00A06C97" w:rsidP="00A06C97">
      <w:pPr>
        <w:spacing w:after="0" w:line="240" w:lineRule="auto"/>
        <w:ind w:firstLine="709"/>
        <w:jc w:val="both"/>
        <w:rPr>
          <w:b/>
          <w:bCs/>
          <w:color w:val="000000"/>
          <w:sz w:val="26"/>
          <w:szCs w:val="26"/>
        </w:rPr>
      </w:pPr>
      <w:r w:rsidRPr="00D16443">
        <w:rPr>
          <w:bCs/>
          <w:color w:val="000000"/>
          <w:sz w:val="26"/>
          <w:szCs w:val="26"/>
        </w:rPr>
        <w:t xml:space="preserve">Ответственный исполнитель – Министерство здравоохранения Удмуртской Республики. </w:t>
      </w:r>
    </w:p>
    <w:p w:rsidR="00A06C97" w:rsidRPr="00D16443" w:rsidRDefault="00A06C97" w:rsidP="00A06C97">
      <w:pPr>
        <w:spacing w:after="0" w:line="240" w:lineRule="auto"/>
        <w:ind w:firstLine="709"/>
        <w:jc w:val="both"/>
        <w:rPr>
          <w:sz w:val="26"/>
          <w:szCs w:val="26"/>
        </w:rPr>
      </w:pPr>
      <w:r w:rsidRPr="00D16443">
        <w:rPr>
          <w:bCs/>
          <w:color w:val="000000"/>
          <w:sz w:val="26"/>
          <w:szCs w:val="26"/>
        </w:rPr>
        <w:lastRenderedPageBreak/>
        <w:t>Цел</w:t>
      </w:r>
      <w:r w:rsidR="00536609" w:rsidRPr="00D16443">
        <w:rPr>
          <w:bCs/>
          <w:color w:val="000000"/>
          <w:sz w:val="26"/>
          <w:szCs w:val="26"/>
        </w:rPr>
        <w:t>ью</w:t>
      </w:r>
      <w:r w:rsidRPr="00D16443">
        <w:rPr>
          <w:bCs/>
          <w:color w:val="000000"/>
          <w:sz w:val="26"/>
          <w:szCs w:val="26"/>
        </w:rPr>
        <w:t xml:space="preserve"> го</w:t>
      </w:r>
      <w:r w:rsidR="00536609" w:rsidRPr="00D16443">
        <w:rPr>
          <w:bCs/>
          <w:color w:val="000000"/>
          <w:sz w:val="26"/>
          <w:szCs w:val="26"/>
        </w:rPr>
        <w:t xml:space="preserve">сударственной программы является </w:t>
      </w:r>
      <w:r w:rsidRPr="00D16443">
        <w:rPr>
          <w:bCs/>
          <w:color w:val="000000"/>
          <w:sz w:val="26"/>
          <w:szCs w:val="26"/>
        </w:rPr>
        <w:t>о</w:t>
      </w:r>
      <w:r w:rsidRPr="00D16443">
        <w:rPr>
          <w:sz w:val="26"/>
          <w:szCs w:val="26"/>
        </w:rPr>
        <w:t>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06C97" w:rsidRPr="00D16443" w:rsidRDefault="00A06C97" w:rsidP="00A06C97">
      <w:pPr>
        <w:autoSpaceDE w:val="0"/>
        <w:autoSpaceDN w:val="0"/>
        <w:adjustRightInd w:val="0"/>
        <w:spacing w:after="0" w:line="240" w:lineRule="auto"/>
        <w:ind w:firstLine="709"/>
        <w:jc w:val="both"/>
        <w:rPr>
          <w:sz w:val="26"/>
          <w:szCs w:val="26"/>
        </w:rPr>
      </w:pPr>
      <w:r w:rsidRPr="00D16443">
        <w:rPr>
          <w:sz w:val="26"/>
          <w:szCs w:val="26"/>
        </w:rPr>
        <w:t>Государственная программа предусматривает решение следующих задач:</w:t>
      </w:r>
    </w:p>
    <w:p w:rsidR="00A06C97" w:rsidRPr="00D16443" w:rsidRDefault="00A06C97" w:rsidP="00765AAC">
      <w:pPr>
        <w:spacing w:after="0" w:line="240" w:lineRule="auto"/>
        <w:ind w:firstLine="709"/>
        <w:jc w:val="both"/>
        <w:rPr>
          <w:sz w:val="26"/>
          <w:szCs w:val="26"/>
        </w:rPr>
      </w:pPr>
      <w:r w:rsidRPr="00D16443">
        <w:rPr>
          <w:sz w:val="26"/>
          <w:szCs w:val="26"/>
        </w:rPr>
        <w:t xml:space="preserve">обеспечение приоритета профилактики в сфере охраны здоровья и развития первичной медико-санитарной помощи;  </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обеспечение медицинской помощью неизлечимых больных, в том числе детей;</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повышение эффективности службы родовспоможения и детства;</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развитие медицинской реабилитации и совершенствование системы санаторно-курортного лечения населения, в том числе детей;</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обеспечение системы здравоохранения высококвалифицированными и мотивированными кадрами;</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обеспечение системности организации охраны здоровья;</w:t>
      </w:r>
    </w:p>
    <w:p w:rsidR="00A06C97" w:rsidRPr="00D16443" w:rsidRDefault="00A06C97" w:rsidP="00A06C97">
      <w:pPr>
        <w:widowControl w:val="0"/>
        <w:autoSpaceDE w:val="0"/>
        <w:autoSpaceDN w:val="0"/>
        <w:adjustRightInd w:val="0"/>
        <w:spacing w:after="0" w:line="240" w:lineRule="auto"/>
        <w:ind w:firstLine="709"/>
        <w:jc w:val="both"/>
        <w:rPr>
          <w:sz w:val="26"/>
          <w:szCs w:val="26"/>
        </w:rPr>
      </w:pPr>
      <w:r w:rsidRPr="00D16443">
        <w:rPr>
          <w:sz w:val="26"/>
          <w:szCs w:val="26"/>
        </w:rPr>
        <w:t>контроль за соблюдением лицензионных требований в сфере охраны здоровья.</w:t>
      </w:r>
    </w:p>
    <w:p w:rsidR="00A06C97" w:rsidRPr="00D16443" w:rsidRDefault="00A06C97" w:rsidP="00A06C97">
      <w:pPr>
        <w:spacing w:after="0" w:line="240" w:lineRule="auto"/>
        <w:ind w:firstLine="709"/>
        <w:jc w:val="both"/>
        <w:rPr>
          <w:b/>
          <w:i/>
          <w:sz w:val="26"/>
          <w:szCs w:val="26"/>
        </w:rPr>
      </w:pPr>
    </w:p>
    <w:p w:rsidR="00A06C97" w:rsidRPr="00D16443" w:rsidRDefault="00A06C97"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8475AD" w:rsidRPr="00D16443" w:rsidRDefault="008475AD" w:rsidP="008475AD">
      <w:pPr>
        <w:pStyle w:val="Default"/>
        <w:ind w:firstLine="709"/>
        <w:jc w:val="both"/>
        <w:rPr>
          <w:sz w:val="26"/>
          <w:szCs w:val="26"/>
        </w:rPr>
      </w:pPr>
      <w:r w:rsidRPr="00D16443">
        <w:rPr>
          <w:sz w:val="26"/>
          <w:szCs w:val="26"/>
        </w:rPr>
        <w:t xml:space="preserve">Реализация программных мероприятий позволила существенно укрепить  ресурсную базу медицинских организаций, обеспечить рост заработной платы медицинским работникам, повысить доступность и эффективность медицинской помощи на основе реформирования системы оказания медицинской помощи, внедрения порядков и стандартов медицинской помощи. </w:t>
      </w:r>
    </w:p>
    <w:p w:rsidR="008475AD" w:rsidRPr="00D16443" w:rsidRDefault="008475AD" w:rsidP="008475AD">
      <w:pPr>
        <w:tabs>
          <w:tab w:val="left" w:pos="709"/>
        </w:tabs>
        <w:spacing w:after="0" w:line="240" w:lineRule="auto"/>
        <w:ind w:firstLine="709"/>
        <w:jc w:val="both"/>
        <w:rPr>
          <w:color w:val="000000"/>
          <w:sz w:val="26"/>
          <w:szCs w:val="26"/>
        </w:rPr>
      </w:pPr>
      <w:r w:rsidRPr="00D16443">
        <w:rPr>
          <w:color w:val="000000"/>
          <w:sz w:val="26"/>
          <w:szCs w:val="26"/>
        </w:rPr>
        <w:t>В 2014 году медико-демографическая ситуация сохранила позитивные тенденции. Ожидаемая продолжительность жизни населения Удмуртской Республики увеличилась до 69,9 года.</w:t>
      </w:r>
    </w:p>
    <w:p w:rsidR="008475AD" w:rsidRPr="00D16443" w:rsidRDefault="00421924" w:rsidP="008475AD">
      <w:pPr>
        <w:tabs>
          <w:tab w:val="left" w:pos="709"/>
        </w:tabs>
        <w:spacing w:after="0" w:line="240" w:lineRule="auto"/>
        <w:ind w:firstLine="709"/>
        <w:jc w:val="both"/>
        <w:rPr>
          <w:sz w:val="26"/>
          <w:szCs w:val="26"/>
        </w:rPr>
      </w:pPr>
      <w:r>
        <w:rPr>
          <w:color w:val="000000"/>
          <w:sz w:val="26"/>
          <w:szCs w:val="26"/>
        </w:rPr>
        <w:t>У</w:t>
      </w:r>
      <w:r w:rsidR="008475AD" w:rsidRPr="00D16443">
        <w:rPr>
          <w:color w:val="000000"/>
          <w:sz w:val="26"/>
          <w:szCs w:val="26"/>
        </w:rPr>
        <w:t xml:space="preserve">ровень рождаемости составил 14,6 на 1000 населения, что выше показателей по Российской Федерации и Приволжскому федеральному округу. </w:t>
      </w:r>
      <w:r w:rsidR="008475AD" w:rsidRPr="00D16443">
        <w:rPr>
          <w:sz w:val="26"/>
          <w:szCs w:val="26"/>
        </w:rPr>
        <w:t xml:space="preserve">Показатель общей смертности населения Удмуртской Республики снизился на 0,8 %, составив 12,8 на 1000 населения, оставаясь стабильно ниже среднего по России уровня. </w:t>
      </w:r>
    </w:p>
    <w:p w:rsidR="008475AD" w:rsidRPr="00D16443" w:rsidRDefault="008475AD" w:rsidP="008475AD">
      <w:pPr>
        <w:spacing w:after="0" w:line="240" w:lineRule="auto"/>
        <w:ind w:firstLine="709"/>
        <w:jc w:val="both"/>
        <w:rPr>
          <w:sz w:val="26"/>
          <w:szCs w:val="26"/>
        </w:rPr>
      </w:pPr>
      <w:r w:rsidRPr="00D16443">
        <w:rPr>
          <w:sz w:val="26"/>
          <w:szCs w:val="26"/>
        </w:rPr>
        <w:t xml:space="preserve">Наряду со снижением уровня общей смертности населения за 2014 год снизилась смертность  по   ряду социально-значимых заболеваний. </w:t>
      </w:r>
    </w:p>
    <w:p w:rsidR="008475AD" w:rsidRPr="00D16443" w:rsidRDefault="008475AD" w:rsidP="008475AD">
      <w:pPr>
        <w:autoSpaceDE w:val="0"/>
        <w:autoSpaceDN w:val="0"/>
        <w:adjustRightInd w:val="0"/>
        <w:spacing w:after="0" w:line="240" w:lineRule="auto"/>
        <w:ind w:firstLine="709"/>
        <w:jc w:val="both"/>
        <w:rPr>
          <w:rFonts w:eastAsia="Calibri"/>
          <w:color w:val="000000"/>
          <w:sz w:val="26"/>
          <w:szCs w:val="26"/>
        </w:rPr>
      </w:pPr>
      <w:r w:rsidRPr="00D16443">
        <w:rPr>
          <w:color w:val="000000"/>
          <w:sz w:val="26"/>
          <w:szCs w:val="26"/>
          <w:shd w:val="clear" w:color="auto" w:fill="FFFFFF"/>
        </w:rPr>
        <w:t xml:space="preserve">Несмотря на предпринимаемые меры, в прошедшем году отмечен рост смертности от онкопатологии – показатель смертности составил </w:t>
      </w:r>
      <w:r w:rsidRPr="00D16443">
        <w:rPr>
          <w:rFonts w:eastAsia="Calibri"/>
          <w:color w:val="000000"/>
          <w:sz w:val="26"/>
          <w:szCs w:val="26"/>
        </w:rPr>
        <w:t xml:space="preserve">177,6 </w:t>
      </w:r>
      <w:r w:rsidRPr="00D16443">
        <w:rPr>
          <w:color w:val="000000"/>
          <w:sz w:val="26"/>
          <w:szCs w:val="26"/>
          <w:shd w:val="clear" w:color="auto" w:fill="FFFFFF"/>
        </w:rPr>
        <w:t>на 100 тысяч населения, что на 4,8% выше уровня 2013 года. В то же время уровень смертности по республике на 8% ниже аналогичного показателя по Приволжскому федеральному округу и на 12% по Российской Федерации.</w:t>
      </w:r>
      <w:r w:rsidRPr="00D16443">
        <w:rPr>
          <w:rFonts w:eastAsia="Calibri"/>
          <w:color w:val="000000"/>
          <w:sz w:val="26"/>
          <w:szCs w:val="26"/>
        </w:rPr>
        <w:t xml:space="preserve"> </w:t>
      </w:r>
    </w:p>
    <w:p w:rsidR="008475AD" w:rsidRPr="00D16443" w:rsidRDefault="00421924" w:rsidP="008475AD">
      <w:pPr>
        <w:spacing w:after="0" w:line="240" w:lineRule="auto"/>
        <w:ind w:firstLine="709"/>
        <w:jc w:val="both"/>
        <w:rPr>
          <w:sz w:val="26"/>
          <w:szCs w:val="26"/>
        </w:rPr>
      </w:pPr>
      <w:r>
        <w:rPr>
          <w:sz w:val="26"/>
          <w:szCs w:val="26"/>
        </w:rPr>
        <w:t>О</w:t>
      </w:r>
      <w:r w:rsidR="008475AD" w:rsidRPr="00D16443">
        <w:rPr>
          <w:sz w:val="26"/>
          <w:szCs w:val="26"/>
        </w:rPr>
        <w:t xml:space="preserve">собое внимание  в работе медицинских организаций </w:t>
      </w:r>
      <w:r>
        <w:rPr>
          <w:sz w:val="26"/>
          <w:szCs w:val="26"/>
        </w:rPr>
        <w:t xml:space="preserve">республики </w:t>
      </w:r>
      <w:r w:rsidR="008475AD" w:rsidRPr="00D16443">
        <w:rPr>
          <w:sz w:val="26"/>
          <w:szCs w:val="26"/>
        </w:rPr>
        <w:t xml:space="preserve">было уделено вопросам проведения всеобщей диспансеризации населения, формирования здорового образа жизни, коррекции факторов риска развития НИЗ, пропаганде двигательной активности, профилактике алкоголизма, </w:t>
      </w:r>
      <w:proofErr w:type="spellStart"/>
      <w:r w:rsidR="008475AD" w:rsidRPr="00D16443">
        <w:rPr>
          <w:sz w:val="26"/>
          <w:szCs w:val="26"/>
        </w:rPr>
        <w:t>табакокурения</w:t>
      </w:r>
      <w:proofErr w:type="spellEnd"/>
      <w:r w:rsidR="008475AD" w:rsidRPr="00D16443">
        <w:rPr>
          <w:sz w:val="26"/>
          <w:szCs w:val="26"/>
        </w:rPr>
        <w:t xml:space="preserve"> и наркомании, профилактике сердечно-сосудистых заболеваний, вопросам охраны семьи, материнства и детства, сохранения репродуктивного здоровья подрастающего поколения, профилактике ИППП, ВИЧ/СПИДа и др. </w:t>
      </w:r>
    </w:p>
    <w:p w:rsidR="008475AD" w:rsidRPr="00D16443" w:rsidRDefault="00421924" w:rsidP="008475AD">
      <w:pPr>
        <w:pStyle w:val="p3"/>
        <w:shd w:val="clear" w:color="auto" w:fill="FFFFFF"/>
        <w:spacing w:before="0" w:beforeAutospacing="0" w:after="0" w:afterAutospacing="0"/>
        <w:ind w:firstLine="566"/>
        <w:jc w:val="both"/>
        <w:rPr>
          <w:color w:val="000000"/>
          <w:sz w:val="26"/>
          <w:szCs w:val="26"/>
        </w:rPr>
      </w:pPr>
      <w:r>
        <w:rPr>
          <w:color w:val="000000"/>
          <w:sz w:val="26"/>
          <w:szCs w:val="26"/>
        </w:rPr>
        <w:t>В</w:t>
      </w:r>
      <w:r w:rsidR="008475AD" w:rsidRPr="00D16443">
        <w:rPr>
          <w:color w:val="000000"/>
          <w:sz w:val="26"/>
          <w:szCs w:val="26"/>
        </w:rPr>
        <w:t xml:space="preserve"> ходе</w:t>
      </w:r>
      <w:r w:rsidR="008475AD" w:rsidRPr="00D16443">
        <w:rPr>
          <w:rStyle w:val="apple-converted-space"/>
          <w:color w:val="000000"/>
          <w:sz w:val="26"/>
          <w:szCs w:val="26"/>
        </w:rPr>
        <w:t> </w:t>
      </w:r>
      <w:r w:rsidR="008475AD" w:rsidRPr="00D16443">
        <w:rPr>
          <w:rStyle w:val="s2"/>
          <w:bCs/>
          <w:color w:val="000000"/>
          <w:sz w:val="26"/>
          <w:szCs w:val="26"/>
        </w:rPr>
        <w:t>диспансеризации взрослого населения</w:t>
      </w:r>
      <w:r w:rsidR="008475AD" w:rsidRPr="00D16443">
        <w:rPr>
          <w:rStyle w:val="apple-converted-space"/>
          <w:color w:val="000000"/>
          <w:sz w:val="26"/>
          <w:szCs w:val="26"/>
        </w:rPr>
        <w:t> </w:t>
      </w:r>
      <w:r w:rsidR="008475AD" w:rsidRPr="00D16443">
        <w:rPr>
          <w:color w:val="000000"/>
          <w:sz w:val="26"/>
          <w:szCs w:val="26"/>
        </w:rPr>
        <w:t xml:space="preserve">осмотрено 236 тысяч 61 человек. По результатам диспансеризации практически здоровыми признаны 27% </w:t>
      </w:r>
      <w:r w:rsidR="008475AD" w:rsidRPr="00D16443">
        <w:rPr>
          <w:color w:val="000000"/>
          <w:sz w:val="26"/>
          <w:szCs w:val="26"/>
        </w:rPr>
        <w:lastRenderedPageBreak/>
        <w:t>обследованных, у 19% осмотренных выявлен высокий риск развития хронических заболеваний, 54% обследованных имеют хроническое заболевание и им требуется динамическое наблюдение.</w:t>
      </w:r>
    </w:p>
    <w:p w:rsidR="008475AD" w:rsidRPr="00D16443" w:rsidRDefault="008475AD" w:rsidP="008475AD">
      <w:pPr>
        <w:spacing w:after="0" w:line="240" w:lineRule="auto"/>
        <w:ind w:firstLine="567"/>
        <w:jc w:val="both"/>
        <w:rPr>
          <w:sz w:val="26"/>
          <w:szCs w:val="26"/>
        </w:rPr>
      </w:pPr>
      <w:r w:rsidRPr="00D16443">
        <w:rPr>
          <w:bCs/>
          <w:sz w:val="26"/>
          <w:szCs w:val="26"/>
        </w:rPr>
        <w:t xml:space="preserve"> Для совершенствования профилактической работы, направленной на сокращение потребления алкоголя и табака, ведется  модернизация наркологической службы</w:t>
      </w:r>
      <w:r w:rsidRPr="00D16443">
        <w:rPr>
          <w:sz w:val="26"/>
          <w:szCs w:val="26"/>
        </w:rPr>
        <w:t>.</w:t>
      </w:r>
      <w:r w:rsidRPr="00D16443">
        <w:rPr>
          <w:color w:val="000000"/>
          <w:sz w:val="26"/>
          <w:szCs w:val="26"/>
          <w:shd w:val="clear" w:color="auto" w:fill="FFFFFF"/>
        </w:rPr>
        <w:t xml:space="preserve"> </w:t>
      </w:r>
      <w:r w:rsidR="00881ACC" w:rsidRPr="00D16443">
        <w:rPr>
          <w:color w:val="000000"/>
          <w:sz w:val="26"/>
          <w:szCs w:val="26"/>
          <w:shd w:val="clear" w:color="auto" w:fill="FFFFFF"/>
        </w:rPr>
        <w:t>П</w:t>
      </w:r>
      <w:r w:rsidRPr="00D16443">
        <w:rPr>
          <w:color w:val="000000"/>
          <w:sz w:val="26"/>
          <w:szCs w:val="26"/>
          <w:shd w:val="clear" w:color="auto" w:fill="FFFFFF"/>
        </w:rPr>
        <w:t>роведен капитальный ремонт наркологических отделений в больницах городов Воткинска и Сарапула, структурных подразделений Республиканского наркологического диспансера. На эти цели направлено более 17 миллионов рублей средств федерального бюджета и 9 миллионов рублей средств бюджета Республики.</w:t>
      </w:r>
      <w:r w:rsidRPr="00D16443">
        <w:rPr>
          <w:sz w:val="26"/>
          <w:szCs w:val="26"/>
        </w:rPr>
        <w:t xml:space="preserve"> </w:t>
      </w:r>
    </w:p>
    <w:p w:rsidR="008475AD" w:rsidRPr="00D16443" w:rsidRDefault="008475AD" w:rsidP="008475AD">
      <w:pPr>
        <w:spacing w:after="0" w:line="240" w:lineRule="auto"/>
        <w:ind w:firstLine="567"/>
        <w:jc w:val="both"/>
        <w:rPr>
          <w:sz w:val="26"/>
          <w:szCs w:val="26"/>
        </w:rPr>
      </w:pPr>
      <w:r w:rsidRPr="00D16443">
        <w:rPr>
          <w:sz w:val="26"/>
          <w:szCs w:val="26"/>
        </w:rPr>
        <w:t>Планомерная комплексная работа, проводимая в республике в рамках республиканской целевой программы  «Комплексные меры противодействия злоупотреблению наркотиками и их незаконному обороту в Удмуртской Республике на 2010-2014 годы», позволила достичь целевых индикаторов реализации республиканской целевой программы</w:t>
      </w:r>
      <w:r w:rsidR="00197F65" w:rsidRPr="00D16443">
        <w:rPr>
          <w:sz w:val="26"/>
          <w:szCs w:val="26"/>
        </w:rPr>
        <w:t>.</w:t>
      </w:r>
    </w:p>
    <w:p w:rsidR="008475AD" w:rsidRPr="00D16443" w:rsidRDefault="008475AD" w:rsidP="008475AD">
      <w:pPr>
        <w:pStyle w:val="Default"/>
        <w:ind w:firstLine="567"/>
        <w:jc w:val="both"/>
        <w:rPr>
          <w:sz w:val="26"/>
          <w:szCs w:val="26"/>
        </w:rPr>
      </w:pPr>
      <w:r w:rsidRPr="00D16443">
        <w:rPr>
          <w:sz w:val="26"/>
          <w:szCs w:val="26"/>
        </w:rPr>
        <w:t xml:space="preserve">В 2014 году продолжалась реализация мероприятий по профилактике социально-значимых  и </w:t>
      </w:r>
      <w:proofErr w:type="spellStart"/>
      <w:r w:rsidRPr="00D16443">
        <w:rPr>
          <w:sz w:val="26"/>
          <w:szCs w:val="26"/>
        </w:rPr>
        <w:t>иммуноуправляемых</w:t>
      </w:r>
      <w:proofErr w:type="spellEnd"/>
      <w:r w:rsidRPr="00D16443">
        <w:rPr>
          <w:sz w:val="26"/>
          <w:szCs w:val="26"/>
        </w:rPr>
        <w:t xml:space="preserve"> инфекционных заболеваний. В рамках мероприятий с целью выявления инф</w:t>
      </w:r>
      <w:r w:rsidR="00197F65" w:rsidRPr="00D16443">
        <w:rPr>
          <w:sz w:val="26"/>
          <w:szCs w:val="26"/>
        </w:rPr>
        <w:t>ицированных ВИЧ обследовано 215</w:t>
      </w:r>
      <w:r w:rsidRPr="00D16443">
        <w:rPr>
          <w:sz w:val="26"/>
          <w:szCs w:val="26"/>
        </w:rPr>
        <w:t>245 человек,  диспансерным наблюдением охвачено 79,1%</w:t>
      </w:r>
      <w:r w:rsidRPr="00D16443">
        <w:rPr>
          <w:sz w:val="20"/>
          <w:szCs w:val="20"/>
        </w:rPr>
        <w:t xml:space="preserve"> </w:t>
      </w:r>
      <w:r w:rsidRPr="00D16443">
        <w:rPr>
          <w:sz w:val="26"/>
          <w:szCs w:val="26"/>
        </w:rPr>
        <w:t xml:space="preserve">лиц, инфицированных ВИЧ,  количество пар мать-ребёнок, которым проводилась </w:t>
      </w:r>
      <w:proofErr w:type="spellStart"/>
      <w:r w:rsidRPr="00D16443">
        <w:rPr>
          <w:sz w:val="26"/>
          <w:szCs w:val="26"/>
        </w:rPr>
        <w:t>химиопрофилактика</w:t>
      </w:r>
      <w:proofErr w:type="spellEnd"/>
      <w:r w:rsidRPr="00D16443">
        <w:rPr>
          <w:sz w:val="26"/>
          <w:szCs w:val="26"/>
        </w:rPr>
        <w:t xml:space="preserve">, составило 98,2%. </w:t>
      </w:r>
    </w:p>
    <w:p w:rsidR="008475AD" w:rsidRPr="00D16443" w:rsidRDefault="008475AD" w:rsidP="008475AD">
      <w:pPr>
        <w:tabs>
          <w:tab w:val="left" w:pos="540"/>
        </w:tabs>
        <w:spacing w:after="0" w:line="240" w:lineRule="auto"/>
        <w:ind w:firstLine="720"/>
        <w:jc w:val="both"/>
        <w:rPr>
          <w:sz w:val="26"/>
          <w:szCs w:val="26"/>
        </w:rPr>
      </w:pPr>
      <w:r w:rsidRPr="00D16443">
        <w:rPr>
          <w:sz w:val="26"/>
          <w:szCs w:val="26"/>
        </w:rPr>
        <w:t xml:space="preserve">Охват населения профилактическими осмотрами на туберкулез составил 72,1%. </w:t>
      </w:r>
    </w:p>
    <w:p w:rsidR="008475AD" w:rsidRPr="00D16443" w:rsidRDefault="008475AD" w:rsidP="008475AD">
      <w:pPr>
        <w:tabs>
          <w:tab w:val="left" w:pos="540"/>
        </w:tabs>
        <w:spacing w:after="0" w:line="240" w:lineRule="auto"/>
        <w:ind w:firstLine="720"/>
        <w:jc w:val="both"/>
        <w:rPr>
          <w:bCs/>
          <w:sz w:val="26"/>
          <w:szCs w:val="26"/>
        </w:rPr>
      </w:pPr>
      <w:r w:rsidRPr="00D16443">
        <w:rPr>
          <w:sz w:val="26"/>
          <w:szCs w:val="26"/>
        </w:rPr>
        <w:t>В 201</w:t>
      </w:r>
      <w:r w:rsidR="006F60E5" w:rsidRPr="00D16443">
        <w:rPr>
          <w:sz w:val="26"/>
          <w:szCs w:val="26"/>
        </w:rPr>
        <w:t>4</w:t>
      </w:r>
      <w:r w:rsidRPr="00D16443">
        <w:rPr>
          <w:sz w:val="26"/>
          <w:szCs w:val="26"/>
        </w:rPr>
        <w:t xml:space="preserve"> году плановые  показатели иммунизации выполнены в полном объеме. В результате проводимой работы на территории республики отсутствуют случаи </w:t>
      </w:r>
      <w:proofErr w:type="spellStart"/>
      <w:r w:rsidRPr="00D16443">
        <w:rPr>
          <w:sz w:val="26"/>
          <w:szCs w:val="26"/>
        </w:rPr>
        <w:t>вакциноассоциированного</w:t>
      </w:r>
      <w:proofErr w:type="spellEnd"/>
      <w:r w:rsidRPr="00D16443">
        <w:rPr>
          <w:sz w:val="26"/>
          <w:szCs w:val="26"/>
        </w:rPr>
        <w:t xml:space="preserve"> полиомиелита, дифтерии, бешенства</w:t>
      </w:r>
      <w:r w:rsidRPr="00D16443">
        <w:rPr>
          <w:bCs/>
          <w:sz w:val="26"/>
          <w:szCs w:val="26"/>
        </w:rPr>
        <w:t xml:space="preserve">, краснухи, </w:t>
      </w:r>
      <w:r w:rsidRPr="00D16443">
        <w:rPr>
          <w:sz w:val="26"/>
          <w:szCs w:val="26"/>
        </w:rPr>
        <w:t>снизилась заболеваемость  корью</w:t>
      </w:r>
      <w:r w:rsidRPr="00D16443">
        <w:rPr>
          <w:bCs/>
          <w:sz w:val="26"/>
          <w:szCs w:val="26"/>
        </w:rPr>
        <w:t>.</w:t>
      </w:r>
    </w:p>
    <w:p w:rsidR="008475AD" w:rsidRPr="00D16443" w:rsidRDefault="008475AD" w:rsidP="008475AD">
      <w:pPr>
        <w:spacing w:after="0" w:line="240" w:lineRule="auto"/>
        <w:ind w:firstLine="709"/>
        <w:jc w:val="both"/>
        <w:rPr>
          <w:sz w:val="26"/>
          <w:szCs w:val="26"/>
        </w:rPr>
      </w:pPr>
      <w:r w:rsidRPr="00D16443">
        <w:rPr>
          <w:sz w:val="26"/>
          <w:szCs w:val="26"/>
        </w:rPr>
        <w:t xml:space="preserve">В рамках программных мероприятий совершенствовалась работа по повышению доступности и качества специализированной и высокотехнологичной медицинской помощи, в  том числе для детского населения. </w:t>
      </w:r>
    </w:p>
    <w:p w:rsidR="00197F65" w:rsidRPr="00D16443" w:rsidRDefault="008475AD" w:rsidP="008475AD">
      <w:pPr>
        <w:tabs>
          <w:tab w:val="left" w:pos="0"/>
        </w:tabs>
        <w:spacing w:after="0" w:line="240" w:lineRule="auto"/>
        <w:ind w:firstLine="482"/>
        <w:jc w:val="both"/>
        <w:rPr>
          <w:sz w:val="26"/>
          <w:szCs w:val="26"/>
        </w:rPr>
      </w:pPr>
      <w:r w:rsidRPr="00D16443">
        <w:rPr>
          <w:sz w:val="26"/>
          <w:szCs w:val="26"/>
        </w:rPr>
        <w:t xml:space="preserve">В 2014 году </w:t>
      </w:r>
      <w:r w:rsidR="0050465E" w:rsidRPr="00D16443">
        <w:rPr>
          <w:sz w:val="26"/>
          <w:szCs w:val="26"/>
        </w:rPr>
        <w:t>из бюджета Удмуртской Республики на оказание высокотехнологичной медицинской помощи выделено 89 309,0 тыс. рублей, из федерального бюджета – 16 545,2 тыс. рублей. Кроме того, в течение года на эти цели было израсходовано 122 960,5 тыс. рублей из средств обязательного медицинского страхования.</w:t>
      </w:r>
      <w:r w:rsidR="0050465E">
        <w:rPr>
          <w:sz w:val="26"/>
          <w:szCs w:val="26"/>
        </w:rPr>
        <w:t xml:space="preserve"> </w:t>
      </w:r>
      <w:r w:rsidRPr="00D16443">
        <w:rPr>
          <w:sz w:val="26"/>
          <w:szCs w:val="26"/>
        </w:rPr>
        <w:t>Всего в течение года за счет всех финансовых источников высокотехнологичная медицинская помощь была оказана более 1,5 тыс.пациентов, что в 2,2 раза больше показателя 2013 года.</w:t>
      </w:r>
      <w:r w:rsidR="00197F65" w:rsidRPr="00D16443">
        <w:rPr>
          <w:sz w:val="26"/>
          <w:szCs w:val="26"/>
        </w:rPr>
        <w:t xml:space="preserve"> </w:t>
      </w:r>
    </w:p>
    <w:p w:rsidR="0050465E" w:rsidRDefault="008475AD" w:rsidP="008475AD">
      <w:pPr>
        <w:tabs>
          <w:tab w:val="left" w:pos="0"/>
        </w:tabs>
        <w:spacing w:after="0" w:line="240" w:lineRule="auto"/>
        <w:ind w:firstLine="482"/>
        <w:jc w:val="both"/>
        <w:rPr>
          <w:bCs/>
          <w:sz w:val="26"/>
          <w:szCs w:val="26"/>
        </w:rPr>
      </w:pPr>
      <w:r w:rsidRPr="00D16443">
        <w:rPr>
          <w:bCs/>
          <w:sz w:val="26"/>
          <w:szCs w:val="26"/>
        </w:rPr>
        <w:t xml:space="preserve">Приоритетное внимание уделяется развитию службы детства и родовспоможения. </w:t>
      </w:r>
    </w:p>
    <w:p w:rsidR="008475AD" w:rsidRPr="00D16443" w:rsidRDefault="008475AD" w:rsidP="008475AD">
      <w:pPr>
        <w:tabs>
          <w:tab w:val="left" w:pos="0"/>
        </w:tabs>
        <w:spacing w:after="0" w:line="240" w:lineRule="auto"/>
        <w:ind w:firstLine="482"/>
        <w:jc w:val="both"/>
        <w:rPr>
          <w:bCs/>
          <w:sz w:val="26"/>
          <w:szCs w:val="26"/>
        </w:rPr>
      </w:pPr>
      <w:r w:rsidRPr="00D16443">
        <w:rPr>
          <w:bCs/>
          <w:sz w:val="26"/>
          <w:szCs w:val="26"/>
        </w:rPr>
        <w:t>Для оказания экстренной и консультативной помощи женщинам и детям в республике функционируют акушерский и детский реанимационно-консультативный центр с выездными бригадами.</w:t>
      </w:r>
    </w:p>
    <w:p w:rsidR="008475AD" w:rsidRPr="00D16443" w:rsidRDefault="008475AD" w:rsidP="008475AD">
      <w:pPr>
        <w:pStyle w:val="p5"/>
        <w:shd w:val="clear" w:color="auto" w:fill="FFFFFF"/>
        <w:spacing w:before="0" w:beforeAutospacing="0" w:after="0" w:afterAutospacing="0"/>
        <w:ind w:right="-55" w:firstLine="566"/>
        <w:jc w:val="both"/>
        <w:rPr>
          <w:color w:val="000000"/>
          <w:sz w:val="26"/>
          <w:szCs w:val="26"/>
        </w:rPr>
      </w:pPr>
      <w:r w:rsidRPr="00D16443">
        <w:rPr>
          <w:color w:val="000000"/>
          <w:sz w:val="26"/>
          <w:szCs w:val="26"/>
        </w:rPr>
        <w:t xml:space="preserve">С целью профилактики детской смертности и инвалидности от врожденных пороков развития в республике внедрен </w:t>
      </w:r>
      <w:r w:rsidR="00DA2FB0" w:rsidRPr="00D16443">
        <w:rPr>
          <w:color w:val="000000"/>
          <w:sz w:val="26"/>
          <w:szCs w:val="26"/>
        </w:rPr>
        <w:t>перинатальный</w:t>
      </w:r>
      <w:r w:rsidRPr="00D16443">
        <w:rPr>
          <w:color w:val="000000"/>
          <w:sz w:val="26"/>
          <w:szCs w:val="26"/>
        </w:rPr>
        <w:t xml:space="preserve"> скрининг. В 2014 году скринингом охвачено 19 688 беременных женщин или 94% от нуждающихся.</w:t>
      </w:r>
    </w:p>
    <w:p w:rsidR="008475AD" w:rsidRPr="00D16443" w:rsidRDefault="008475AD" w:rsidP="008475AD">
      <w:pPr>
        <w:pStyle w:val="p5"/>
        <w:shd w:val="clear" w:color="auto" w:fill="FFFFFF"/>
        <w:spacing w:before="0" w:beforeAutospacing="0" w:after="0" w:afterAutospacing="0"/>
        <w:ind w:right="-55" w:firstLine="566"/>
        <w:jc w:val="both"/>
        <w:rPr>
          <w:color w:val="000000"/>
          <w:sz w:val="26"/>
          <w:szCs w:val="26"/>
        </w:rPr>
      </w:pPr>
      <w:r w:rsidRPr="00D16443">
        <w:rPr>
          <w:color w:val="000000"/>
          <w:sz w:val="26"/>
          <w:szCs w:val="26"/>
        </w:rPr>
        <w:t xml:space="preserve">Продолжается проведение </w:t>
      </w:r>
      <w:proofErr w:type="spellStart"/>
      <w:r w:rsidRPr="00D16443">
        <w:rPr>
          <w:color w:val="000000"/>
          <w:sz w:val="26"/>
          <w:szCs w:val="26"/>
        </w:rPr>
        <w:t>аудиологического</w:t>
      </w:r>
      <w:proofErr w:type="spellEnd"/>
      <w:r w:rsidRPr="00D16443">
        <w:rPr>
          <w:color w:val="000000"/>
          <w:sz w:val="26"/>
          <w:szCs w:val="26"/>
        </w:rPr>
        <w:t xml:space="preserve"> и </w:t>
      </w:r>
      <w:proofErr w:type="spellStart"/>
      <w:r w:rsidRPr="00D16443">
        <w:rPr>
          <w:color w:val="000000"/>
          <w:sz w:val="26"/>
          <w:szCs w:val="26"/>
        </w:rPr>
        <w:t>неонатального</w:t>
      </w:r>
      <w:proofErr w:type="spellEnd"/>
      <w:r w:rsidRPr="00D16443">
        <w:rPr>
          <w:color w:val="000000"/>
          <w:sz w:val="26"/>
          <w:szCs w:val="26"/>
        </w:rPr>
        <w:t xml:space="preserve"> скрининга. Данными видами скрининга охвачено 99% новорожденных.</w:t>
      </w:r>
    </w:p>
    <w:p w:rsidR="008475AD" w:rsidRPr="00D16443" w:rsidRDefault="008475AD" w:rsidP="008475AD">
      <w:pPr>
        <w:pStyle w:val="p5"/>
        <w:shd w:val="clear" w:color="auto" w:fill="FFFFFF"/>
        <w:spacing w:before="0" w:beforeAutospacing="0" w:after="0" w:afterAutospacing="0"/>
        <w:ind w:right="-55" w:firstLine="566"/>
        <w:jc w:val="both"/>
        <w:rPr>
          <w:color w:val="000000"/>
          <w:sz w:val="26"/>
          <w:szCs w:val="26"/>
        </w:rPr>
      </w:pPr>
      <w:r w:rsidRPr="00D16443">
        <w:rPr>
          <w:color w:val="000000"/>
          <w:sz w:val="26"/>
          <w:szCs w:val="26"/>
        </w:rPr>
        <w:t>С 2013 года в республике проводится</w:t>
      </w:r>
      <w:r w:rsidRPr="00D16443">
        <w:rPr>
          <w:rStyle w:val="apple-converted-space"/>
          <w:color w:val="000000"/>
          <w:sz w:val="26"/>
          <w:szCs w:val="26"/>
        </w:rPr>
        <w:t> </w:t>
      </w:r>
      <w:r w:rsidRPr="00D16443">
        <w:rPr>
          <w:rStyle w:val="s2"/>
          <w:bCs/>
          <w:color w:val="000000"/>
          <w:sz w:val="26"/>
          <w:szCs w:val="26"/>
        </w:rPr>
        <w:t>экстракорпоральное оплодотворение</w:t>
      </w:r>
      <w:r w:rsidRPr="00D16443">
        <w:rPr>
          <w:rStyle w:val="apple-converted-space"/>
          <w:color w:val="000000"/>
          <w:sz w:val="26"/>
          <w:szCs w:val="26"/>
        </w:rPr>
        <w:t> </w:t>
      </w:r>
      <w:r w:rsidRPr="00D16443">
        <w:rPr>
          <w:color w:val="000000"/>
          <w:sz w:val="26"/>
          <w:szCs w:val="26"/>
        </w:rPr>
        <w:t>за счет средств обязательного медицинского страхования. По результатам проведенных процедур ЭКО в республике родилось 45 детей, в том числе 5 двоен.</w:t>
      </w:r>
    </w:p>
    <w:p w:rsidR="008475AD" w:rsidRPr="00D16443" w:rsidRDefault="008475AD" w:rsidP="008475AD">
      <w:pPr>
        <w:tabs>
          <w:tab w:val="left" w:pos="0"/>
        </w:tabs>
        <w:spacing w:after="0" w:line="240" w:lineRule="auto"/>
        <w:ind w:firstLine="482"/>
        <w:jc w:val="both"/>
        <w:rPr>
          <w:sz w:val="26"/>
          <w:szCs w:val="26"/>
        </w:rPr>
      </w:pPr>
      <w:r w:rsidRPr="00D16443">
        <w:rPr>
          <w:sz w:val="26"/>
          <w:szCs w:val="26"/>
        </w:rPr>
        <w:lastRenderedPageBreak/>
        <w:t>Д</w:t>
      </w:r>
      <w:r w:rsidRPr="00D16443">
        <w:rPr>
          <w:color w:val="000000"/>
          <w:sz w:val="26"/>
          <w:szCs w:val="26"/>
        </w:rPr>
        <w:t xml:space="preserve">испансерным осмотром за отчетный год охвачено </w:t>
      </w:r>
      <w:r w:rsidRPr="00D16443">
        <w:rPr>
          <w:sz w:val="26"/>
          <w:szCs w:val="26"/>
        </w:rPr>
        <w:t>2696 детей-сирот и детей, находящихся в трудной жизненной ситуации, пребывающих в стационарных учреждениях, 3882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475AD" w:rsidRPr="00D16443" w:rsidRDefault="008475AD" w:rsidP="008475AD">
      <w:pPr>
        <w:tabs>
          <w:tab w:val="left" w:pos="0"/>
        </w:tabs>
        <w:spacing w:after="0" w:line="240" w:lineRule="auto"/>
        <w:ind w:firstLine="482"/>
        <w:jc w:val="both"/>
        <w:rPr>
          <w:sz w:val="26"/>
          <w:szCs w:val="26"/>
        </w:rPr>
      </w:pPr>
      <w:r w:rsidRPr="00D16443">
        <w:rPr>
          <w:sz w:val="26"/>
          <w:szCs w:val="26"/>
        </w:rPr>
        <w:t>Диспансеризацией охвачено 96,5% детского населения республики.</w:t>
      </w:r>
    </w:p>
    <w:p w:rsidR="008475AD" w:rsidRPr="00D16443" w:rsidRDefault="008475AD" w:rsidP="008475AD">
      <w:pPr>
        <w:tabs>
          <w:tab w:val="left" w:pos="0"/>
        </w:tabs>
        <w:spacing w:after="0" w:line="240" w:lineRule="auto"/>
        <w:ind w:firstLine="482"/>
        <w:jc w:val="both"/>
        <w:rPr>
          <w:sz w:val="26"/>
          <w:szCs w:val="26"/>
        </w:rPr>
      </w:pPr>
      <w:r w:rsidRPr="00D16443">
        <w:rPr>
          <w:sz w:val="26"/>
          <w:szCs w:val="26"/>
        </w:rPr>
        <w:t xml:space="preserve">В республике развита сеть санаторно-оздоровительных учреждений для детей. </w:t>
      </w:r>
      <w:r w:rsidR="006F60E5" w:rsidRPr="00D16443">
        <w:rPr>
          <w:sz w:val="26"/>
          <w:szCs w:val="26"/>
        </w:rPr>
        <w:t xml:space="preserve">В 2014 году </w:t>
      </w:r>
      <w:r w:rsidRPr="00D16443">
        <w:rPr>
          <w:sz w:val="26"/>
          <w:szCs w:val="26"/>
        </w:rPr>
        <w:t>в 10 санаторно-оздоровительных лагерях и 9 детских санаториях оздоровлено более 19000 детей.</w:t>
      </w:r>
    </w:p>
    <w:p w:rsidR="008475AD" w:rsidRPr="00D16443" w:rsidRDefault="008475AD" w:rsidP="008475AD">
      <w:pPr>
        <w:pStyle w:val="Default"/>
        <w:ind w:firstLine="567"/>
        <w:jc w:val="both"/>
        <w:rPr>
          <w:sz w:val="26"/>
          <w:szCs w:val="26"/>
        </w:rPr>
      </w:pPr>
      <w:r w:rsidRPr="00D16443">
        <w:rPr>
          <w:sz w:val="26"/>
          <w:szCs w:val="26"/>
        </w:rPr>
        <w:t xml:space="preserve">Одним из направлений оказания государственной помощи населению в Удмуртской Республике является предоставление социальной услуги по обеспечению необходимыми лекарственными средствами. </w:t>
      </w:r>
    </w:p>
    <w:p w:rsidR="008475AD" w:rsidRPr="00D16443" w:rsidRDefault="008475AD" w:rsidP="008475AD">
      <w:pPr>
        <w:spacing w:after="0" w:line="240" w:lineRule="auto"/>
        <w:ind w:firstLine="567"/>
        <w:jc w:val="both"/>
        <w:rPr>
          <w:color w:val="000000"/>
          <w:sz w:val="26"/>
          <w:szCs w:val="26"/>
        </w:rPr>
      </w:pPr>
      <w:r w:rsidRPr="00D16443">
        <w:rPr>
          <w:color w:val="000000"/>
          <w:sz w:val="26"/>
          <w:szCs w:val="26"/>
        </w:rPr>
        <w:t xml:space="preserve">Средняя стоимость лекарственных препаратов, предоставляемых отдельным категориям граждан, имеющих право на получение государственной социальной помощи, в расчете на одного гражданина в месяц с 2013 года увеличилась на 9% и составила 1198,85 рублей. </w:t>
      </w:r>
    </w:p>
    <w:p w:rsidR="008475AD" w:rsidRPr="00D16443" w:rsidRDefault="008475AD" w:rsidP="008475AD">
      <w:pPr>
        <w:spacing w:after="0" w:line="240" w:lineRule="auto"/>
        <w:ind w:firstLine="567"/>
        <w:jc w:val="both"/>
        <w:rPr>
          <w:color w:val="000000"/>
          <w:sz w:val="26"/>
          <w:szCs w:val="26"/>
        </w:rPr>
      </w:pPr>
      <w:r w:rsidRPr="00D16443">
        <w:rPr>
          <w:color w:val="000000"/>
          <w:sz w:val="26"/>
          <w:szCs w:val="26"/>
        </w:rPr>
        <w:t xml:space="preserve">Средняя стоимость одного рецепта для обеспечения льготных категорий граждан в рамках постановления Правительства Российской Федерации от 30 июля 1994 г. № 890, с 2013 года увеличилась на 6% и составила 643,59 рублей. </w:t>
      </w:r>
    </w:p>
    <w:p w:rsidR="008475AD" w:rsidRPr="00D16443" w:rsidRDefault="008475AD" w:rsidP="008475AD">
      <w:pPr>
        <w:spacing w:after="0" w:line="240" w:lineRule="auto"/>
        <w:ind w:firstLine="567"/>
        <w:jc w:val="both"/>
        <w:rPr>
          <w:color w:val="000000"/>
          <w:sz w:val="26"/>
          <w:szCs w:val="26"/>
        </w:rPr>
      </w:pPr>
      <w:r w:rsidRPr="00D16443">
        <w:rPr>
          <w:color w:val="000000"/>
          <w:sz w:val="26"/>
          <w:szCs w:val="26"/>
        </w:rPr>
        <w:t xml:space="preserve">Внедрен персонифицированный учет лекарственного обеспечения для </w:t>
      </w:r>
      <w:r w:rsidR="00984B18" w:rsidRPr="00D16443">
        <w:rPr>
          <w:color w:val="000000"/>
          <w:sz w:val="26"/>
          <w:szCs w:val="26"/>
        </w:rPr>
        <w:t>федеральных</w:t>
      </w:r>
      <w:r w:rsidRPr="00D16443">
        <w:rPr>
          <w:color w:val="000000"/>
          <w:sz w:val="26"/>
          <w:szCs w:val="26"/>
        </w:rPr>
        <w:t xml:space="preserve"> </w:t>
      </w:r>
      <w:proofErr w:type="spellStart"/>
      <w:r w:rsidRPr="00D16443">
        <w:rPr>
          <w:color w:val="000000"/>
          <w:sz w:val="26"/>
          <w:szCs w:val="26"/>
        </w:rPr>
        <w:t>льготополучателей</w:t>
      </w:r>
      <w:proofErr w:type="spellEnd"/>
      <w:r w:rsidRPr="00D16443">
        <w:rPr>
          <w:color w:val="000000"/>
          <w:sz w:val="26"/>
          <w:szCs w:val="26"/>
        </w:rPr>
        <w:t xml:space="preserve"> от момента выписки до момента распределения и от-пуска лекарственных препаратов пациентам в амбулаторно-поликлиническом сек-торе; внедряется персонифицированный учет назначаемых лекарственных </w:t>
      </w:r>
      <w:r w:rsidR="00984B18" w:rsidRPr="00D16443">
        <w:rPr>
          <w:color w:val="000000"/>
          <w:sz w:val="26"/>
          <w:szCs w:val="26"/>
        </w:rPr>
        <w:t>препаратов</w:t>
      </w:r>
      <w:r w:rsidRPr="00D16443">
        <w:rPr>
          <w:color w:val="000000"/>
          <w:sz w:val="26"/>
          <w:szCs w:val="26"/>
        </w:rPr>
        <w:t xml:space="preserve"> в условиях стационара и поликлиники. </w:t>
      </w:r>
    </w:p>
    <w:p w:rsidR="008475AD" w:rsidRPr="00D16443" w:rsidRDefault="008475AD" w:rsidP="008475AD">
      <w:pPr>
        <w:autoSpaceDE w:val="0"/>
        <w:autoSpaceDN w:val="0"/>
        <w:adjustRightInd w:val="0"/>
        <w:spacing w:after="0" w:line="240" w:lineRule="auto"/>
        <w:ind w:firstLine="567"/>
        <w:jc w:val="both"/>
        <w:rPr>
          <w:sz w:val="26"/>
          <w:szCs w:val="26"/>
        </w:rPr>
      </w:pPr>
      <w:r w:rsidRPr="00D16443">
        <w:rPr>
          <w:sz w:val="26"/>
          <w:szCs w:val="26"/>
        </w:rPr>
        <w:t xml:space="preserve">В целях обеспечения работоспособности </w:t>
      </w:r>
      <w:r w:rsidR="006F60E5" w:rsidRPr="00D16443">
        <w:rPr>
          <w:sz w:val="26"/>
          <w:szCs w:val="26"/>
        </w:rPr>
        <w:t xml:space="preserve">Единой государственной информационной системы в сфере здравоохранения, </w:t>
      </w:r>
      <w:r w:rsidRPr="00D16443">
        <w:rPr>
          <w:sz w:val="26"/>
          <w:szCs w:val="26"/>
        </w:rPr>
        <w:t xml:space="preserve">учреждения отрасли оснащены компьютерной техникой, в 80 медицинских организациях созданы локальные вычислительные сети. Медицинские организации оснащены 952 устройствами для считывания полиса обязательного медицинского страхования единого образца и универсальной электронной карты. </w:t>
      </w:r>
    </w:p>
    <w:p w:rsidR="008475AD" w:rsidRPr="00D16443" w:rsidRDefault="008475AD" w:rsidP="008475AD">
      <w:pPr>
        <w:tabs>
          <w:tab w:val="left" w:pos="709"/>
        </w:tabs>
        <w:spacing w:after="0" w:line="240" w:lineRule="auto"/>
        <w:ind w:firstLine="567"/>
        <w:jc w:val="both"/>
        <w:rPr>
          <w:rFonts w:eastAsia="Calibri"/>
          <w:sz w:val="26"/>
          <w:szCs w:val="26"/>
        </w:rPr>
      </w:pPr>
      <w:r w:rsidRPr="00D16443">
        <w:rPr>
          <w:rFonts w:eastAsia="Calibri"/>
          <w:sz w:val="26"/>
          <w:szCs w:val="26"/>
        </w:rPr>
        <w:t>В 2014 году в отрасль прибыло 472 молодых специалиста, в том числе 266 средних медицинских работников и 206 врачей.</w:t>
      </w:r>
      <w:r w:rsidR="00984B18">
        <w:rPr>
          <w:rFonts w:eastAsia="Calibri"/>
          <w:sz w:val="26"/>
          <w:szCs w:val="26"/>
        </w:rPr>
        <w:t xml:space="preserve"> Е</w:t>
      </w:r>
      <w:r w:rsidR="0014411A" w:rsidRPr="00D16443">
        <w:rPr>
          <w:rFonts w:eastAsia="Calibri"/>
          <w:sz w:val="26"/>
          <w:szCs w:val="26"/>
        </w:rPr>
        <w:t>диновременные компенсационные выплаты медицинским работникам в размере одного миллиона рублей при трудоустройстве в сельские учреждения</w:t>
      </w:r>
      <w:r w:rsidRPr="00D16443">
        <w:rPr>
          <w:rFonts w:eastAsia="Calibri"/>
          <w:sz w:val="26"/>
          <w:szCs w:val="26"/>
        </w:rPr>
        <w:t xml:space="preserve"> получили 78 молодых специалистов. Всего за период реализации программы «Земский доктор» получили единовременные компенсационные выплаты 353 сельских медика, что позволило оптимально укомплектовать сельские больницы необходимыми врачами-специалистами и повысить доступность медицинской помощи населе</w:t>
      </w:r>
      <w:r w:rsidR="0014411A" w:rsidRPr="00D16443">
        <w:rPr>
          <w:rFonts w:eastAsia="Calibri"/>
          <w:sz w:val="26"/>
          <w:szCs w:val="26"/>
        </w:rPr>
        <w:t>нию сельских районов республики</w:t>
      </w:r>
      <w:r w:rsidRPr="00D16443">
        <w:rPr>
          <w:rFonts w:eastAsia="Calibri"/>
          <w:sz w:val="26"/>
          <w:szCs w:val="26"/>
        </w:rPr>
        <w:t>.</w:t>
      </w:r>
    </w:p>
    <w:p w:rsidR="008475AD" w:rsidRPr="00D16443" w:rsidRDefault="008475AD" w:rsidP="008475AD">
      <w:pPr>
        <w:spacing w:after="0" w:line="240" w:lineRule="auto"/>
        <w:ind w:right="-2" w:firstLine="567"/>
        <w:jc w:val="both"/>
        <w:rPr>
          <w:sz w:val="26"/>
          <w:szCs w:val="26"/>
        </w:rPr>
      </w:pPr>
      <w:r w:rsidRPr="00D16443">
        <w:rPr>
          <w:sz w:val="26"/>
          <w:szCs w:val="26"/>
        </w:rPr>
        <w:t xml:space="preserve">В результате реализации Указа </w:t>
      </w:r>
      <w:r w:rsidR="00B5375F" w:rsidRPr="00D16443">
        <w:rPr>
          <w:sz w:val="26"/>
          <w:szCs w:val="26"/>
        </w:rPr>
        <w:t xml:space="preserve">Президента Российской Федерации от 7 мая 2012 года № 597 «О мероприятиях по реализации государственной социальной политики» </w:t>
      </w:r>
      <w:r w:rsidRPr="00D16443">
        <w:rPr>
          <w:sz w:val="26"/>
          <w:szCs w:val="26"/>
        </w:rPr>
        <w:t xml:space="preserve"> среднемесячная заработная плата медицинских работников в Удмуртской Республике за 2014 год составила:</w:t>
      </w:r>
    </w:p>
    <w:p w:rsidR="008475AD" w:rsidRPr="00D16443" w:rsidRDefault="008475AD" w:rsidP="008475AD">
      <w:pPr>
        <w:spacing w:after="0" w:line="240" w:lineRule="auto"/>
        <w:ind w:right="-2" w:firstLine="567"/>
        <w:jc w:val="both"/>
        <w:rPr>
          <w:sz w:val="26"/>
          <w:szCs w:val="26"/>
        </w:rPr>
      </w:pPr>
      <w:r w:rsidRPr="00D16443">
        <w:rPr>
          <w:sz w:val="26"/>
          <w:szCs w:val="26"/>
        </w:rPr>
        <w:t>у  врачей 148,3 % к средней заработной плате в Удмуртской Республике за 2014 год при плановом значении 130,7%;</w:t>
      </w:r>
    </w:p>
    <w:p w:rsidR="008475AD" w:rsidRPr="00D16443" w:rsidRDefault="008475AD" w:rsidP="008475AD">
      <w:pPr>
        <w:spacing w:after="0" w:line="240" w:lineRule="auto"/>
        <w:ind w:right="-2" w:firstLine="567"/>
        <w:jc w:val="both"/>
        <w:rPr>
          <w:sz w:val="26"/>
          <w:szCs w:val="26"/>
        </w:rPr>
      </w:pPr>
      <w:r w:rsidRPr="00D16443">
        <w:rPr>
          <w:sz w:val="26"/>
          <w:szCs w:val="26"/>
        </w:rPr>
        <w:t>у среднего медперсонала 81,1 % к средней заработной плате в Удмуртской Республике при плановом значении 76,2%;</w:t>
      </w:r>
    </w:p>
    <w:p w:rsidR="008475AD" w:rsidRPr="00D16443" w:rsidRDefault="008475AD" w:rsidP="008475AD">
      <w:pPr>
        <w:spacing w:after="0" w:line="240" w:lineRule="auto"/>
        <w:ind w:right="-2" w:firstLine="567"/>
        <w:jc w:val="both"/>
        <w:rPr>
          <w:sz w:val="26"/>
          <w:szCs w:val="26"/>
        </w:rPr>
      </w:pPr>
      <w:r w:rsidRPr="00D16443">
        <w:rPr>
          <w:sz w:val="26"/>
          <w:szCs w:val="26"/>
        </w:rPr>
        <w:lastRenderedPageBreak/>
        <w:t>у младшего медицинского персонала 53,3% к средней заработной плате в Удмуртской Республике при плановом значении 51%.</w:t>
      </w:r>
    </w:p>
    <w:p w:rsidR="008475AD" w:rsidRPr="00D16443" w:rsidRDefault="008475AD" w:rsidP="00A06C97">
      <w:pPr>
        <w:spacing w:after="0" w:line="240" w:lineRule="auto"/>
        <w:ind w:firstLine="709"/>
        <w:jc w:val="both"/>
        <w:rPr>
          <w:rFonts w:eastAsia="Times New Roman"/>
          <w:sz w:val="26"/>
          <w:szCs w:val="26"/>
          <w:lang w:eastAsia="ru-RU"/>
        </w:rPr>
      </w:pPr>
    </w:p>
    <w:p w:rsidR="00A06C97" w:rsidRPr="00D16443" w:rsidRDefault="00A06C97" w:rsidP="009B1CE8">
      <w:pPr>
        <w:spacing w:after="0" w:line="240" w:lineRule="auto"/>
        <w:ind w:firstLine="709"/>
        <w:jc w:val="both"/>
        <w:outlineLvl w:val="0"/>
        <w:rPr>
          <w:b/>
          <w:bCs/>
          <w:i/>
          <w:color w:val="000000"/>
          <w:sz w:val="26"/>
          <w:szCs w:val="26"/>
        </w:rPr>
      </w:pPr>
      <w:r w:rsidRPr="00D16443">
        <w:rPr>
          <w:b/>
          <w:bCs/>
          <w:i/>
          <w:color w:val="000000"/>
          <w:sz w:val="26"/>
          <w:szCs w:val="26"/>
        </w:rPr>
        <w:t>Выполнение целевых показателей (индикаторов)</w:t>
      </w:r>
    </w:p>
    <w:p w:rsidR="00A06C97" w:rsidRPr="00D16443" w:rsidRDefault="00A217C3" w:rsidP="00A06C97">
      <w:pPr>
        <w:spacing w:after="0" w:line="240" w:lineRule="auto"/>
        <w:ind w:firstLine="709"/>
        <w:jc w:val="both"/>
        <w:rPr>
          <w:sz w:val="26"/>
          <w:szCs w:val="26"/>
        </w:rPr>
      </w:pPr>
      <w:r w:rsidRPr="00D16443">
        <w:rPr>
          <w:bCs/>
          <w:color w:val="000000"/>
          <w:sz w:val="26"/>
          <w:szCs w:val="26"/>
        </w:rPr>
        <w:t>П</w:t>
      </w:r>
      <w:r w:rsidR="00DE6929" w:rsidRPr="00D16443">
        <w:rPr>
          <w:rFonts w:eastAsia="Times New Roman"/>
          <w:sz w:val="26"/>
          <w:szCs w:val="26"/>
          <w:lang w:eastAsia="ru-RU"/>
        </w:rPr>
        <w:t xml:space="preserve">ланируемые значения целевых показателей (индикаторов) </w:t>
      </w:r>
      <w:r w:rsidR="00A06C97" w:rsidRPr="00D16443">
        <w:rPr>
          <w:bCs/>
          <w:color w:val="000000"/>
          <w:sz w:val="26"/>
          <w:szCs w:val="26"/>
        </w:rPr>
        <w:t xml:space="preserve">достигнуты по </w:t>
      </w:r>
      <w:r w:rsidR="00C275F1" w:rsidRPr="00D16443">
        <w:rPr>
          <w:bCs/>
          <w:color w:val="000000"/>
          <w:sz w:val="26"/>
          <w:szCs w:val="26"/>
        </w:rPr>
        <w:t>79</w:t>
      </w:r>
      <w:r w:rsidR="00A06C97" w:rsidRPr="00D16443">
        <w:rPr>
          <w:bCs/>
          <w:color w:val="000000"/>
          <w:sz w:val="26"/>
          <w:szCs w:val="26"/>
        </w:rPr>
        <w:t xml:space="preserve"> целевым показателям из </w:t>
      </w:r>
      <w:r w:rsidR="00C275F1" w:rsidRPr="00D16443">
        <w:rPr>
          <w:bCs/>
          <w:color w:val="000000"/>
          <w:sz w:val="26"/>
          <w:szCs w:val="26"/>
        </w:rPr>
        <w:t>90</w:t>
      </w:r>
      <w:r w:rsidR="00A06C97" w:rsidRPr="00D16443">
        <w:rPr>
          <w:bCs/>
          <w:color w:val="000000"/>
          <w:sz w:val="26"/>
          <w:szCs w:val="26"/>
        </w:rPr>
        <w:t xml:space="preserve">. </w:t>
      </w:r>
      <w:r w:rsidR="00A06C97" w:rsidRPr="00D16443">
        <w:rPr>
          <w:sz w:val="26"/>
          <w:szCs w:val="26"/>
        </w:rPr>
        <w:t>Степень достижения плановых значений целевых показателей (индикаторов) составила 0,9</w:t>
      </w:r>
      <w:r w:rsidR="00C275F1" w:rsidRPr="00D16443">
        <w:rPr>
          <w:sz w:val="26"/>
          <w:szCs w:val="26"/>
        </w:rPr>
        <w:t>91</w:t>
      </w:r>
      <w:r w:rsidR="00A06C97" w:rsidRPr="00D16443">
        <w:rPr>
          <w:sz w:val="26"/>
          <w:szCs w:val="26"/>
        </w:rPr>
        <w:t xml:space="preserve">. </w:t>
      </w:r>
    </w:p>
    <w:p w:rsidR="00A06C97" w:rsidRPr="00D16443" w:rsidRDefault="00A06C97" w:rsidP="00A06C97">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Перечень невыполненных целевых показателей и причины </w:t>
      </w:r>
      <w:r w:rsidR="00AF128F" w:rsidRPr="00D16443">
        <w:rPr>
          <w:rFonts w:eastAsia="Times New Roman"/>
          <w:sz w:val="26"/>
          <w:szCs w:val="26"/>
          <w:lang w:eastAsia="ru-RU"/>
        </w:rPr>
        <w:t xml:space="preserve">невыполнения </w:t>
      </w:r>
      <w:r w:rsidRPr="00D16443">
        <w:rPr>
          <w:rFonts w:eastAsia="Times New Roman"/>
          <w:sz w:val="26"/>
          <w:szCs w:val="26"/>
          <w:lang w:eastAsia="ru-RU"/>
        </w:rPr>
        <w:t xml:space="preserve">представлены в Таблице </w:t>
      </w:r>
      <w:r w:rsidR="00AF128F" w:rsidRPr="00D16443">
        <w:rPr>
          <w:rFonts w:eastAsia="Times New Roman"/>
          <w:sz w:val="26"/>
          <w:szCs w:val="26"/>
          <w:lang w:eastAsia="ru-RU"/>
        </w:rPr>
        <w:t>1</w:t>
      </w:r>
      <w:r w:rsidRPr="00D16443">
        <w:rPr>
          <w:rFonts w:eastAsia="Times New Roman"/>
          <w:sz w:val="26"/>
          <w:szCs w:val="26"/>
          <w:lang w:eastAsia="ru-RU"/>
        </w:rPr>
        <w:t>.</w:t>
      </w:r>
    </w:p>
    <w:p w:rsidR="00A06C97" w:rsidRPr="00D16443" w:rsidRDefault="00A06C97" w:rsidP="00A06C97">
      <w:pPr>
        <w:spacing w:after="0" w:line="240" w:lineRule="auto"/>
        <w:ind w:firstLine="709"/>
        <w:jc w:val="both"/>
        <w:rPr>
          <w:rFonts w:eastAsia="Times New Roman"/>
          <w:sz w:val="26"/>
          <w:szCs w:val="26"/>
          <w:lang w:eastAsia="ru-RU"/>
        </w:rPr>
      </w:pPr>
    </w:p>
    <w:p w:rsidR="00A06C97" w:rsidRPr="00D16443" w:rsidRDefault="00A06C97" w:rsidP="009B1CE8">
      <w:pPr>
        <w:spacing w:after="0" w:line="240" w:lineRule="auto"/>
        <w:ind w:firstLine="709"/>
        <w:jc w:val="both"/>
        <w:outlineLvl w:val="0"/>
        <w:rPr>
          <w:b/>
          <w:i/>
          <w:sz w:val="26"/>
          <w:szCs w:val="26"/>
        </w:rPr>
      </w:pPr>
      <w:r w:rsidRPr="00D16443">
        <w:rPr>
          <w:b/>
          <w:i/>
          <w:sz w:val="26"/>
          <w:szCs w:val="26"/>
        </w:rPr>
        <w:t>Ресурсное обеспечение государственной программы</w:t>
      </w:r>
    </w:p>
    <w:p w:rsidR="006839BC" w:rsidRPr="007954BF" w:rsidRDefault="006839BC" w:rsidP="006839BC">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составило </w:t>
      </w:r>
      <w:r>
        <w:rPr>
          <w:rFonts w:eastAsia="Times New Roman"/>
          <w:sz w:val="26"/>
          <w:szCs w:val="26"/>
          <w:lang w:eastAsia="ru-RU"/>
        </w:rPr>
        <w:t xml:space="preserve">26,3 </w:t>
      </w:r>
      <w:r w:rsidRPr="007954BF">
        <w:rPr>
          <w:rFonts w:eastAsia="Times New Roman"/>
          <w:sz w:val="26"/>
          <w:szCs w:val="26"/>
          <w:lang w:eastAsia="ru-RU"/>
        </w:rPr>
        <w:t>млрд. рублей</w:t>
      </w:r>
      <w:r w:rsidRPr="007954BF">
        <w:rPr>
          <w:sz w:val="26"/>
          <w:szCs w:val="26"/>
        </w:rPr>
        <w:t xml:space="preserve">, в том числе из бюджета Удмуртской Республики – </w:t>
      </w:r>
      <w:r w:rsidRPr="007954BF">
        <w:rPr>
          <w:rFonts w:eastAsia="Times New Roman"/>
          <w:sz w:val="26"/>
          <w:szCs w:val="26"/>
          <w:lang w:eastAsia="ru-RU"/>
        </w:rPr>
        <w:t>1</w:t>
      </w:r>
      <w:r w:rsidR="00A8622A" w:rsidRPr="007954BF">
        <w:rPr>
          <w:rFonts w:eastAsia="Times New Roman"/>
          <w:sz w:val="26"/>
          <w:szCs w:val="26"/>
          <w:lang w:eastAsia="ru-RU"/>
        </w:rPr>
        <w:t>0,99</w:t>
      </w:r>
      <w:r w:rsidRPr="007954BF">
        <w:rPr>
          <w:rFonts w:eastAsia="Times New Roman"/>
          <w:sz w:val="26"/>
          <w:szCs w:val="26"/>
          <w:lang w:eastAsia="ru-RU"/>
        </w:rPr>
        <w:t xml:space="preserve"> млрд. </w:t>
      </w:r>
      <w:r w:rsidRPr="007954BF">
        <w:rPr>
          <w:sz w:val="26"/>
          <w:szCs w:val="26"/>
        </w:rPr>
        <w:t>рублей (из них 579,5 млн. рублей - средства федерального бюджета), из Территориального фонда обязательного медицинского страхования Удмуртской Республики – 13,1 млрд. рублей, из прочих источников – 2,2 млрд. рублей.</w:t>
      </w:r>
    </w:p>
    <w:p w:rsidR="006839BC" w:rsidRPr="007954BF" w:rsidRDefault="006839BC" w:rsidP="00A06C97">
      <w:pPr>
        <w:spacing w:after="0" w:line="240" w:lineRule="auto"/>
        <w:ind w:firstLine="709"/>
        <w:jc w:val="both"/>
        <w:rPr>
          <w:sz w:val="26"/>
          <w:szCs w:val="26"/>
        </w:rPr>
      </w:pPr>
    </w:p>
    <w:p w:rsidR="00A06C97" w:rsidRPr="00D16443" w:rsidRDefault="00A06C97" w:rsidP="009B1CE8">
      <w:pPr>
        <w:spacing w:after="0" w:line="240" w:lineRule="auto"/>
        <w:ind w:firstLine="709"/>
        <w:jc w:val="both"/>
        <w:outlineLvl w:val="0"/>
        <w:rPr>
          <w:b/>
          <w:bCs/>
          <w:i/>
          <w:color w:val="000000"/>
          <w:sz w:val="26"/>
          <w:szCs w:val="26"/>
        </w:rPr>
      </w:pPr>
      <w:r w:rsidRPr="00D16443">
        <w:rPr>
          <w:b/>
          <w:bCs/>
          <w:i/>
          <w:color w:val="000000"/>
          <w:sz w:val="26"/>
          <w:szCs w:val="26"/>
        </w:rPr>
        <w:t xml:space="preserve">Оценка эффективности государственной программы </w:t>
      </w:r>
    </w:p>
    <w:p w:rsidR="00A06C97" w:rsidRPr="00D16443" w:rsidRDefault="00A06C97" w:rsidP="00A06C97">
      <w:pPr>
        <w:spacing w:after="0" w:line="240" w:lineRule="auto"/>
        <w:ind w:firstLine="709"/>
        <w:jc w:val="both"/>
        <w:rPr>
          <w:bCs/>
          <w:color w:val="000000"/>
          <w:sz w:val="26"/>
          <w:szCs w:val="26"/>
        </w:rPr>
      </w:pPr>
      <w:r w:rsidRPr="00D16443">
        <w:rPr>
          <w:sz w:val="26"/>
          <w:szCs w:val="26"/>
        </w:rPr>
        <w:t xml:space="preserve">Степень достижения плановых значений целевых показателей (индикаторов) </w:t>
      </w:r>
      <w:r w:rsidR="00740922" w:rsidRPr="00D16443">
        <w:rPr>
          <w:rFonts w:eastAsia="Times New Roman"/>
          <w:sz w:val="26"/>
          <w:szCs w:val="26"/>
          <w:lang w:eastAsia="ru-RU"/>
        </w:rPr>
        <w:t>–</w:t>
      </w:r>
      <w:r w:rsidRPr="00D16443">
        <w:rPr>
          <w:sz w:val="26"/>
          <w:szCs w:val="26"/>
        </w:rPr>
        <w:t xml:space="preserve"> 0,9</w:t>
      </w:r>
      <w:r w:rsidR="003B2DCD" w:rsidRPr="00D16443">
        <w:rPr>
          <w:sz w:val="26"/>
          <w:szCs w:val="26"/>
        </w:rPr>
        <w:t>91</w:t>
      </w:r>
      <w:r w:rsidRPr="00D16443">
        <w:rPr>
          <w:sz w:val="26"/>
          <w:szCs w:val="26"/>
        </w:rPr>
        <w:t xml:space="preserve">. </w:t>
      </w:r>
    </w:p>
    <w:p w:rsidR="00A06C97" w:rsidRPr="00D16443" w:rsidRDefault="00A06C97" w:rsidP="00A06C97">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0,</w:t>
      </w:r>
      <w:r w:rsidR="003B2DCD" w:rsidRPr="00D16443">
        <w:rPr>
          <w:sz w:val="26"/>
          <w:szCs w:val="26"/>
        </w:rPr>
        <w:t>923</w:t>
      </w:r>
      <w:r w:rsidRPr="00D16443">
        <w:rPr>
          <w:sz w:val="26"/>
          <w:szCs w:val="26"/>
        </w:rPr>
        <w:t xml:space="preserve">. Из </w:t>
      </w:r>
      <w:r w:rsidR="00B0517D" w:rsidRPr="00D16443">
        <w:rPr>
          <w:sz w:val="26"/>
          <w:szCs w:val="26"/>
        </w:rPr>
        <w:t>39</w:t>
      </w:r>
      <w:r w:rsidRPr="00D16443">
        <w:rPr>
          <w:sz w:val="26"/>
          <w:szCs w:val="26"/>
        </w:rPr>
        <w:t xml:space="preserve"> запланированных мероприятий выполнено </w:t>
      </w:r>
      <w:r w:rsidR="00B0517D" w:rsidRPr="00D16443">
        <w:rPr>
          <w:sz w:val="26"/>
          <w:szCs w:val="26"/>
        </w:rPr>
        <w:t>36</w:t>
      </w:r>
      <w:r w:rsidRPr="00D16443">
        <w:rPr>
          <w:sz w:val="26"/>
          <w:szCs w:val="26"/>
        </w:rPr>
        <w:t>.</w:t>
      </w:r>
    </w:p>
    <w:p w:rsidR="00A06C97" w:rsidRPr="00D16443" w:rsidRDefault="00A06C97" w:rsidP="00A06C97">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w:t>
      </w:r>
      <w:r w:rsidR="00B0517D" w:rsidRPr="00D16443">
        <w:rPr>
          <w:sz w:val="26"/>
          <w:szCs w:val="26"/>
        </w:rPr>
        <w:t>971</w:t>
      </w:r>
      <w:r w:rsidRPr="00D16443">
        <w:rPr>
          <w:sz w:val="26"/>
          <w:szCs w:val="26"/>
        </w:rPr>
        <w:t xml:space="preserve">. </w:t>
      </w:r>
    </w:p>
    <w:p w:rsidR="00A06C97" w:rsidRPr="00D16443" w:rsidRDefault="00A06C97" w:rsidP="00A06C97">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–0</w:t>
      </w:r>
      <w:r w:rsidRPr="00D16443">
        <w:rPr>
          <w:sz w:val="26"/>
          <w:szCs w:val="26"/>
        </w:rPr>
        <w:t>,9</w:t>
      </w:r>
      <w:r w:rsidR="00B0517D" w:rsidRPr="00D16443">
        <w:rPr>
          <w:sz w:val="26"/>
          <w:szCs w:val="26"/>
        </w:rPr>
        <w:t>51</w:t>
      </w:r>
      <w:r w:rsidRPr="00D16443">
        <w:rPr>
          <w:sz w:val="26"/>
          <w:szCs w:val="26"/>
        </w:rPr>
        <w:t>.</w:t>
      </w:r>
    </w:p>
    <w:p w:rsidR="00A06C97" w:rsidRPr="00D16443" w:rsidRDefault="00A06C97" w:rsidP="00A06C97">
      <w:pPr>
        <w:spacing w:after="0" w:line="240" w:lineRule="auto"/>
        <w:ind w:firstLine="709"/>
        <w:jc w:val="both"/>
        <w:rPr>
          <w:bCs/>
          <w:color w:val="000000"/>
          <w:sz w:val="26"/>
          <w:szCs w:val="26"/>
        </w:rPr>
      </w:pPr>
      <w:r w:rsidRPr="00D16443">
        <w:rPr>
          <w:bCs/>
          <w:color w:val="000000"/>
          <w:sz w:val="26"/>
          <w:szCs w:val="26"/>
        </w:rPr>
        <w:t>С учетом указанных критериев эффективность реализации государственной программы составила 0,9</w:t>
      </w:r>
      <w:r w:rsidR="00B0517D" w:rsidRPr="00D16443">
        <w:rPr>
          <w:bCs/>
          <w:color w:val="000000"/>
          <w:sz w:val="26"/>
          <w:szCs w:val="26"/>
        </w:rPr>
        <w:t>42</w:t>
      </w:r>
      <w:r w:rsidRPr="00D16443">
        <w:rPr>
          <w:bCs/>
          <w:color w:val="000000"/>
          <w:sz w:val="26"/>
          <w:szCs w:val="26"/>
        </w:rPr>
        <w:t>, что соответствует высокой оценке.</w:t>
      </w:r>
    </w:p>
    <w:p w:rsidR="005F64FC" w:rsidRPr="00D16443" w:rsidRDefault="005F64FC" w:rsidP="00A06C97">
      <w:pPr>
        <w:spacing w:after="0" w:line="240" w:lineRule="auto"/>
        <w:ind w:firstLine="709"/>
        <w:jc w:val="both"/>
        <w:rPr>
          <w:bCs/>
          <w:color w:val="000000"/>
          <w:sz w:val="26"/>
          <w:szCs w:val="26"/>
        </w:rPr>
      </w:pPr>
    </w:p>
    <w:p w:rsidR="00D742D5" w:rsidRPr="00D16443" w:rsidRDefault="00D742D5" w:rsidP="00F05737">
      <w:pPr>
        <w:pStyle w:val="a5"/>
        <w:numPr>
          <w:ilvl w:val="0"/>
          <w:numId w:val="3"/>
        </w:numPr>
        <w:tabs>
          <w:tab w:val="left" w:pos="709"/>
        </w:tabs>
        <w:spacing w:after="0" w:line="240" w:lineRule="auto"/>
        <w:ind w:left="0" w:firstLine="709"/>
        <w:jc w:val="both"/>
        <w:rPr>
          <w:rFonts w:ascii="Times New Roman" w:hAnsi="Times New Roman"/>
          <w:b/>
          <w:bCs/>
          <w:color w:val="000000"/>
          <w:sz w:val="26"/>
          <w:szCs w:val="26"/>
        </w:rPr>
      </w:pPr>
      <w:r w:rsidRPr="00D16443">
        <w:rPr>
          <w:rFonts w:ascii="Times New Roman" w:hAnsi="Times New Roman"/>
          <w:b/>
          <w:bCs/>
          <w:color w:val="000000"/>
          <w:sz w:val="26"/>
          <w:szCs w:val="26"/>
        </w:rPr>
        <w:t xml:space="preserve">Государственная программа Удмуртской Республики </w:t>
      </w:r>
      <w:r w:rsidRPr="00D16443">
        <w:rPr>
          <w:rFonts w:ascii="Times New Roman" w:hAnsi="Times New Roman"/>
          <w:b/>
          <w:sz w:val="26"/>
          <w:szCs w:val="26"/>
        </w:rPr>
        <w:t>«Развитие физической культуры, спорта и туризма» на 2013-2</w:t>
      </w:r>
      <w:r w:rsidR="005F64FC" w:rsidRPr="00D16443">
        <w:rPr>
          <w:rFonts w:ascii="Times New Roman" w:hAnsi="Times New Roman"/>
          <w:b/>
          <w:sz w:val="26"/>
          <w:szCs w:val="26"/>
        </w:rPr>
        <w:t>0</w:t>
      </w:r>
      <w:r w:rsidR="005324A6" w:rsidRPr="00D16443">
        <w:rPr>
          <w:rFonts w:ascii="Times New Roman" w:hAnsi="Times New Roman"/>
          <w:b/>
          <w:sz w:val="26"/>
          <w:szCs w:val="26"/>
        </w:rPr>
        <w:t>20</w:t>
      </w:r>
      <w:r w:rsidRPr="00D16443">
        <w:rPr>
          <w:rFonts w:ascii="Times New Roman" w:hAnsi="Times New Roman"/>
          <w:b/>
          <w:sz w:val="26"/>
          <w:szCs w:val="26"/>
        </w:rPr>
        <w:t xml:space="preserve"> годы</w:t>
      </w:r>
      <w:r w:rsidRPr="00D16443">
        <w:rPr>
          <w:rFonts w:ascii="Times New Roman" w:hAnsi="Times New Roman"/>
          <w:b/>
          <w:bCs/>
          <w:color w:val="000000"/>
          <w:sz w:val="26"/>
          <w:szCs w:val="26"/>
        </w:rPr>
        <w:t xml:space="preserve"> </w:t>
      </w:r>
    </w:p>
    <w:p w:rsidR="00D742D5" w:rsidRPr="00D16443" w:rsidRDefault="00D742D5" w:rsidP="00F05737">
      <w:pPr>
        <w:spacing w:after="0" w:line="240" w:lineRule="auto"/>
        <w:jc w:val="center"/>
        <w:rPr>
          <w:b/>
          <w:bCs/>
          <w:color w:val="000000"/>
          <w:sz w:val="26"/>
          <w:szCs w:val="26"/>
        </w:rPr>
      </w:pPr>
    </w:p>
    <w:p w:rsidR="00AA6F31"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 xml:space="preserve">Государственная программа «Развитие физической культуры, спорта и туризма» на 2013 - 2020 годы (далее – государственная программа) утверждена постановлением Правительства Удмуртской Республики от 4 сентября 2013 года № 395. </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Ответственный исполнитель – Министерство по физической культуре, спорту и туризму Удмуртской Республики.</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Целями государственной программы являются:</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создание условий для устойчивого и динамичного развития физической культуры и спорта в Удмуртской Республике, формирование у населения потребности в здоровом образе жизни;</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повышение конкурентоспособности спортсменов Удмуртской Республики на официальных международных и всероссийских спортивных соревнованиях;</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создание благоприятных условий для устойчивого развития сферы туризма в Удмуртской Республике</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Государственная программа предусматривает решение следующих задач:</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создание условий для развития физической культуры и массового спорта в Удмуртской Республике среди различных категорий и групп населения;</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lastRenderedPageBreak/>
        <w:t>содействие формированию образа жизни, способствующего укреплению здоровья населения Удмуртской Республики; содействие социальной адаптации и физической реабилитации инвалидов и лиц с ограниченными возможностями здоровья; подготовка спортивного резерва для спортивных сборных команд Удмуртской Республики и Российской Федерации; создание условий, способствующих повышению мастерства спортсменов, качества их подготовки и достижению высоких спортивных результатов;</w:t>
      </w:r>
    </w:p>
    <w:p w:rsidR="005F64FC" w:rsidRPr="00D16443" w:rsidRDefault="005F64FC" w:rsidP="005F64FC">
      <w:pPr>
        <w:autoSpaceDE w:val="0"/>
        <w:autoSpaceDN w:val="0"/>
        <w:adjustRightInd w:val="0"/>
        <w:spacing w:after="0" w:line="240" w:lineRule="auto"/>
        <w:ind w:firstLine="708"/>
        <w:jc w:val="both"/>
        <w:rPr>
          <w:bCs/>
          <w:color w:val="000000"/>
          <w:sz w:val="26"/>
          <w:szCs w:val="26"/>
        </w:rPr>
      </w:pPr>
      <w:r w:rsidRPr="00D16443">
        <w:rPr>
          <w:bCs/>
          <w:color w:val="000000"/>
          <w:sz w:val="26"/>
          <w:szCs w:val="26"/>
        </w:rPr>
        <w:t>повышение эффективности использования туристского потенциала Удмуртской Республики, увеличение внутреннего и въездного туристских потоков</w:t>
      </w:r>
    </w:p>
    <w:p w:rsidR="005F64FC" w:rsidRPr="00D16443" w:rsidRDefault="005F64FC" w:rsidP="005F64FC">
      <w:pPr>
        <w:autoSpaceDE w:val="0"/>
        <w:autoSpaceDN w:val="0"/>
        <w:adjustRightInd w:val="0"/>
        <w:spacing w:after="0" w:line="240" w:lineRule="auto"/>
        <w:ind w:firstLine="708"/>
        <w:jc w:val="both"/>
        <w:rPr>
          <w:color w:val="000000"/>
          <w:sz w:val="26"/>
          <w:szCs w:val="26"/>
        </w:rPr>
      </w:pPr>
    </w:p>
    <w:p w:rsidR="005F64FC" w:rsidRPr="00D16443" w:rsidRDefault="005F64FC" w:rsidP="005F64FC">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процессе реализации государственной программы достигнуты следующие основные результаты:</w:t>
      </w:r>
    </w:p>
    <w:p w:rsidR="005F64FC" w:rsidRPr="00D16443" w:rsidRDefault="005F64FC" w:rsidP="005F64FC">
      <w:pPr>
        <w:spacing w:after="0" w:line="240" w:lineRule="auto"/>
        <w:ind w:firstLine="708"/>
        <w:jc w:val="both"/>
        <w:rPr>
          <w:sz w:val="26"/>
          <w:szCs w:val="26"/>
        </w:rPr>
      </w:pPr>
      <w:r w:rsidRPr="00D16443">
        <w:rPr>
          <w:sz w:val="26"/>
          <w:szCs w:val="26"/>
        </w:rPr>
        <w:t>На протяжении последних лет в республике сохраняется положительная динамика численности систематически занимающихся физической культурой и спортом. С 2010 года процент занимающихся вырос на 9,2 % и в 2014 году составил 28,8% от общей численности населения Удмуртии, что составляет 436,6 тыс. человек.</w:t>
      </w:r>
    </w:p>
    <w:p w:rsidR="00984B18" w:rsidRDefault="005F64FC" w:rsidP="005F64FC">
      <w:pPr>
        <w:spacing w:after="0" w:line="240" w:lineRule="auto"/>
        <w:ind w:firstLine="708"/>
        <w:jc w:val="both"/>
        <w:rPr>
          <w:sz w:val="26"/>
          <w:szCs w:val="26"/>
        </w:rPr>
      </w:pPr>
      <w:r w:rsidRPr="00D16443">
        <w:rPr>
          <w:sz w:val="26"/>
          <w:szCs w:val="26"/>
        </w:rPr>
        <w:t xml:space="preserve">Социально-значимым аспектом развития отрасли является материальное обеспечение работников сферы, уровень их заработной платы и материальное стимулирование. </w:t>
      </w:r>
    </w:p>
    <w:p w:rsidR="005F64FC" w:rsidRPr="00D16443" w:rsidRDefault="005F64FC" w:rsidP="005F64FC">
      <w:pPr>
        <w:spacing w:after="0" w:line="240" w:lineRule="auto"/>
        <w:ind w:firstLine="708"/>
        <w:jc w:val="both"/>
        <w:rPr>
          <w:sz w:val="26"/>
          <w:szCs w:val="26"/>
        </w:rPr>
      </w:pPr>
      <w:r w:rsidRPr="00D16443">
        <w:rPr>
          <w:sz w:val="26"/>
          <w:szCs w:val="26"/>
        </w:rPr>
        <w:t>В 2014 году в сфере физической культуры и спорта средняя заработная плата управленческого персонала составила 37 123,4 рубля и выросла по сравнению с 2013 годом на 4 %, средняя заработная плата педагогических работников выросла на 9% и составила 26 489 рублей, средняя оплата труда иных категорий работников составила 15 711,8 рублей. Кроме этого, в 2014 году достигнут показатель в 100% по отношение средней заработной платы педагогических работников государственных (муниципальных) учреждений дополнительного образования детей в сфере физической культуры и спорта к средней заработной плате учителей в Удмуртской Республике.</w:t>
      </w:r>
    </w:p>
    <w:p w:rsidR="005F64FC" w:rsidRPr="00D16443" w:rsidRDefault="00984B18" w:rsidP="005F64FC">
      <w:pPr>
        <w:tabs>
          <w:tab w:val="left" w:pos="709"/>
        </w:tabs>
        <w:spacing w:after="0" w:line="240" w:lineRule="auto"/>
        <w:ind w:firstLine="709"/>
        <w:jc w:val="both"/>
        <w:rPr>
          <w:bCs/>
          <w:sz w:val="26"/>
          <w:szCs w:val="26"/>
        </w:rPr>
      </w:pPr>
      <w:r>
        <w:rPr>
          <w:bCs/>
          <w:sz w:val="26"/>
          <w:szCs w:val="26"/>
        </w:rPr>
        <w:t>П</w:t>
      </w:r>
      <w:r w:rsidR="005F64FC" w:rsidRPr="00D16443">
        <w:rPr>
          <w:bCs/>
          <w:sz w:val="26"/>
          <w:szCs w:val="26"/>
        </w:rPr>
        <w:t>роводи</w:t>
      </w:r>
      <w:r>
        <w:rPr>
          <w:bCs/>
          <w:sz w:val="26"/>
          <w:szCs w:val="26"/>
        </w:rPr>
        <w:t xml:space="preserve">тся </w:t>
      </w:r>
      <w:r w:rsidR="005F64FC" w:rsidRPr="00D16443">
        <w:rPr>
          <w:bCs/>
          <w:sz w:val="26"/>
          <w:szCs w:val="26"/>
        </w:rPr>
        <w:t>физкультурно-оздоровительная работа с населением по месту жительства, укрепляется материально-техническая база, ведется работа по пропаганде здорового образа жизни средствами массовой информации, проводятся крупные физкультурные мероприятия, обеспечиваются спортивные сборные команды Удмуртии по адаптивному спорту. С целью привлечения населения к активным занятиям физической культурой и спортом на территории республики проведены свыше 4322 спортивно-массовых мероприятий, спартакиад, фестивалей, в которых приняло участие 249655 человек различных возрастных категорий.</w:t>
      </w:r>
    </w:p>
    <w:p w:rsidR="005F64FC" w:rsidRPr="00D16443" w:rsidRDefault="005F64FC" w:rsidP="005F64FC">
      <w:pPr>
        <w:spacing w:after="0" w:line="240" w:lineRule="auto"/>
        <w:ind w:firstLine="708"/>
        <w:jc w:val="both"/>
        <w:rPr>
          <w:sz w:val="26"/>
          <w:szCs w:val="26"/>
        </w:rPr>
      </w:pPr>
      <w:r w:rsidRPr="00D16443">
        <w:rPr>
          <w:sz w:val="26"/>
          <w:szCs w:val="26"/>
        </w:rPr>
        <w:t xml:space="preserve">Проведение массовых физкультурных мероприятий, соревнований для всех возрастных категорий граждан становится возможным благодаря активному развитию спортивной инфраструктуры. В Удмуртской Республике за 2014 год построено и введено в эксплуатацию более 30 объектов спортивной инфраструктуры: стрелковый тир в г.Ижевске, плавательный бассейн в г. Ижевске, лыжная база в п. Балезино, капитальный ремонт стадиона «Прогресс» в г.Глазове, лыжная база в п.Юкаменское, три школьных спортивных зала, физкультурно-оздоровительный комплекс в п. </w:t>
      </w:r>
      <w:proofErr w:type="spellStart"/>
      <w:r w:rsidRPr="00D16443">
        <w:rPr>
          <w:sz w:val="26"/>
          <w:szCs w:val="26"/>
        </w:rPr>
        <w:t>Кизнер</w:t>
      </w:r>
      <w:proofErr w:type="spellEnd"/>
      <w:r w:rsidRPr="00D16443">
        <w:rPr>
          <w:sz w:val="26"/>
          <w:szCs w:val="26"/>
        </w:rPr>
        <w:t xml:space="preserve">. Ведутся работы по строительству ряда крупных объектов, а именно: 50-метрового бассейна в г. Ижевске, общежития для спортсменов на 120 мест с медико-восстановительным центром на СОЛК им. Г.А. Кулаковой, крытого катка с </w:t>
      </w:r>
      <w:r w:rsidRPr="00D16443">
        <w:rPr>
          <w:sz w:val="26"/>
          <w:szCs w:val="26"/>
        </w:rPr>
        <w:lastRenderedPageBreak/>
        <w:t xml:space="preserve">искусственным льдом в </w:t>
      </w:r>
      <w:proofErr w:type="spellStart"/>
      <w:r w:rsidRPr="00D16443">
        <w:rPr>
          <w:sz w:val="26"/>
          <w:szCs w:val="26"/>
        </w:rPr>
        <w:t>Устиновском</w:t>
      </w:r>
      <w:proofErr w:type="spellEnd"/>
      <w:r w:rsidRPr="00D16443">
        <w:rPr>
          <w:sz w:val="26"/>
          <w:szCs w:val="26"/>
        </w:rPr>
        <w:t xml:space="preserve"> районе г.Ижевска, 25-метрового плавательного бассейна в г.Воткинске, капитальный ремонт ледового дворца «Прогресс» в г. Глазов. </w:t>
      </w:r>
    </w:p>
    <w:p w:rsidR="005F64FC" w:rsidRPr="00D16443" w:rsidRDefault="005F64FC" w:rsidP="005F64FC">
      <w:pPr>
        <w:spacing w:after="0" w:line="240" w:lineRule="auto"/>
        <w:ind w:firstLine="708"/>
        <w:jc w:val="both"/>
        <w:rPr>
          <w:sz w:val="26"/>
          <w:szCs w:val="26"/>
        </w:rPr>
      </w:pPr>
      <w:r w:rsidRPr="00D16443">
        <w:rPr>
          <w:sz w:val="26"/>
          <w:szCs w:val="26"/>
        </w:rPr>
        <w:t>С 2014 года в республике началось внедрение Всероссийского физкультурно-спортивного комплекса «Готов к труду и обороне». Тестирование по исследовательским программам оценки физической подготовленности граждан в рамках массовых спортивных акций прошли 19497 человек с I по XI ступени ГТО.</w:t>
      </w:r>
    </w:p>
    <w:p w:rsidR="005F64FC" w:rsidRPr="00D16443" w:rsidRDefault="008D71B2" w:rsidP="005F64FC">
      <w:pPr>
        <w:spacing w:after="0" w:line="240" w:lineRule="auto"/>
        <w:ind w:firstLine="708"/>
        <w:jc w:val="both"/>
        <w:rPr>
          <w:sz w:val="26"/>
          <w:szCs w:val="26"/>
        </w:rPr>
      </w:pPr>
      <w:r>
        <w:rPr>
          <w:sz w:val="26"/>
          <w:szCs w:val="26"/>
        </w:rPr>
        <w:t>О</w:t>
      </w:r>
      <w:r w:rsidR="005F64FC" w:rsidRPr="00D16443">
        <w:rPr>
          <w:sz w:val="26"/>
          <w:szCs w:val="26"/>
        </w:rPr>
        <w:t>существляется подготовка спортивного резерва</w:t>
      </w:r>
      <w:r>
        <w:rPr>
          <w:sz w:val="26"/>
          <w:szCs w:val="26"/>
        </w:rPr>
        <w:t>.</w:t>
      </w:r>
      <w:r w:rsidR="005F64FC" w:rsidRPr="00D16443">
        <w:rPr>
          <w:sz w:val="26"/>
          <w:szCs w:val="26"/>
        </w:rPr>
        <w:t xml:space="preserve"> В 2014 году решением Министерства спорта России для Удмуртской Республики определены 18 базовых видов спорта по подготовке спортивного резерва для сборных команд Российской Федерации, на развитие которых республика дополнительно получила целевые субсидии из федерального бюджета в размере 7,45 млн. рублей.</w:t>
      </w:r>
    </w:p>
    <w:p w:rsidR="008D71B2" w:rsidRDefault="008D71B2" w:rsidP="005F64FC">
      <w:pPr>
        <w:spacing w:after="0" w:line="240" w:lineRule="auto"/>
        <w:ind w:firstLine="708"/>
        <w:jc w:val="both"/>
        <w:rPr>
          <w:sz w:val="26"/>
          <w:szCs w:val="26"/>
        </w:rPr>
      </w:pPr>
      <w:r>
        <w:rPr>
          <w:sz w:val="26"/>
          <w:szCs w:val="26"/>
        </w:rPr>
        <w:t>В</w:t>
      </w:r>
      <w:r w:rsidR="005F64FC" w:rsidRPr="00D16443">
        <w:rPr>
          <w:sz w:val="26"/>
          <w:szCs w:val="26"/>
        </w:rPr>
        <w:t xml:space="preserve"> </w:t>
      </w:r>
      <w:r>
        <w:rPr>
          <w:sz w:val="26"/>
          <w:szCs w:val="26"/>
        </w:rPr>
        <w:t>р</w:t>
      </w:r>
      <w:r w:rsidR="005F64FC" w:rsidRPr="00D16443">
        <w:rPr>
          <w:sz w:val="26"/>
          <w:szCs w:val="26"/>
        </w:rPr>
        <w:t>еспублике действуют 9 профессиональных клубов по 8 видам спорта, из них «Университет» (гандбол), «Прогресс» (мини-футбол), «Удмуртия» (</w:t>
      </w:r>
      <w:proofErr w:type="spellStart"/>
      <w:r w:rsidR="005F64FC" w:rsidRPr="00D16443">
        <w:rPr>
          <w:sz w:val="26"/>
          <w:szCs w:val="26"/>
        </w:rPr>
        <w:t>следж-хоккей</w:t>
      </w:r>
      <w:proofErr w:type="spellEnd"/>
      <w:r w:rsidR="005F64FC" w:rsidRPr="00D16443">
        <w:rPr>
          <w:sz w:val="26"/>
          <w:szCs w:val="26"/>
        </w:rPr>
        <w:t>), «</w:t>
      </w:r>
      <w:proofErr w:type="spellStart"/>
      <w:r w:rsidR="005F64FC" w:rsidRPr="00D16443">
        <w:rPr>
          <w:sz w:val="26"/>
          <w:szCs w:val="26"/>
        </w:rPr>
        <w:t>Купол-Родники</w:t>
      </w:r>
      <w:proofErr w:type="spellEnd"/>
      <w:r w:rsidR="005F64FC" w:rsidRPr="00D16443">
        <w:rPr>
          <w:sz w:val="26"/>
          <w:szCs w:val="26"/>
        </w:rPr>
        <w:t>» (баскетбол), «</w:t>
      </w:r>
      <w:proofErr w:type="spellStart"/>
      <w:r w:rsidR="005F64FC" w:rsidRPr="00D16443">
        <w:rPr>
          <w:sz w:val="26"/>
          <w:szCs w:val="26"/>
        </w:rPr>
        <w:t>Ижсталь</w:t>
      </w:r>
      <w:proofErr w:type="spellEnd"/>
      <w:r w:rsidR="005F64FC" w:rsidRPr="00D16443">
        <w:rPr>
          <w:sz w:val="26"/>
          <w:szCs w:val="26"/>
        </w:rPr>
        <w:t>» (хоккей) выступают в высших эшелонах Чемпионатов России. На их поддержку из республиканского бюджета выделено 54,0 млн.</w:t>
      </w:r>
      <w:r>
        <w:rPr>
          <w:sz w:val="26"/>
          <w:szCs w:val="26"/>
        </w:rPr>
        <w:t xml:space="preserve"> </w:t>
      </w:r>
      <w:r w:rsidR="005F64FC" w:rsidRPr="00D16443">
        <w:rPr>
          <w:sz w:val="26"/>
          <w:szCs w:val="26"/>
        </w:rPr>
        <w:t xml:space="preserve">рублей. </w:t>
      </w:r>
    </w:p>
    <w:p w:rsidR="005F64FC" w:rsidRPr="00D16443" w:rsidRDefault="005F64FC" w:rsidP="005F64FC">
      <w:pPr>
        <w:spacing w:after="0" w:line="240" w:lineRule="auto"/>
        <w:ind w:firstLine="708"/>
        <w:jc w:val="both"/>
        <w:rPr>
          <w:sz w:val="26"/>
          <w:szCs w:val="26"/>
        </w:rPr>
      </w:pPr>
      <w:r w:rsidRPr="00D16443">
        <w:rPr>
          <w:sz w:val="26"/>
          <w:szCs w:val="26"/>
        </w:rPr>
        <w:t>За 2014 год удмуртскими спортсменами завоевано 334 медали, из них: 113 золотых, 111 серебряных и 110 бронзовых. Лучшими достижениями спортсменов на ХХII Олимпийских зимних играх 2014 года в г.Сочи стали: 3 серебряные медали в индивидуальных дисциплинах и одна совместная командная серебряная медаль в лыжном спорте у М</w:t>
      </w:r>
      <w:r w:rsidR="008D71B2">
        <w:rPr>
          <w:sz w:val="26"/>
          <w:szCs w:val="26"/>
        </w:rPr>
        <w:t xml:space="preserve">. </w:t>
      </w:r>
      <w:proofErr w:type="spellStart"/>
      <w:r w:rsidRPr="00D16443">
        <w:rPr>
          <w:sz w:val="26"/>
          <w:szCs w:val="26"/>
        </w:rPr>
        <w:t>Вылегжанина</w:t>
      </w:r>
      <w:proofErr w:type="spellEnd"/>
      <w:r w:rsidRPr="00D16443">
        <w:rPr>
          <w:sz w:val="26"/>
          <w:szCs w:val="26"/>
        </w:rPr>
        <w:t xml:space="preserve"> и Д</w:t>
      </w:r>
      <w:r w:rsidR="008D71B2">
        <w:rPr>
          <w:sz w:val="26"/>
          <w:szCs w:val="26"/>
        </w:rPr>
        <w:t xml:space="preserve">. </w:t>
      </w:r>
      <w:proofErr w:type="spellStart"/>
      <w:r w:rsidRPr="00D16443">
        <w:rPr>
          <w:sz w:val="26"/>
          <w:szCs w:val="26"/>
        </w:rPr>
        <w:t>Япарова</w:t>
      </w:r>
      <w:proofErr w:type="spellEnd"/>
      <w:r w:rsidRPr="00D16443">
        <w:rPr>
          <w:sz w:val="26"/>
          <w:szCs w:val="26"/>
        </w:rPr>
        <w:t xml:space="preserve">. В составе российской </w:t>
      </w:r>
      <w:r w:rsidR="00DA2FB0" w:rsidRPr="00D16443">
        <w:rPr>
          <w:sz w:val="26"/>
          <w:szCs w:val="26"/>
        </w:rPr>
        <w:t>параолимпийской</w:t>
      </w:r>
      <w:r w:rsidRPr="00D16443">
        <w:rPr>
          <w:sz w:val="26"/>
          <w:szCs w:val="26"/>
        </w:rPr>
        <w:t xml:space="preserve"> сборной выступили восемь спортсменов из Удмуртии. Усилиями </w:t>
      </w:r>
      <w:r w:rsidR="008D71B2">
        <w:rPr>
          <w:sz w:val="26"/>
          <w:szCs w:val="26"/>
        </w:rPr>
        <w:t xml:space="preserve">   </w:t>
      </w:r>
      <w:r w:rsidRPr="00D16443">
        <w:rPr>
          <w:sz w:val="26"/>
          <w:szCs w:val="26"/>
        </w:rPr>
        <w:t>В</w:t>
      </w:r>
      <w:r w:rsidR="008D71B2">
        <w:rPr>
          <w:sz w:val="26"/>
          <w:szCs w:val="26"/>
        </w:rPr>
        <w:t xml:space="preserve">. </w:t>
      </w:r>
      <w:proofErr w:type="spellStart"/>
      <w:r w:rsidRPr="00D16443">
        <w:rPr>
          <w:sz w:val="26"/>
          <w:szCs w:val="26"/>
        </w:rPr>
        <w:t>Лекомцева</w:t>
      </w:r>
      <w:proofErr w:type="spellEnd"/>
      <w:r w:rsidRPr="00D16443">
        <w:rPr>
          <w:sz w:val="26"/>
          <w:szCs w:val="26"/>
        </w:rPr>
        <w:t xml:space="preserve"> и В</w:t>
      </w:r>
      <w:r w:rsidR="008D71B2">
        <w:rPr>
          <w:sz w:val="26"/>
          <w:szCs w:val="26"/>
        </w:rPr>
        <w:t xml:space="preserve">. </w:t>
      </w:r>
      <w:r w:rsidRPr="00D16443">
        <w:rPr>
          <w:sz w:val="26"/>
          <w:szCs w:val="26"/>
        </w:rPr>
        <w:t xml:space="preserve">Кононова копилку российских медалей пополнили две золотые, одна серебряная и три бронзовые награды в лыжных гонках и биатлоне. </w:t>
      </w:r>
      <w:proofErr w:type="spellStart"/>
      <w:r w:rsidRPr="00D16443">
        <w:rPr>
          <w:sz w:val="26"/>
          <w:szCs w:val="26"/>
        </w:rPr>
        <w:t>Следж-хоккеисты</w:t>
      </w:r>
      <w:proofErr w:type="spellEnd"/>
      <w:r w:rsidRPr="00D16443">
        <w:rPr>
          <w:sz w:val="26"/>
          <w:szCs w:val="26"/>
        </w:rPr>
        <w:t xml:space="preserve"> клуба «Удмуртия» внесли заметный вклад в успешное выступление российской сборной на XI </w:t>
      </w:r>
      <w:r w:rsidR="00DA2FB0" w:rsidRPr="00D16443">
        <w:rPr>
          <w:sz w:val="26"/>
          <w:szCs w:val="26"/>
        </w:rPr>
        <w:t>Параолимпийских</w:t>
      </w:r>
      <w:r w:rsidRPr="00D16443">
        <w:rPr>
          <w:sz w:val="26"/>
          <w:szCs w:val="26"/>
        </w:rPr>
        <w:t xml:space="preserve"> зимних играх 2014 года в г. Сочи, став серебряными призерами.</w:t>
      </w:r>
    </w:p>
    <w:p w:rsidR="005F64FC" w:rsidRPr="00D16443" w:rsidRDefault="005F64FC" w:rsidP="005F64FC">
      <w:pPr>
        <w:spacing w:after="0" w:line="240" w:lineRule="auto"/>
        <w:ind w:firstLine="708"/>
        <w:jc w:val="both"/>
        <w:rPr>
          <w:sz w:val="26"/>
          <w:szCs w:val="26"/>
        </w:rPr>
      </w:pPr>
      <w:r w:rsidRPr="00D16443">
        <w:rPr>
          <w:sz w:val="26"/>
          <w:szCs w:val="26"/>
        </w:rPr>
        <w:t>По данным статистики за период с 2011 по 2014 годы внутренний туристский поток в Удмуртской Республике вырос на 180 тысяч человек и составляет 390,0 тысяч человек в год. Объем оказанных туристских услуг вырос на 199,4 млн. руб</w:t>
      </w:r>
      <w:r w:rsidR="008D71B2">
        <w:rPr>
          <w:sz w:val="26"/>
          <w:szCs w:val="26"/>
        </w:rPr>
        <w:t>лей</w:t>
      </w:r>
      <w:r w:rsidRPr="00D16443">
        <w:rPr>
          <w:sz w:val="26"/>
          <w:szCs w:val="26"/>
        </w:rPr>
        <w:t xml:space="preserve">. При сохранении среднего количества туристских предприятий ежегодный темп роста данного показателя составляет более 130% и в 2014 году равен 526,7 млн. руб. </w:t>
      </w:r>
    </w:p>
    <w:p w:rsidR="005F64FC" w:rsidRPr="00D16443" w:rsidRDefault="005F64FC" w:rsidP="005F64FC">
      <w:pPr>
        <w:spacing w:after="0" w:line="240" w:lineRule="auto"/>
        <w:ind w:firstLine="708"/>
        <w:jc w:val="both"/>
        <w:rPr>
          <w:sz w:val="26"/>
          <w:szCs w:val="26"/>
        </w:rPr>
      </w:pPr>
      <w:r w:rsidRPr="00D16443">
        <w:rPr>
          <w:sz w:val="26"/>
          <w:szCs w:val="26"/>
        </w:rPr>
        <w:t xml:space="preserve">Основной площадкой для представления потенциала республики как объекта туристкой, культурной, промышленной инфраструктуры ежегодно становится Всероссийская специализированная выставка «Туризм. Спорт. Отдых». В 2014 году  </w:t>
      </w:r>
      <w:r w:rsidR="008D71B2">
        <w:rPr>
          <w:sz w:val="26"/>
          <w:szCs w:val="26"/>
        </w:rPr>
        <w:t xml:space="preserve">в </w:t>
      </w:r>
      <w:r w:rsidRPr="00D16443">
        <w:rPr>
          <w:sz w:val="26"/>
          <w:szCs w:val="26"/>
        </w:rPr>
        <w:t>IV Всероссийск</w:t>
      </w:r>
      <w:r w:rsidR="008D71B2">
        <w:rPr>
          <w:sz w:val="26"/>
          <w:szCs w:val="26"/>
        </w:rPr>
        <w:t>ой</w:t>
      </w:r>
      <w:r w:rsidRPr="00D16443">
        <w:rPr>
          <w:sz w:val="26"/>
          <w:szCs w:val="26"/>
        </w:rPr>
        <w:t xml:space="preserve"> специализированн</w:t>
      </w:r>
      <w:r w:rsidR="008D71B2">
        <w:rPr>
          <w:sz w:val="26"/>
          <w:szCs w:val="26"/>
        </w:rPr>
        <w:t xml:space="preserve">ой </w:t>
      </w:r>
      <w:r w:rsidRPr="00D16443">
        <w:rPr>
          <w:sz w:val="26"/>
          <w:szCs w:val="26"/>
        </w:rPr>
        <w:t>выставк</w:t>
      </w:r>
      <w:r w:rsidR="008D71B2">
        <w:rPr>
          <w:sz w:val="26"/>
          <w:szCs w:val="26"/>
        </w:rPr>
        <w:t>е</w:t>
      </w:r>
      <w:r w:rsidRPr="00D16443">
        <w:rPr>
          <w:sz w:val="26"/>
          <w:szCs w:val="26"/>
        </w:rPr>
        <w:t xml:space="preserve"> «Туризм. Спорт. Отдых» приняло участие 68 предприятий из 9 регионов России, а также Китая, общий охват – более 16500 посетителей.</w:t>
      </w:r>
    </w:p>
    <w:p w:rsidR="005F64FC" w:rsidRPr="00D16443" w:rsidRDefault="005F64FC" w:rsidP="005F64FC">
      <w:pPr>
        <w:spacing w:after="0" w:line="240" w:lineRule="auto"/>
        <w:ind w:firstLine="708"/>
        <w:jc w:val="both"/>
        <w:rPr>
          <w:sz w:val="26"/>
          <w:szCs w:val="26"/>
        </w:rPr>
      </w:pPr>
      <w:r w:rsidRPr="00D16443">
        <w:rPr>
          <w:sz w:val="26"/>
          <w:szCs w:val="26"/>
        </w:rPr>
        <w:t>Важным достижением в сфере развития туристического потенциала республики стало включение инвестиционного проекта Удмуртской Республики «Создание туристско-рекреационного кластера «Камский берег» в перечень программных мероприятий с финансированием в 2015-2016 г</w:t>
      </w:r>
      <w:r w:rsidR="008D71B2">
        <w:rPr>
          <w:sz w:val="26"/>
          <w:szCs w:val="26"/>
        </w:rPr>
        <w:t xml:space="preserve">одах </w:t>
      </w:r>
      <w:r w:rsidRPr="00D16443">
        <w:rPr>
          <w:sz w:val="26"/>
          <w:szCs w:val="26"/>
        </w:rPr>
        <w:t>из федерального бюджета строительства объектов обеспечивающей инфраструктуры в г. Сарапул в запрашиваемом объёме 224 млн. рублей. В рамках реализации I этапа создания ТРК «Камский берег» в течение 2014-2017 годов на строительство объектов туристской инфраструктуры будут привлечены средства частных инвесторов в объёме 761 млн. рублей.</w:t>
      </w:r>
    </w:p>
    <w:p w:rsidR="005F64FC" w:rsidRPr="00D16443" w:rsidRDefault="005F64FC" w:rsidP="005F64FC">
      <w:pPr>
        <w:spacing w:after="0" w:line="240" w:lineRule="auto"/>
        <w:ind w:firstLine="709"/>
        <w:jc w:val="both"/>
        <w:rPr>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lastRenderedPageBreak/>
        <w:t>Выполнение целевых показателей (индикаторов)</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По итогам 2014 года достигнуты планируемые значения по 14 целевым показателям из 17. Степень достижения плановых значений целевых показателей (индикаторов) составила 0,967. </w:t>
      </w:r>
    </w:p>
    <w:p w:rsidR="005F64FC" w:rsidRPr="00D16443" w:rsidRDefault="005F64FC" w:rsidP="005F64FC">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Перечень  невыполненных целевых показателей и их причины представлены в Таблице </w:t>
      </w:r>
      <w:r w:rsidR="00DF1BE1" w:rsidRPr="00D16443">
        <w:rPr>
          <w:rFonts w:eastAsia="Times New Roman"/>
          <w:sz w:val="26"/>
          <w:szCs w:val="26"/>
          <w:lang w:eastAsia="ru-RU"/>
        </w:rPr>
        <w:t>1</w:t>
      </w:r>
      <w:r w:rsidRPr="00D16443">
        <w:rPr>
          <w:rFonts w:eastAsia="Times New Roman"/>
          <w:sz w:val="26"/>
          <w:szCs w:val="26"/>
          <w:lang w:eastAsia="ru-RU"/>
        </w:rPr>
        <w:t>.</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p>
    <w:p w:rsidR="005F64FC" w:rsidRPr="00D16443" w:rsidRDefault="005F64FC" w:rsidP="005F64FC">
      <w:pPr>
        <w:spacing w:after="0" w:line="240" w:lineRule="auto"/>
        <w:ind w:firstLine="708"/>
        <w:jc w:val="both"/>
        <w:rPr>
          <w:b/>
          <w:i/>
          <w:sz w:val="26"/>
          <w:szCs w:val="26"/>
        </w:rPr>
      </w:pPr>
      <w:r w:rsidRPr="00D16443">
        <w:rPr>
          <w:b/>
          <w:i/>
          <w:sz w:val="26"/>
          <w:szCs w:val="26"/>
        </w:rPr>
        <w:t>Ресурсное обеспечение государственной программы</w:t>
      </w:r>
    </w:p>
    <w:p w:rsidR="000C1D69" w:rsidRPr="00C44348" w:rsidRDefault="000C1D69" w:rsidP="000C1D69">
      <w:pPr>
        <w:spacing w:after="0" w:line="240" w:lineRule="auto"/>
        <w:ind w:firstLine="709"/>
        <w:jc w:val="both"/>
        <w:rPr>
          <w:sz w:val="26"/>
          <w:szCs w:val="26"/>
        </w:rPr>
      </w:pPr>
      <w:r w:rsidRPr="00C44348">
        <w:rPr>
          <w:sz w:val="26"/>
          <w:szCs w:val="26"/>
        </w:rPr>
        <w:t xml:space="preserve">Ресурсное обеспечение реализации государственной программы составило </w:t>
      </w:r>
      <w:r w:rsidR="00C44348" w:rsidRPr="00C44348">
        <w:rPr>
          <w:rFonts w:eastAsia="Times New Roman"/>
          <w:sz w:val="26"/>
          <w:szCs w:val="26"/>
          <w:lang w:eastAsia="ru-RU"/>
        </w:rPr>
        <w:t>833,2</w:t>
      </w:r>
      <w:r w:rsidRPr="00C44348">
        <w:rPr>
          <w:rFonts w:eastAsia="Times New Roman"/>
          <w:sz w:val="26"/>
          <w:szCs w:val="26"/>
          <w:lang w:eastAsia="ru-RU"/>
        </w:rPr>
        <w:t xml:space="preserve"> млн. рублей</w:t>
      </w:r>
      <w:r w:rsidRPr="00C44348">
        <w:rPr>
          <w:sz w:val="26"/>
          <w:szCs w:val="26"/>
        </w:rPr>
        <w:t xml:space="preserve">, в том числе из бюджета Удмуртской Республики – </w:t>
      </w:r>
      <w:r w:rsidR="0076310A" w:rsidRPr="00C44348">
        <w:rPr>
          <w:rFonts w:eastAsia="Times New Roman"/>
          <w:sz w:val="26"/>
          <w:szCs w:val="26"/>
          <w:lang w:eastAsia="ru-RU"/>
        </w:rPr>
        <w:t>629</w:t>
      </w:r>
      <w:r w:rsidRPr="00C44348">
        <w:rPr>
          <w:rFonts w:eastAsia="Times New Roman"/>
          <w:sz w:val="26"/>
          <w:szCs w:val="26"/>
          <w:lang w:eastAsia="ru-RU"/>
        </w:rPr>
        <w:t xml:space="preserve">,3 млн. </w:t>
      </w:r>
      <w:r w:rsidRPr="00C44348">
        <w:rPr>
          <w:sz w:val="26"/>
          <w:szCs w:val="26"/>
        </w:rPr>
        <w:t xml:space="preserve">рублей (из них </w:t>
      </w:r>
      <w:r w:rsidR="0076310A" w:rsidRPr="00C44348">
        <w:rPr>
          <w:sz w:val="26"/>
          <w:szCs w:val="26"/>
        </w:rPr>
        <w:t>7,5</w:t>
      </w:r>
      <w:r w:rsidRPr="00C44348">
        <w:rPr>
          <w:sz w:val="26"/>
          <w:szCs w:val="26"/>
        </w:rPr>
        <w:t xml:space="preserve"> млн. рублей - средства федерального бюджета), из местных бюджетов – 2</w:t>
      </w:r>
      <w:r w:rsidR="0076310A" w:rsidRPr="00C44348">
        <w:rPr>
          <w:sz w:val="26"/>
          <w:szCs w:val="26"/>
        </w:rPr>
        <w:t>1</w:t>
      </w:r>
      <w:r w:rsidRPr="00C44348">
        <w:rPr>
          <w:sz w:val="26"/>
          <w:szCs w:val="26"/>
        </w:rPr>
        <w:t>,</w:t>
      </w:r>
      <w:r w:rsidR="0076310A" w:rsidRPr="00C44348">
        <w:rPr>
          <w:sz w:val="26"/>
          <w:szCs w:val="26"/>
        </w:rPr>
        <w:t>9</w:t>
      </w:r>
      <w:r w:rsidRPr="00C44348">
        <w:rPr>
          <w:sz w:val="26"/>
          <w:szCs w:val="26"/>
        </w:rPr>
        <w:t xml:space="preserve"> млн. рублей, из прочих источников – </w:t>
      </w:r>
      <w:r w:rsidR="0076310A" w:rsidRPr="00C44348">
        <w:rPr>
          <w:sz w:val="26"/>
          <w:szCs w:val="26"/>
        </w:rPr>
        <w:t>181</w:t>
      </w:r>
      <w:r w:rsidRPr="00C44348">
        <w:rPr>
          <w:sz w:val="26"/>
          <w:szCs w:val="26"/>
        </w:rPr>
        <w:t xml:space="preserve"> </w:t>
      </w:r>
      <w:r w:rsidR="0076310A" w:rsidRPr="00C44348">
        <w:rPr>
          <w:sz w:val="26"/>
          <w:szCs w:val="26"/>
        </w:rPr>
        <w:t>млн</w:t>
      </w:r>
      <w:r w:rsidRPr="00C44348">
        <w:rPr>
          <w:sz w:val="26"/>
          <w:szCs w:val="26"/>
        </w:rPr>
        <w:t>. рублей.</w:t>
      </w:r>
    </w:p>
    <w:p w:rsidR="000C1D69" w:rsidRDefault="000C1D69" w:rsidP="005F64FC">
      <w:pPr>
        <w:pStyle w:val="a5"/>
        <w:spacing w:after="0" w:line="240" w:lineRule="auto"/>
        <w:ind w:left="0" w:firstLine="709"/>
        <w:jc w:val="both"/>
        <w:rPr>
          <w:rFonts w:ascii="Times New Roman" w:hAnsi="Times New Roman"/>
          <w:bCs/>
          <w:color w:val="000000"/>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Степень достижения плановых значений целевых показателей (индикаторов) составил</w:t>
      </w:r>
      <w:r w:rsidR="002C77B5" w:rsidRPr="00D16443">
        <w:rPr>
          <w:rFonts w:ascii="Times New Roman" w:hAnsi="Times New Roman"/>
          <w:sz w:val="26"/>
          <w:szCs w:val="26"/>
        </w:rPr>
        <w:t>а</w:t>
      </w:r>
      <w:r w:rsidRPr="00D16443">
        <w:rPr>
          <w:rFonts w:ascii="Times New Roman" w:hAnsi="Times New Roman"/>
          <w:sz w:val="26"/>
          <w:szCs w:val="26"/>
        </w:rPr>
        <w:t xml:space="preserve"> 0,967.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Степень реализации мероприятий – 0,857. Из 21 запланированного мероприятия выполнено 18.</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0,988.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–0,868.</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0,839, что соответствует средней оценке ее реализации.</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p>
    <w:p w:rsidR="001C4C18" w:rsidRPr="00D16443" w:rsidRDefault="001C2930" w:rsidP="00F05737">
      <w:pPr>
        <w:pStyle w:val="a5"/>
        <w:numPr>
          <w:ilvl w:val="0"/>
          <w:numId w:val="3"/>
        </w:numPr>
        <w:spacing w:after="0" w:line="240" w:lineRule="auto"/>
        <w:ind w:left="0" w:firstLine="567"/>
        <w:jc w:val="both"/>
        <w:rPr>
          <w:rFonts w:ascii="Times New Roman" w:hAnsi="Times New Roman"/>
          <w:b/>
          <w:bCs/>
          <w:color w:val="000000"/>
          <w:sz w:val="26"/>
          <w:szCs w:val="26"/>
        </w:rPr>
      </w:pPr>
      <w:r w:rsidRPr="00D16443">
        <w:rPr>
          <w:rFonts w:ascii="Times New Roman" w:hAnsi="Times New Roman"/>
          <w:b/>
          <w:bCs/>
          <w:color w:val="000000"/>
          <w:sz w:val="26"/>
          <w:szCs w:val="26"/>
        </w:rPr>
        <w:t>Государственная программа Удмуртской Республики «Развитие образования» на 2013-20</w:t>
      </w:r>
      <w:r w:rsidR="005F64FC" w:rsidRPr="00D16443">
        <w:rPr>
          <w:rFonts w:ascii="Times New Roman" w:hAnsi="Times New Roman"/>
          <w:b/>
          <w:bCs/>
          <w:color w:val="000000"/>
          <w:sz w:val="26"/>
          <w:szCs w:val="26"/>
        </w:rPr>
        <w:t>20</w:t>
      </w:r>
      <w:r w:rsidRPr="00D16443">
        <w:rPr>
          <w:rFonts w:ascii="Times New Roman" w:hAnsi="Times New Roman"/>
          <w:b/>
          <w:bCs/>
          <w:color w:val="000000"/>
          <w:sz w:val="26"/>
          <w:szCs w:val="26"/>
        </w:rPr>
        <w:t xml:space="preserve"> годы </w:t>
      </w:r>
    </w:p>
    <w:p w:rsidR="001C2930" w:rsidRPr="00D16443" w:rsidRDefault="001C2930" w:rsidP="00F05737">
      <w:pPr>
        <w:pStyle w:val="a5"/>
        <w:spacing w:after="0" w:line="240" w:lineRule="auto"/>
        <w:ind w:left="644"/>
        <w:jc w:val="both"/>
        <w:rPr>
          <w:rFonts w:ascii="Times New Roman" w:hAnsi="Times New Roman"/>
          <w:b/>
          <w:bCs/>
          <w:color w:val="000000"/>
          <w:sz w:val="26"/>
          <w:szCs w:val="26"/>
        </w:rPr>
      </w:pP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«Развитие</w:t>
      </w:r>
      <w:r w:rsidR="00126894" w:rsidRPr="00D16443">
        <w:rPr>
          <w:bCs/>
          <w:color w:val="000000"/>
          <w:sz w:val="26"/>
          <w:szCs w:val="26"/>
        </w:rPr>
        <w:t xml:space="preserve"> образования» на 2013-2020 годы</w:t>
      </w:r>
      <w:r w:rsidRPr="00D16443">
        <w:rPr>
          <w:bCs/>
          <w:color w:val="000000"/>
          <w:sz w:val="26"/>
          <w:szCs w:val="26"/>
        </w:rPr>
        <w:t xml:space="preserve"> (далее – государственная программа) утверждена постановлением Правительства Удмуртской Республики от 04 сентября 2013 года № 391. </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Ответственный исполнитель – </w:t>
      </w:r>
      <w:r w:rsidRPr="00D16443">
        <w:rPr>
          <w:sz w:val="26"/>
          <w:szCs w:val="26"/>
        </w:rPr>
        <w:t xml:space="preserve">Министерство образования и науки Удмуртской </w:t>
      </w:r>
      <w:r w:rsidRPr="00D16443">
        <w:rPr>
          <w:bCs/>
          <w:color w:val="000000"/>
          <w:sz w:val="26"/>
          <w:szCs w:val="26"/>
        </w:rPr>
        <w:t>Республики.</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Целью государственной программы является Модернизация системы образования, обеспечение доступности качественного дошкольного, общего, дополнительного образования детей, начального и среднего профессионального образования в соответствии с потребностями населения и перспективными задачами развития экономики и общества. </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Государственная программа предусматривает решение следующих задач:</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Повышение доступности и качества дошкольного образования;</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Модернизация и повышение качества общего образования, реализация прав граждан на получение общедоступного и качественного общего образования;</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Развитие системы воспитания и дополнительного образования детей, обеспечение условий для выявления и развития талантливых детей и детей со скрытой одаренностью;</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Модернизация республиканской системы профессионального образования, реализация прав граждан на получение начального и среднего профессионального образования, организация подготовки квалифицированных рабочих (служащих), </w:t>
      </w:r>
      <w:r w:rsidRPr="00D16443">
        <w:rPr>
          <w:bCs/>
          <w:color w:val="000000"/>
          <w:sz w:val="26"/>
          <w:szCs w:val="26"/>
        </w:rPr>
        <w:lastRenderedPageBreak/>
        <w:t>специалистов среднего звена по востребованным на региональном рынке труда специальностям;</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Развитие инфраструктуры образования с учетом внедрения федеральных государственных образовательных стандартов и обновления содержания образования в соответствии с инновационными задачами развития страны;</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Развитие кадрового потенциала системы образования, повышение престижности и привлекательности профессии педагога;</w:t>
      </w:r>
    </w:p>
    <w:p w:rsidR="005F64FC" w:rsidRDefault="005F64FC" w:rsidP="005F64FC">
      <w:pPr>
        <w:spacing w:after="0" w:line="240" w:lineRule="auto"/>
        <w:ind w:firstLine="708"/>
        <w:jc w:val="both"/>
        <w:rPr>
          <w:bCs/>
          <w:color w:val="000000"/>
          <w:sz w:val="26"/>
          <w:szCs w:val="26"/>
        </w:rPr>
      </w:pPr>
      <w:r w:rsidRPr="00D16443">
        <w:rPr>
          <w:bCs/>
          <w:color w:val="000000"/>
          <w:sz w:val="26"/>
          <w:szCs w:val="26"/>
        </w:rPr>
        <w:t>Обеспечение управления процессами развития образования, реализация финансово-экономических и организационно-управленческих механизмов, направленных на повышение эффективности деятельности образовательных организаций</w:t>
      </w:r>
    </w:p>
    <w:p w:rsidR="00BA3359" w:rsidRPr="00D16443" w:rsidRDefault="00BA3359" w:rsidP="005F64FC">
      <w:pPr>
        <w:spacing w:after="0" w:line="240" w:lineRule="auto"/>
        <w:ind w:firstLine="708"/>
        <w:jc w:val="both"/>
        <w:rPr>
          <w:bCs/>
          <w:color w:val="000000"/>
          <w:sz w:val="26"/>
          <w:szCs w:val="26"/>
        </w:rPr>
      </w:pPr>
    </w:p>
    <w:p w:rsidR="005F64FC" w:rsidRPr="00D16443" w:rsidRDefault="005F64FC" w:rsidP="005F64FC">
      <w:pPr>
        <w:autoSpaceDE w:val="0"/>
        <w:autoSpaceDN w:val="0"/>
        <w:adjustRightInd w:val="0"/>
        <w:spacing w:after="0" w:line="240" w:lineRule="auto"/>
        <w:ind w:firstLine="708"/>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В процессе реализации государственной программы достигнуты следующие основные результаты:</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составила в 2014 году – 99,3%, плановое значение показателя было достигнуто.</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образовательных организаций составила 0,5%, что лучше планового значения показателя на 3,5%.</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Доля государственных (муниципальных) образовательных организаций, здания которых признаны в установленном порядке аварийными, в общем количестве государственных (муниципальных) образовательных организаций уменьшилась в 2014 году до 0,3%.</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составил 67,5%. Значение планового показателя перевыполнено на 2,64%.</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Удельный вес численности выпускников государственных образовательных организаций профессионального образования Удмуртской Республики очной формы обучения, трудоустроившихся в течение одного года после окончания обучения по полученной специальности (профессии), в общей их численности составил в 2014 году 47,3% и достиг планового значения.</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По итогам 2014 года до 12% увеличилась доля учителей общеобразовательных организаций, имеющих стаж педагогической работы до 5 лет.</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 xml:space="preserve">Задача по модернизации и повышению качества общего образования, реализации прав граждан на получение общедоступного и качественного общего образования выполнена на 87%. Одним из критериев качества образования являются результаты государственной итоговой аттестации. Фактическое значение показателя доли выпускников общеобразовательных организаций, не сдавших единый государственный экзамен, составило в 2014 году 0,5% (2013 год – 4,2%). </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 xml:space="preserve">Президентом Российской Федерации поставлена задача достичь к 2020 году 70% охвата детей в возрасте от 5 до 18 лет дополнительным образованием. В Удмуртской Республике в 2014 году охват программами дополнительного </w:t>
      </w:r>
      <w:r w:rsidRPr="00D16443">
        <w:rPr>
          <w:rFonts w:eastAsia="Calibri"/>
          <w:bCs/>
          <w:color w:val="000000"/>
          <w:sz w:val="26"/>
          <w:szCs w:val="26"/>
        </w:rPr>
        <w:lastRenderedPageBreak/>
        <w:t>образования составил 67,5%. Ре</w:t>
      </w:r>
      <w:r w:rsidR="00DE014D">
        <w:rPr>
          <w:rFonts w:eastAsia="Calibri"/>
          <w:bCs/>
          <w:color w:val="000000"/>
          <w:sz w:val="26"/>
          <w:szCs w:val="26"/>
        </w:rPr>
        <w:t xml:space="preserve">спублика </w:t>
      </w:r>
      <w:r w:rsidRPr="00D16443">
        <w:rPr>
          <w:rFonts w:eastAsia="Calibri"/>
          <w:bCs/>
          <w:color w:val="000000"/>
          <w:sz w:val="26"/>
          <w:szCs w:val="26"/>
        </w:rPr>
        <w:t xml:space="preserve">по итогам мониторинга системы образования находится на 5 месте среди других субъектов Российской Федерации. </w:t>
      </w:r>
    </w:p>
    <w:p w:rsidR="005F64FC" w:rsidRPr="00D16443" w:rsidRDefault="00DE014D" w:rsidP="005F64FC">
      <w:pPr>
        <w:spacing w:after="0" w:line="240" w:lineRule="auto"/>
        <w:ind w:firstLine="708"/>
        <w:jc w:val="both"/>
        <w:rPr>
          <w:rFonts w:eastAsia="Calibri"/>
          <w:bCs/>
          <w:color w:val="000000"/>
          <w:sz w:val="26"/>
          <w:szCs w:val="26"/>
        </w:rPr>
      </w:pPr>
      <w:r>
        <w:rPr>
          <w:rFonts w:eastAsia="Calibri"/>
          <w:bCs/>
          <w:color w:val="000000"/>
          <w:sz w:val="26"/>
          <w:szCs w:val="26"/>
        </w:rPr>
        <w:t xml:space="preserve">Продолжена работа по </w:t>
      </w:r>
      <w:r w:rsidR="005F64FC" w:rsidRPr="00D16443">
        <w:rPr>
          <w:rFonts w:eastAsia="Calibri"/>
          <w:bCs/>
          <w:color w:val="000000"/>
          <w:sz w:val="26"/>
          <w:szCs w:val="26"/>
        </w:rPr>
        <w:t>модернизаци</w:t>
      </w:r>
      <w:r>
        <w:rPr>
          <w:rFonts w:eastAsia="Calibri"/>
          <w:bCs/>
          <w:color w:val="000000"/>
          <w:sz w:val="26"/>
          <w:szCs w:val="26"/>
        </w:rPr>
        <w:t>и</w:t>
      </w:r>
      <w:r w:rsidR="005F64FC" w:rsidRPr="00D16443">
        <w:rPr>
          <w:rFonts w:eastAsia="Calibri"/>
          <w:bCs/>
          <w:color w:val="000000"/>
          <w:sz w:val="26"/>
          <w:szCs w:val="26"/>
        </w:rPr>
        <w:t xml:space="preserve"> республиканской системы профессионального образования, реализаци</w:t>
      </w:r>
      <w:r>
        <w:rPr>
          <w:rFonts w:eastAsia="Calibri"/>
          <w:bCs/>
          <w:color w:val="000000"/>
          <w:sz w:val="26"/>
          <w:szCs w:val="26"/>
        </w:rPr>
        <w:t>и</w:t>
      </w:r>
      <w:r w:rsidR="005F64FC" w:rsidRPr="00D16443">
        <w:rPr>
          <w:rFonts w:eastAsia="Calibri"/>
          <w:bCs/>
          <w:color w:val="000000"/>
          <w:sz w:val="26"/>
          <w:szCs w:val="26"/>
        </w:rPr>
        <w:t xml:space="preserve"> прав граждан на получение профессионального образования; организаци</w:t>
      </w:r>
      <w:r>
        <w:rPr>
          <w:rFonts w:eastAsia="Calibri"/>
          <w:bCs/>
          <w:color w:val="000000"/>
          <w:sz w:val="26"/>
          <w:szCs w:val="26"/>
        </w:rPr>
        <w:t>и</w:t>
      </w:r>
      <w:r w:rsidR="005F64FC" w:rsidRPr="00D16443">
        <w:rPr>
          <w:rFonts w:eastAsia="Calibri"/>
          <w:bCs/>
          <w:color w:val="000000"/>
          <w:sz w:val="26"/>
          <w:szCs w:val="26"/>
        </w:rPr>
        <w:t xml:space="preserve"> подготовки квалифицированных рабочих (служащих), специалистов среднего звена по востребованным на региональном рынке труда специальностям</w:t>
      </w:r>
      <w:r>
        <w:rPr>
          <w:rFonts w:eastAsia="Calibri"/>
          <w:bCs/>
          <w:color w:val="000000"/>
          <w:sz w:val="26"/>
          <w:szCs w:val="26"/>
        </w:rPr>
        <w:t>. У</w:t>
      </w:r>
      <w:r w:rsidR="005F64FC" w:rsidRPr="00D16443">
        <w:rPr>
          <w:rFonts w:eastAsia="Calibri"/>
          <w:bCs/>
          <w:color w:val="000000"/>
          <w:sz w:val="26"/>
          <w:szCs w:val="26"/>
        </w:rPr>
        <w:t>дельн</w:t>
      </w:r>
      <w:r>
        <w:rPr>
          <w:rFonts w:eastAsia="Calibri"/>
          <w:bCs/>
          <w:color w:val="000000"/>
          <w:sz w:val="26"/>
          <w:szCs w:val="26"/>
        </w:rPr>
        <w:t>ый</w:t>
      </w:r>
      <w:r w:rsidR="005F64FC" w:rsidRPr="00D16443">
        <w:rPr>
          <w:rFonts w:eastAsia="Calibri"/>
          <w:bCs/>
          <w:color w:val="000000"/>
          <w:sz w:val="26"/>
          <w:szCs w:val="26"/>
        </w:rPr>
        <w:t xml:space="preserve"> вес численности выпускников организаций профессионального образования трудоустроившихся в течение одного года после окончания обучения по полученной специальности</w:t>
      </w:r>
      <w:r>
        <w:rPr>
          <w:rFonts w:eastAsia="Calibri"/>
          <w:bCs/>
          <w:color w:val="000000"/>
          <w:sz w:val="26"/>
          <w:szCs w:val="26"/>
        </w:rPr>
        <w:t xml:space="preserve"> в</w:t>
      </w:r>
      <w:r w:rsidR="005F64FC" w:rsidRPr="00D16443">
        <w:rPr>
          <w:rFonts w:eastAsia="Calibri"/>
          <w:bCs/>
          <w:color w:val="000000"/>
          <w:sz w:val="26"/>
          <w:szCs w:val="26"/>
        </w:rPr>
        <w:t xml:space="preserve"> 2014 году составил 47,3%.</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 xml:space="preserve">По итогам 2014 года доля государственных (муниципальных) образовательных организаций, здания которых признаны в установленном порядке аварийными, в общем количестве государственных (муниципальных) образовательных организаций уменьшилась в 2014 году до 0,3%. </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 xml:space="preserve">На </w:t>
      </w:r>
      <w:r w:rsidR="00DE014D">
        <w:rPr>
          <w:rFonts w:eastAsia="Calibri"/>
          <w:bCs/>
          <w:color w:val="000000"/>
          <w:sz w:val="26"/>
          <w:szCs w:val="26"/>
        </w:rPr>
        <w:t xml:space="preserve">итоги </w:t>
      </w:r>
      <w:r w:rsidRPr="00D16443">
        <w:rPr>
          <w:rFonts w:eastAsia="Calibri"/>
          <w:bCs/>
          <w:color w:val="000000"/>
          <w:sz w:val="26"/>
          <w:szCs w:val="26"/>
        </w:rPr>
        <w:t>реализации государственной программы значительное влияние оказало активное участие Удмуртской Республики в федеральных проектах, конкурсах и программах. В 2014 году объем инвестиций из федерального бюджета в отрасль «Образование» составил 1,3 млрд. руб</w:t>
      </w:r>
      <w:r w:rsidR="00DE014D">
        <w:rPr>
          <w:rFonts w:eastAsia="Calibri"/>
          <w:bCs/>
          <w:color w:val="000000"/>
          <w:sz w:val="26"/>
          <w:szCs w:val="26"/>
        </w:rPr>
        <w:t>лей</w:t>
      </w:r>
      <w:r w:rsidRPr="00D16443">
        <w:rPr>
          <w:rFonts w:eastAsia="Calibri"/>
          <w:bCs/>
          <w:color w:val="000000"/>
          <w:sz w:val="26"/>
          <w:szCs w:val="26"/>
        </w:rPr>
        <w:t xml:space="preserve">.  </w:t>
      </w:r>
    </w:p>
    <w:p w:rsidR="00DE014D"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С 2013 года активно идет процесс модернизации дошкольного образования, обеспечивший  серьезные и качественные изменения. Если в 2013 году охват дошкольным образованием детей  с 3 до 7 лет составлял 97,2%, то в  2014 году он достиг 99,3%,  обеспечив  Удмуртии  13 место среди регионов России.  В 2014 году на строительство детских садов затрачено 1,8 млрд.</w:t>
      </w:r>
      <w:r w:rsidR="00DA2FB0">
        <w:rPr>
          <w:rFonts w:eastAsia="Calibri"/>
          <w:bCs/>
          <w:color w:val="000000"/>
          <w:sz w:val="26"/>
          <w:szCs w:val="26"/>
        </w:rPr>
        <w:t xml:space="preserve"> </w:t>
      </w:r>
      <w:r w:rsidRPr="00D16443">
        <w:rPr>
          <w:rFonts w:eastAsia="Calibri"/>
          <w:bCs/>
          <w:color w:val="000000"/>
          <w:sz w:val="26"/>
          <w:szCs w:val="26"/>
        </w:rPr>
        <w:t>руб</w:t>
      </w:r>
      <w:r w:rsidR="00DA2FB0">
        <w:rPr>
          <w:rFonts w:eastAsia="Calibri"/>
          <w:bCs/>
          <w:color w:val="000000"/>
          <w:sz w:val="26"/>
          <w:szCs w:val="26"/>
        </w:rPr>
        <w:t>лей</w:t>
      </w:r>
      <w:r w:rsidRPr="00D16443">
        <w:rPr>
          <w:rFonts w:eastAsia="Calibri"/>
          <w:bCs/>
          <w:color w:val="000000"/>
          <w:sz w:val="26"/>
          <w:szCs w:val="26"/>
        </w:rPr>
        <w:t xml:space="preserve"> из федерального и  республиканского бюджетов, что позволило ввести 2 162 места и в  4 раза сократить очередь. </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По программе «Доступная среда» в 2014 году республика получила 27 млн. руб</w:t>
      </w:r>
      <w:r w:rsidR="00DA2FB0">
        <w:rPr>
          <w:rFonts w:eastAsia="Calibri"/>
          <w:bCs/>
          <w:color w:val="000000"/>
          <w:sz w:val="26"/>
          <w:szCs w:val="26"/>
        </w:rPr>
        <w:t xml:space="preserve">лей </w:t>
      </w:r>
      <w:r w:rsidRPr="00D16443">
        <w:rPr>
          <w:rFonts w:eastAsia="Calibri"/>
          <w:bCs/>
          <w:color w:val="000000"/>
          <w:sz w:val="26"/>
          <w:szCs w:val="26"/>
        </w:rPr>
        <w:t>на создание условий беспрепятственного доступа и обучения детей-инвалидов в 20 базовых школах.</w:t>
      </w:r>
    </w:p>
    <w:p w:rsidR="005F64FC" w:rsidRPr="00D16443" w:rsidRDefault="005F64FC" w:rsidP="005F64FC">
      <w:pPr>
        <w:spacing w:after="0" w:line="240" w:lineRule="auto"/>
        <w:ind w:firstLine="708"/>
        <w:jc w:val="both"/>
        <w:rPr>
          <w:rFonts w:eastAsia="Calibri"/>
          <w:bCs/>
          <w:color w:val="000000"/>
          <w:sz w:val="26"/>
          <w:szCs w:val="26"/>
        </w:rPr>
      </w:pPr>
      <w:r w:rsidRPr="00D16443">
        <w:rPr>
          <w:rFonts w:eastAsia="Calibri"/>
          <w:bCs/>
          <w:color w:val="000000"/>
          <w:sz w:val="26"/>
          <w:szCs w:val="26"/>
        </w:rPr>
        <w:t xml:space="preserve">В 2014 году Удмуртская Республика приняла участие в реализации «Программы переоснащения спортивных залов сельских школ». Республика по итогам конкурсного отбора среди субъектов Российской Федерации получила субсидию из федерального бюджета в размере 39,1 млн. рублей. Финансовые средства были направлены на ремонт 105 школьных спортивных залов в сельских муниципальных общеобразовательных организациях и оснащение их современным спортивным оборудованием и инвентарем с целью привлечения учащихся для занятий физической культурой и спортом во внеурочное время.  </w:t>
      </w:r>
    </w:p>
    <w:p w:rsidR="005F64FC" w:rsidRPr="00D16443" w:rsidRDefault="005F64FC" w:rsidP="005F64FC">
      <w:pPr>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sz w:val="26"/>
          <w:szCs w:val="26"/>
          <w:lang w:eastAsia="ru-RU"/>
        </w:rPr>
      </w:pPr>
      <w:r w:rsidRPr="00D16443">
        <w:rPr>
          <w:rFonts w:eastAsia="Times New Roman"/>
          <w:b/>
          <w:i/>
          <w:sz w:val="26"/>
          <w:szCs w:val="26"/>
          <w:lang w:eastAsia="ru-RU"/>
        </w:rPr>
        <w:t>Выполнение целевых показателей (индикаторов)</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По итогам 2014 года достигнуты планируемые значения по 34 целевым показателям из 43. Степень достижения плановых значений целевых показателей (индикаторов) составила 0,943.</w:t>
      </w:r>
    </w:p>
    <w:p w:rsidR="000F0E4C" w:rsidRPr="00D16443" w:rsidRDefault="000F0E4C" w:rsidP="000F0E4C">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r w:rsidRPr="00D16443">
        <w:rPr>
          <w:rFonts w:eastAsia="Times New Roman"/>
          <w:b/>
          <w:i/>
          <w:sz w:val="26"/>
          <w:szCs w:val="26"/>
          <w:lang w:eastAsia="ru-RU"/>
        </w:rPr>
        <w:t>Ресурсное обеспечение государственной программы</w:t>
      </w:r>
    </w:p>
    <w:p w:rsidR="0076310A" w:rsidRPr="00D009FF" w:rsidRDefault="0076310A" w:rsidP="0076310A">
      <w:pPr>
        <w:spacing w:after="0" w:line="240" w:lineRule="auto"/>
        <w:ind w:firstLine="709"/>
        <w:jc w:val="both"/>
        <w:rPr>
          <w:sz w:val="26"/>
          <w:szCs w:val="26"/>
        </w:rPr>
      </w:pPr>
      <w:r w:rsidRPr="00D009FF">
        <w:rPr>
          <w:sz w:val="26"/>
          <w:szCs w:val="26"/>
        </w:rPr>
        <w:t xml:space="preserve">Ресурсное обеспечение реализации государственной программы составило </w:t>
      </w:r>
      <w:r w:rsidRPr="00D009FF">
        <w:rPr>
          <w:rFonts w:eastAsia="Times New Roman"/>
          <w:sz w:val="26"/>
          <w:szCs w:val="26"/>
          <w:lang w:eastAsia="ru-RU"/>
        </w:rPr>
        <w:t>19,</w:t>
      </w:r>
      <w:r w:rsidR="00D009FF" w:rsidRPr="00D009FF">
        <w:rPr>
          <w:rFonts w:eastAsia="Times New Roman"/>
          <w:sz w:val="26"/>
          <w:szCs w:val="26"/>
          <w:lang w:eastAsia="ru-RU"/>
        </w:rPr>
        <w:t>18</w:t>
      </w:r>
      <w:r w:rsidRPr="00D009FF">
        <w:rPr>
          <w:rFonts w:eastAsia="Times New Roman"/>
          <w:sz w:val="26"/>
          <w:szCs w:val="26"/>
          <w:lang w:eastAsia="ru-RU"/>
        </w:rPr>
        <w:t xml:space="preserve"> млрд. рублей</w:t>
      </w:r>
      <w:r w:rsidRPr="00D009FF">
        <w:rPr>
          <w:sz w:val="26"/>
          <w:szCs w:val="26"/>
        </w:rPr>
        <w:t xml:space="preserve">, в том числе из бюджета Удмуртской Республики – </w:t>
      </w:r>
      <w:r w:rsidRPr="00D009FF">
        <w:rPr>
          <w:rFonts w:eastAsia="Times New Roman"/>
          <w:sz w:val="26"/>
          <w:szCs w:val="26"/>
          <w:lang w:eastAsia="ru-RU"/>
        </w:rPr>
        <w:t>17,</w:t>
      </w:r>
      <w:r w:rsidR="00D009FF" w:rsidRPr="00D009FF">
        <w:rPr>
          <w:rFonts w:eastAsia="Times New Roman"/>
          <w:sz w:val="26"/>
          <w:szCs w:val="26"/>
          <w:lang w:eastAsia="ru-RU"/>
        </w:rPr>
        <w:t>16</w:t>
      </w:r>
      <w:r w:rsidRPr="00D009FF">
        <w:rPr>
          <w:rFonts w:eastAsia="Times New Roman"/>
          <w:sz w:val="26"/>
          <w:szCs w:val="26"/>
          <w:lang w:eastAsia="ru-RU"/>
        </w:rPr>
        <w:t xml:space="preserve"> млрд. </w:t>
      </w:r>
      <w:r w:rsidRPr="00D009FF">
        <w:rPr>
          <w:sz w:val="26"/>
          <w:szCs w:val="26"/>
        </w:rPr>
        <w:lastRenderedPageBreak/>
        <w:t>рублей (из них 110 млн. рублей - средства федерального бюджета), из прочих источников – 2,02 млрд. рублей.</w:t>
      </w:r>
    </w:p>
    <w:p w:rsidR="0076310A" w:rsidRDefault="0076310A" w:rsidP="005F64FC">
      <w:pPr>
        <w:widowControl w:val="0"/>
        <w:autoSpaceDE w:val="0"/>
        <w:autoSpaceDN w:val="0"/>
        <w:adjustRightInd w:val="0"/>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r w:rsidRPr="00D16443">
        <w:rPr>
          <w:rFonts w:eastAsia="Times New Roman"/>
          <w:b/>
          <w:i/>
          <w:sz w:val="26"/>
          <w:szCs w:val="26"/>
          <w:lang w:eastAsia="ru-RU"/>
        </w:rPr>
        <w:t xml:space="preserve">Оценка эффективности государственной программы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Степень достижения плановых значений целевых показателей (индикаторов) составила 0,943.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Степень реализации мероприятий – 0,9</w:t>
      </w:r>
      <w:r w:rsidR="0005248D" w:rsidRPr="00D16443">
        <w:rPr>
          <w:rFonts w:eastAsia="Times New Roman"/>
          <w:sz w:val="26"/>
          <w:szCs w:val="26"/>
          <w:lang w:eastAsia="ru-RU"/>
        </w:rPr>
        <w:t>59</w:t>
      </w:r>
      <w:r w:rsidRPr="00D16443">
        <w:rPr>
          <w:rFonts w:eastAsia="Times New Roman"/>
          <w:sz w:val="26"/>
          <w:szCs w:val="26"/>
          <w:lang w:eastAsia="ru-RU"/>
        </w:rPr>
        <w:t xml:space="preserve">. Из </w:t>
      </w:r>
      <w:r w:rsidR="0005248D" w:rsidRPr="00D16443">
        <w:rPr>
          <w:rFonts w:eastAsia="Times New Roman"/>
          <w:sz w:val="26"/>
          <w:szCs w:val="26"/>
          <w:lang w:eastAsia="ru-RU"/>
        </w:rPr>
        <w:t>73</w:t>
      </w:r>
      <w:r w:rsidRPr="00D16443">
        <w:rPr>
          <w:rFonts w:eastAsia="Times New Roman"/>
          <w:sz w:val="26"/>
          <w:szCs w:val="26"/>
          <w:lang w:eastAsia="ru-RU"/>
        </w:rPr>
        <w:t xml:space="preserve"> запланированн</w:t>
      </w:r>
      <w:r w:rsidR="00027CB6" w:rsidRPr="00D16443">
        <w:rPr>
          <w:rFonts w:eastAsia="Times New Roman"/>
          <w:sz w:val="26"/>
          <w:szCs w:val="26"/>
          <w:lang w:eastAsia="ru-RU"/>
        </w:rPr>
        <w:t>ых</w:t>
      </w:r>
      <w:r w:rsidRPr="00D16443">
        <w:rPr>
          <w:rFonts w:eastAsia="Times New Roman"/>
          <w:sz w:val="26"/>
          <w:szCs w:val="26"/>
          <w:lang w:eastAsia="ru-RU"/>
        </w:rPr>
        <w:t xml:space="preserve"> мероприяти</w:t>
      </w:r>
      <w:r w:rsidR="00027CB6" w:rsidRPr="00D16443">
        <w:rPr>
          <w:rFonts w:eastAsia="Times New Roman"/>
          <w:sz w:val="26"/>
          <w:szCs w:val="26"/>
          <w:lang w:eastAsia="ru-RU"/>
        </w:rPr>
        <w:t>й</w:t>
      </w:r>
      <w:r w:rsidRPr="00D16443">
        <w:rPr>
          <w:rFonts w:eastAsia="Times New Roman"/>
          <w:sz w:val="26"/>
          <w:szCs w:val="26"/>
          <w:lang w:eastAsia="ru-RU"/>
        </w:rPr>
        <w:t xml:space="preserve"> выполнено 7</w:t>
      </w:r>
      <w:r w:rsidR="0005248D" w:rsidRPr="00D16443">
        <w:rPr>
          <w:rFonts w:eastAsia="Times New Roman"/>
          <w:sz w:val="26"/>
          <w:szCs w:val="26"/>
          <w:lang w:eastAsia="ru-RU"/>
        </w:rPr>
        <w:t>0</w:t>
      </w:r>
      <w:r w:rsidRPr="00D16443">
        <w:rPr>
          <w:rFonts w:eastAsia="Times New Roman"/>
          <w:sz w:val="26"/>
          <w:szCs w:val="26"/>
          <w:lang w:eastAsia="ru-RU"/>
        </w:rPr>
        <w:t>.</w:t>
      </w:r>
    </w:p>
    <w:p w:rsidR="005F64FC" w:rsidRPr="00D16443" w:rsidRDefault="005F64FC" w:rsidP="005F64FC">
      <w:pPr>
        <w:widowControl w:val="0"/>
        <w:autoSpaceDE w:val="0"/>
        <w:autoSpaceDN w:val="0"/>
        <w:adjustRightInd w:val="0"/>
        <w:spacing w:after="0" w:line="240" w:lineRule="auto"/>
        <w:ind w:firstLine="708"/>
        <w:jc w:val="both"/>
        <w:rPr>
          <w:sz w:val="26"/>
          <w:szCs w:val="26"/>
        </w:rPr>
      </w:pPr>
      <w:r w:rsidRPr="00D16443">
        <w:rPr>
          <w:rFonts w:eastAsia="Times New Roman"/>
          <w:sz w:val="26"/>
          <w:szCs w:val="26"/>
          <w:lang w:eastAsia="ru-RU"/>
        </w:rPr>
        <w:t>Степень соответствия запланированному</w:t>
      </w:r>
      <w:r w:rsidRPr="00D16443">
        <w:rPr>
          <w:sz w:val="26"/>
          <w:szCs w:val="26"/>
        </w:rPr>
        <w:t xml:space="preserve"> уровню расходов – 0,994.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 0,965.</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0,910, что соответствует высокой оценке ее реализации.</w:t>
      </w:r>
    </w:p>
    <w:p w:rsidR="001C2930" w:rsidRPr="00D16443" w:rsidRDefault="001C2930" w:rsidP="00F05737">
      <w:pPr>
        <w:pStyle w:val="a5"/>
        <w:spacing w:after="0" w:line="240" w:lineRule="auto"/>
        <w:ind w:left="0" w:firstLine="709"/>
        <w:jc w:val="both"/>
        <w:rPr>
          <w:rFonts w:ascii="Times New Roman" w:hAnsi="Times New Roman"/>
          <w:bCs/>
          <w:color w:val="000000"/>
          <w:sz w:val="26"/>
          <w:szCs w:val="26"/>
        </w:rPr>
      </w:pPr>
    </w:p>
    <w:p w:rsidR="00AF60EB" w:rsidRPr="00D16443" w:rsidRDefault="00AF60EB" w:rsidP="00F05737">
      <w:pPr>
        <w:pStyle w:val="a5"/>
        <w:numPr>
          <w:ilvl w:val="0"/>
          <w:numId w:val="3"/>
        </w:numPr>
        <w:tabs>
          <w:tab w:val="left" w:pos="-3544"/>
        </w:tabs>
        <w:spacing w:after="0" w:line="240" w:lineRule="auto"/>
        <w:ind w:left="0" w:firstLine="567"/>
        <w:jc w:val="both"/>
        <w:rPr>
          <w:rFonts w:ascii="Times New Roman" w:hAnsi="Times New Roman"/>
          <w:b/>
          <w:bCs/>
          <w:color w:val="000000"/>
          <w:sz w:val="26"/>
          <w:szCs w:val="26"/>
        </w:rPr>
      </w:pPr>
      <w:r w:rsidRPr="00D16443">
        <w:rPr>
          <w:rFonts w:ascii="Times New Roman" w:hAnsi="Times New Roman"/>
          <w:b/>
          <w:bCs/>
          <w:color w:val="000000"/>
          <w:sz w:val="26"/>
          <w:szCs w:val="26"/>
        </w:rPr>
        <w:t>Государственная программа Удмуртской Республики «Развитие социально-трудовой сферы Удмуртской Республики (2013–20</w:t>
      </w:r>
      <w:r w:rsidR="005F64FC" w:rsidRPr="00D16443">
        <w:rPr>
          <w:rFonts w:ascii="Times New Roman" w:hAnsi="Times New Roman"/>
          <w:b/>
          <w:bCs/>
          <w:color w:val="000000"/>
          <w:sz w:val="26"/>
          <w:szCs w:val="26"/>
        </w:rPr>
        <w:t>20</w:t>
      </w:r>
      <w:r w:rsidRPr="00D16443">
        <w:rPr>
          <w:rFonts w:ascii="Times New Roman" w:hAnsi="Times New Roman"/>
          <w:b/>
          <w:bCs/>
          <w:color w:val="000000"/>
          <w:sz w:val="26"/>
          <w:szCs w:val="26"/>
        </w:rPr>
        <w:t xml:space="preserve"> годы)»</w:t>
      </w:r>
    </w:p>
    <w:p w:rsidR="00AF60EB" w:rsidRPr="00D16443" w:rsidRDefault="00AF60EB" w:rsidP="00AC798B">
      <w:pPr>
        <w:tabs>
          <w:tab w:val="left" w:pos="-3544"/>
        </w:tabs>
        <w:spacing w:after="0" w:line="240" w:lineRule="auto"/>
        <w:jc w:val="both"/>
        <w:rPr>
          <w:b/>
          <w:bCs/>
          <w:color w:val="000000"/>
          <w:sz w:val="26"/>
          <w:szCs w:val="26"/>
        </w:rPr>
      </w:pP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Государственная программа Удмуртской Республики «Развитие социально-трудовой сферы Удмуртской Республики (2013–2020 годы)»</w:t>
      </w:r>
      <w:r w:rsidRPr="00D16443">
        <w:rPr>
          <w:sz w:val="26"/>
          <w:szCs w:val="26"/>
        </w:rPr>
        <w:t xml:space="preserve"> (</w:t>
      </w:r>
      <w:r w:rsidRPr="00D16443">
        <w:rPr>
          <w:bCs/>
          <w:color w:val="000000"/>
          <w:sz w:val="26"/>
          <w:szCs w:val="26"/>
        </w:rPr>
        <w:t>далее – государственная программа) утверждена постановлением Правительства Удмуртской Республики от 15 июля 2013 года № 304.</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Ответственный исполнитель – Министерство труда Удмуртской Республики.</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Целями государственной программы являются: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Повышение уровня жизни населения Удмуртской Республики;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повышение эффективности государственного управления.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Государственная программа предусматривает решение следующих задач: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Создание условий для повышения уровня жизни населения республики, обеспечение роста доходов населения;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Сохранение и развитие кадрового потенциала республики и его эффективное использование;</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Обеспечение развития и совершенствования государственной гражданской службы Удмуртской Республики и муниципальной службы в Удмуртской Республике;</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Улучшение условий и охраны труда</w:t>
      </w:r>
    </w:p>
    <w:p w:rsidR="005F64FC" w:rsidRPr="00D16443" w:rsidRDefault="005F64FC" w:rsidP="005F64FC">
      <w:pPr>
        <w:tabs>
          <w:tab w:val="left" w:pos="-3544"/>
        </w:tabs>
        <w:spacing w:after="0" w:line="240" w:lineRule="auto"/>
        <w:ind w:firstLine="709"/>
        <w:jc w:val="both"/>
        <w:rPr>
          <w:b/>
          <w:i/>
          <w:sz w:val="26"/>
          <w:szCs w:val="26"/>
        </w:rPr>
      </w:pPr>
    </w:p>
    <w:p w:rsidR="005F64FC" w:rsidRPr="00D16443" w:rsidRDefault="005F64FC" w:rsidP="005F64FC">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процессе реализации государственной программы достигнуты следующие основные результаты.</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рамках регулирования минимальных социальных стандартов в области денежных доходов населения разработан закон Удмуртской Республики от 01.10.2014 г. № 43-РЗ «Об установлении величины прожиточного минимума пенсионера в Удмуртской Республике на 2015 год в целях установления социальной доплаты к пенсии, предусмотренной Федеральным законом «О государственной социальной помощи». Принятие этого нормативного правового акта позволило обеспечить предоставление федеральной социальной доплаты к пенсии в 2014 году 22,9 тыс. человек на общую сумму порядка 286,8 млн. рублей.</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рамках проведения работы, направленной на создание условий для повышения уровня жизни населения республики, обеспечению роста доходов </w:t>
      </w:r>
      <w:r w:rsidRPr="00D16443">
        <w:rPr>
          <w:bCs/>
          <w:color w:val="000000"/>
          <w:sz w:val="26"/>
          <w:szCs w:val="26"/>
        </w:rPr>
        <w:lastRenderedPageBreak/>
        <w:t xml:space="preserve">населения в республике проводилась работа по совершенствованию систем оплаты труда в государственных (муниципальных) учреждениях, по повышению  заработной платы работников государственных (муниципальных) учреждений в Удмуртской Республике. </w:t>
      </w:r>
    </w:p>
    <w:p w:rsidR="005F64FC" w:rsidRPr="00D16443" w:rsidRDefault="00EF3FE9" w:rsidP="005F64FC">
      <w:pPr>
        <w:tabs>
          <w:tab w:val="left" w:pos="-3544"/>
        </w:tabs>
        <w:spacing w:after="0" w:line="240" w:lineRule="auto"/>
        <w:ind w:firstLine="709"/>
        <w:jc w:val="both"/>
        <w:rPr>
          <w:bCs/>
          <w:color w:val="000000"/>
          <w:sz w:val="26"/>
          <w:szCs w:val="26"/>
        </w:rPr>
      </w:pPr>
      <w:r w:rsidRPr="00EF3FE9">
        <w:rPr>
          <w:bCs/>
          <w:color w:val="000000"/>
          <w:sz w:val="26"/>
          <w:szCs w:val="26"/>
        </w:rPr>
        <w:t>В</w:t>
      </w:r>
      <w:r w:rsidR="005F64FC" w:rsidRPr="00EF3FE9">
        <w:rPr>
          <w:bCs/>
          <w:color w:val="000000"/>
          <w:sz w:val="26"/>
          <w:szCs w:val="26"/>
        </w:rPr>
        <w:t xml:space="preserve"> 2014 году целевые показатели по уровню заработной платы выполнены по всем категориям работников, поименованных в «майских» указах Президента России, за исключением педагогических работников дошкольных образовательных учреждений. Недовыполнение показателя по этой категории работников составило 5,3 процента. По уровню средней заработной платы работников в организациях государственной и муниципальной форм собственности Удмуртская Республика занимает 3-7 места в Приволжском федеральном округе.</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целях обеспечения прозрачного механизма оплаты труда руководителей учреждений производилось согласование условий трудовых договоров, заключаемых с руководителями государственных учреждений Удмуртской Республики. За 2014 год согласовано 415 трудовых договоров  (дополнительных соглашений) с руководителями государственных учреждений Удмуртской Республики, дано 63 заключения.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Большое внимание в 2014 году уделялось развитию системы социального партнерства как наиболее эффективному способу достижения и поддержания оптимального баланса интересов работодателей и работников. На всех уровнях социального партнерства в республике действуют 50 соглашений (Республиканское трехстороннее соглашение, 30 территориальных трехсторонних соглашений, 13 отраслевых территориальных соглашений и 6 отраслевых республиканских соглашений).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По итогам 2014 года на территории Удмуртской Республики действуют 2030 коллективных договоров</w:t>
      </w:r>
      <w:r w:rsidR="002D1E45">
        <w:rPr>
          <w:bCs/>
          <w:color w:val="000000"/>
          <w:sz w:val="26"/>
          <w:szCs w:val="26"/>
        </w:rPr>
        <w:t>, п</w:t>
      </w:r>
      <w:r w:rsidRPr="00D16443">
        <w:rPr>
          <w:bCs/>
          <w:color w:val="000000"/>
          <w:sz w:val="26"/>
          <w:szCs w:val="26"/>
        </w:rPr>
        <w:t xml:space="preserve">роцент охвата работающих коллективными договорами в 2014 году составил 77,6%. </w:t>
      </w:r>
      <w:r w:rsidR="002D1E45">
        <w:rPr>
          <w:bCs/>
          <w:color w:val="000000"/>
          <w:sz w:val="26"/>
          <w:szCs w:val="26"/>
        </w:rPr>
        <w:t>Н</w:t>
      </w:r>
      <w:r w:rsidRPr="00D16443">
        <w:rPr>
          <w:bCs/>
          <w:color w:val="000000"/>
          <w:sz w:val="26"/>
          <w:szCs w:val="26"/>
        </w:rPr>
        <w:t>а территории Удмуртской Республики в 2014 году неразрешенных коллективных трудовых споров Минтрудом Удмуртии зафиксировано не было.</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рамках развития механизма государственного заказа в сфере подготовки кадров сформировано сводное предложение на подготовку квалифицированных рабочих и специалистов среднего звена по профессиям, специальностям среднего профессионального образования и потребность в специалистах с высшим образованием для социально-экономического комплекса Удмуртской Республики на 2015 год и среднесрочный прогнозный период 2016-2017 годы. Всего сводное предложение на подготовку кадров на 2015 год составило 14201 чел., в том числе по рабочим профессиям и специалистам среднего звена 10022 чел., специалистов с высшим образованием 4179 чел.</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На 1 января 2015 года из общей численности официально зарегистрированных безработных граждан доля выпускников государственных профессиональных образовательных организаций республики составила лишь 0,86%. Уменьшилось количество обращений незанятых граждан среди выпускников на 6,1%, в том числе выпускников ВПО на 18,8% по отношению к аналогичному периоду предыдущего года. </w:t>
      </w:r>
    </w:p>
    <w:p w:rsidR="005F64FC" w:rsidRPr="00D16443" w:rsidRDefault="005F64FC" w:rsidP="005F64FC">
      <w:pPr>
        <w:tabs>
          <w:tab w:val="left" w:pos="-3544"/>
        </w:tabs>
        <w:spacing w:after="0" w:line="240" w:lineRule="auto"/>
        <w:ind w:firstLine="709"/>
        <w:jc w:val="both"/>
        <w:rPr>
          <w:color w:val="000000"/>
          <w:sz w:val="26"/>
          <w:szCs w:val="26"/>
        </w:rPr>
      </w:pPr>
      <w:r w:rsidRPr="00D16443">
        <w:rPr>
          <w:bCs/>
          <w:color w:val="000000"/>
          <w:sz w:val="26"/>
          <w:szCs w:val="26"/>
        </w:rPr>
        <w:t>В целях оценки уровня  сбалансированности спроса и предложения на рынке труда Удмуртской Республики на среднесрочную и долгосрочную перспективу</w:t>
      </w:r>
      <w:r w:rsidR="002D1E45">
        <w:rPr>
          <w:bCs/>
          <w:color w:val="000000"/>
          <w:sz w:val="26"/>
          <w:szCs w:val="26"/>
        </w:rPr>
        <w:t xml:space="preserve"> составлен прогноз </w:t>
      </w:r>
      <w:r w:rsidR="002D1E45" w:rsidRPr="00D16443">
        <w:rPr>
          <w:bCs/>
          <w:color w:val="000000"/>
          <w:sz w:val="26"/>
          <w:szCs w:val="26"/>
        </w:rPr>
        <w:t xml:space="preserve">потребности рынка труда Удмуртской Республики в квалифицированных кадрах с учетом социально-экономического развития </w:t>
      </w:r>
      <w:r w:rsidR="002D1E45" w:rsidRPr="00D16443">
        <w:rPr>
          <w:bCs/>
          <w:color w:val="000000"/>
          <w:sz w:val="26"/>
          <w:szCs w:val="26"/>
        </w:rPr>
        <w:lastRenderedPageBreak/>
        <w:t>Удмуртской Республики</w:t>
      </w:r>
      <w:r w:rsidR="002D1E45">
        <w:rPr>
          <w:bCs/>
          <w:color w:val="000000"/>
          <w:sz w:val="26"/>
          <w:szCs w:val="26"/>
        </w:rPr>
        <w:t>. О</w:t>
      </w:r>
      <w:r w:rsidRPr="00D16443">
        <w:rPr>
          <w:bCs/>
          <w:color w:val="000000"/>
          <w:sz w:val="26"/>
          <w:szCs w:val="26"/>
        </w:rPr>
        <w:t xml:space="preserve">сновной тенденцией, определяющей численность трудовых ресурсов в Удмуртской Республике до конца текущего десятилетия, остается сокращение численности населения в трудоспособном возрасте. </w:t>
      </w:r>
      <w:r w:rsidRPr="00D16443">
        <w:rPr>
          <w:color w:val="000000"/>
          <w:sz w:val="26"/>
          <w:szCs w:val="26"/>
        </w:rPr>
        <w:t>За прогнозный период с 2014 по 2020 годы оно составит 89,9 тыс. человек или 10,1 % к уровню 2014 года. Удельный вес этой группы в возрастном составе населения республики снизится с 58,5% в 2014 году до 53,3% в 2020 г</w:t>
      </w:r>
      <w:r w:rsidR="002D1E45">
        <w:rPr>
          <w:color w:val="000000"/>
          <w:sz w:val="26"/>
          <w:szCs w:val="26"/>
        </w:rPr>
        <w:t>ода</w:t>
      </w:r>
      <w:r w:rsidRPr="00D16443">
        <w:rPr>
          <w:color w:val="000000"/>
          <w:sz w:val="26"/>
          <w:szCs w:val="26"/>
        </w:rPr>
        <w:t xml:space="preserve"> или на 5,2 %. Одновременно будет увеличиваться численность населения в возрасте старше трудоспособного с 337,0 тыс. человек в 2014 году до 388,7 тыс. человек в 2020 году или на 15,3 %. Его доля в общей численности населения возрастет с 22,2% до 25,9% или на 3,7%.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color w:val="000000"/>
          <w:sz w:val="26"/>
          <w:szCs w:val="26"/>
        </w:rPr>
        <w:t xml:space="preserve">Одним из способов восполнения трудовых ресурсов в Удмуртской Республике является привлечение их из других стран в целях осуществления трудовой деятельности на территории </w:t>
      </w:r>
      <w:r w:rsidRPr="00D16443">
        <w:rPr>
          <w:bCs/>
          <w:color w:val="000000"/>
          <w:sz w:val="26"/>
          <w:szCs w:val="26"/>
        </w:rPr>
        <w:t xml:space="preserve">республики. Приказом Министерства труда и социальной защиты РФ от 16 декабря 2013 года №739н для Удмуртской Республики утверждена квота на выдачу в 2014 году иностранным гражданам разрешений на работу – 5450. Фактическое количество оформленных разрешений в 2014 году </w:t>
      </w:r>
      <w:r w:rsidR="00EF3FE9" w:rsidRPr="00D16443">
        <w:rPr>
          <w:bCs/>
          <w:color w:val="000000"/>
          <w:sz w:val="26"/>
          <w:szCs w:val="26"/>
        </w:rPr>
        <w:t>–</w:t>
      </w:r>
      <w:r w:rsidRPr="00D16443">
        <w:rPr>
          <w:bCs/>
          <w:color w:val="000000"/>
          <w:sz w:val="26"/>
          <w:szCs w:val="26"/>
        </w:rPr>
        <w:t xml:space="preserve"> 3701, что составило 67,9% от утвержденной величины. Доля иностранной рабочей силы в общей численности занятых незначительна и не оказывает заметного влияния на напряженность на региональном рынке труда ни в разрезе видов деятельности, ни в квалификационном разрезе. Также иностранные граждане не оказывают существенного влияния на криминогенную обстановку в регионе.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рамках реализации мероприятий по развитию государственной гражданской  службы Удмуртской Республики и муниципальной службы в Удмуртской Республике в 2014 году осуществлялась разработка и внедрение правовых и организационных механизмов мотивации и стимулирования результативности и качества труда государственных гражданских служащих Удмуртской Республики и муниципальных служащих в Удмуртской Республике</w:t>
      </w:r>
      <w:r w:rsidR="00EF3FE9">
        <w:rPr>
          <w:bCs/>
          <w:color w:val="000000"/>
          <w:sz w:val="26"/>
          <w:szCs w:val="26"/>
        </w:rPr>
        <w:t xml:space="preserve">. </w:t>
      </w:r>
      <w:r w:rsidRPr="00D16443">
        <w:rPr>
          <w:bCs/>
          <w:color w:val="000000"/>
          <w:sz w:val="26"/>
          <w:szCs w:val="26"/>
        </w:rPr>
        <w:t xml:space="preserve">В результате проведенных мероприятий укомплектованность должностей государственной гражданской службы Удмуртской Республики в исполнительных органах государственной власти Удмуртской Республики составила 95%, укомплектованность должностей муниципальной службы в органах местного самоуправления с исполнительно-распорядительными функциями 98,2%.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целях снижения рисков повреждения здоровья на производстве, мотивации работающего населения республики </w:t>
      </w:r>
      <w:r w:rsidR="00EF3FE9">
        <w:rPr>
          <w:bCs/>
          <w:color w:val="000000"/>
          <w:sz w:val="26"/>
          <w:szCs w:val="26"/>
        </w:rPr>
        <w:t xml:space="preserve">и </w:t>
      </w:r>
      <w:r w:rsidRPr="00D16443">
        <w:rPr>
          <w:bCs/>
          <w:color w:val="000000"/>
          <w:sz w:val="26"/>
          <w:szCs w:val="26"/>
        </w:rPr>
        <w:t xml:space="preserve">сохранения жизни и здоровья при выполнении производственных обязанностей, пропаганды безопасного труда в средствах массовой информации в 2014 году проведено более 60 различных мероприятий. Издан и распространен сборник нормативных правовых актов по охране труда в количестве 352 экземпляров. </w:t>
      </w:r>
    </w:p>
    <w:p w:rsidR="00EF3FE9"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2014 году Минтрудом Удмуртии в соответствии с административными регламентами предоставлена 151 государственная услуга</w:t>
      </w:r>
      <w:r w:rsidR="00EF3FE9">
        <w:rPr>
          <w:bCs/>
          <w:color w:val="000000"/>
          <w:sz w:val="26"/>
          <w:szCs w:val="26"/>
        </w:rPr>
        <w:t>.</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результате реализации в 2014 году мероприятий удалось:</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снизить численность застрахованных, пострадавших при несчастных случаях на производстве, в расчете на 1000 застрахованных на 11,4%;</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снизить численность застрахованных, пострадавших с утратой трудоспособности на 1 рабочий день и более и со смертельным исходом на 5,6 %;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увеличить численность обученных по охране труда руководителей и специалистов увеличилась на 2,5 % .</w:t>
      </w:r>
    </w:p>
    <w:p w:rsidR="005F64FC" w:rsidRPr="00D16443" w:rsidRDefault="005F64FC" w:rsidP="005F64FC">
      <w:pPr>
        <w:adjustRightInd w:val="0"/>
        <w:spacing w:after="0" w:line="240" w:lineRule="auto"/>
        <w:ind w:firstLine="709"/>
        <w:jc w:val="both"/>
        <w:rPr>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lastRenderedPageBreak/>
        <w:t>Выполнение целевых показателей (индикаторов)</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По итогам 2014 года достигнуты планируемые значения по 15 целевым показателям из 18. </w:t>
      </w:r>
      <w:r w:rsidRPr="00D16443">
        <w:rPr>
          <w:rFonts w:ascii="Times New Roman" w:hAnsi="Times New Roman"/>
          <w:sz w:val="26"/>
          <w:szCs w:val="26"/>
        </w:rPr>
        <w:t>Степень достижения плановых значений целевых показателей (индикаторов) составила 0,973.</w:t>
      </w:r>
    </w:p>
    <w:p w:rsidR="005F64FC" w:rsidRPr="00D16443" w:rsidRDefault="005F64FC" w:rsidP="005F64FC">
      <w:pPr>
        <w:pStyle w:val="a5"/>
        <w:spacing w:after="0" w:line="240" w:lineRule="auto"/>
        <w:ind w:left="0" w:firstLine="709"/>
        <w:jc w:val="both"/>
        <w:rPr>
          <w:rFonts w:ascii="Times New Roman" w:hAnsi="Times New Roman"/>
          <w:sz w:val="26"/>
          <w:szCs w:val="26"/>
        </w:rPr>
      </w:pPr>
    </w:p>
    <w:p w:rsidR="005F64FC" w:rsidRPr="00D16443" w:rsidRDefault="005F64FC" w:rsidP="005F64FC">
      <w:pPr>
        <w:spacing w:after="0" w:line="240" w:lineRule="auto"/>
        <w:ind w:firstLine="709"/>
        <w:jc w:val="both"/>
        <w:rPr>
          <w:b/>
          <w:i/>
          <w:sz w:val="26"/>
          <w:szCs w:val="26"/>
        </w:rPr>
      </w:pPr>
      <w:r w:rsidRPr="00D16443">
        <w:rPr>
          <w:b/>
          <w:i/>
          <w:sz w:val="26"/>
          <w:szCs w:val="26"/>
        </w:rPr>
        <w:t>Ресурсное обеспечение государственной программы</w:t>
      </w:r>
    </w:p>
    <w:p w:rsidR="00AA16D5" w:rsidRPr="00D16443" w:rsidRDefault="00AA16D5" w:rsidP="00AA16D5">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из бюджета Удмуртской Республики составило 29,8 млн. рублей.</w:t>
      </w:r>
    </w:p>
    <w:p w:rsidR="00AA16D5" w:rsidRDefault="00AA16D5" w:rsidP="005F64FC">
      <w:pPr>
        <w:spacing w:after="0" w:line="240" w:lineRule="auto"/>
        <w:ind w:firstLine="709"/>
        <w:jc w:val="both"/>
        <w:rPr>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составила 0,973.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Степень реализации мероприятий – 0,976. Из 41 запланированного мероприятия выполнено 40.</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0,981.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–0,994.</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0,968, что соответствует высокой оценке ее реализации.</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p>
    <w:p w:rsidR="00AF60EB" w:rsidRPr="00D16443" w:rsidRDefault="001153BB" w:rsidP="00F05737">
      <w:pPr>
        <w:widowControl w:val="0"/>
        <w:autoSpaceDE w:val="0"/>
        <w:autoSpaceDN w:val="0"/>
        <w:adjustRightInd w:val="0"/>
        <w:spacing w:after="0" w:line="240" w:lineRule="auto"/>
        <w:ind w:firstLine="567"/>
        <w:jc w:val="both"/>
        <w:rPr>
          <w:b/>
          <w:sz w:val="26"/>
          <w:szCs w:val="26"/>
        </w:rPr>
      </w:pPr>
      <w:r w:rsidRPr="00D16443">
        <w:rPr>
          <w:b/>
          <w:bCs/>
          <w:color w:val="000000"/>
          <w:sz w:val="26"/>
          <w:szCs w:val="26"/>
        </w:rPr>
        <w:t>6</w:t>
      </w:r>
      <w:r w:rsidR="00AF60EB" w:rsidRPr="00D16443">
        <w:rPr>
          <w:b/>
          <w:bCs/>
          <w:color w:val="000000"/>
          <w:sz w:val="26"/>
          <w:szCs w:val="26"/>
        </w:rPr>
        <w:t>. Государственная программа «</w:t>
      </w:r>
      <w:r w:rsidR="00AF60EB" w:rsidRPr="00D16443">
        <w:rPr>
          <w:b/>
          <w:sz w:val="26"/>
          <w:szCs w:val="26"/>
        </w:rPr>
        <w:t>Содействие занятости населения Удмуртской Республики на 2013-20</w:t>
      </w:r>
      <w:r w:rsidR="005F64FC" w:rsidRPr="00D16443">
        <w:rPr>
          <w:b/>
          <w:sz w:val="26"/>
          <w:szCs w:val="26"/>
        </w:rPr>
        <w:t>20</w:t>
      </w:r>
      <w:r w:rsidR="00AF60EB" w:rsidRPr="00D16443">
        <w:rPr>
          <w:b/>
          <w:sz w:val="26"/>
          <w:szCs w:val="26"/>
        </w:rPr>
        <w:t xml:space="preserve"> годы»</w:t>
      </w:r>
    </w:p>
    <w:p w:rsidR="00AF60EB" w:rsidRPr="00D16443" w:rsidRDefault="00AF60EB" w:rsidP="00F05737">
      <w:pPr>
        <w:widowControl w:val="0"/>
        <w:autoSpaceDE w:val="0"/>
        <w:autoSpaceDN w:val="0"/>
        <w:adjustRightInd w:val="0"/>
        <w:spacing w:after="0" w:line="240" w:lineRule="auto"/>
        <w:rPr>
          <w:b/>
          <w:i/>
        </w:rPr>
      </w:pP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Государственная программа Удмуртской Республики «Содействие занятости населения Удмуртской Республики на 2013-2020 годы» (далее – государственная программа) утверждена постановлением Правительства Удмуртской Республики от 1</w:t>
      </w:r>
      <w:r w:rsidR="001764B1" w:rsidRPr="00D16443">
        <w:rPr>
          <w:bCs/>
          <w:color w:val="000000"/>
          <w:sz w:val="26"/>
          <w:szCs w:val="26"/>
        </w:rPr>
        <w:t>7</w:t>
      </w:r>
      <w:r w:rsidRPr="00D16443">
        <w:rPr>
          <w:bCs/>
          <w:color w:val="000000"/>
          <w:sz w:val="26"/>
          <w:szCs w:val="26"/>
        </w:rPr>
        <w:t xml:space="preserve"> июля 2013 года № </w:t>
      </w:r>
      <w:r w:rsidR="001764B1" w:rsidRPr="00D16443">
        <w:rPr>
          <w:bCs/>
          <w:color w:val="000000"/>
          <w:sz w:val="26"/>
          <w:szCs w:val="26"/>
        </w:rPr>
        <w:t>251</w:t>
      </w:r>
      <w:r w:rsidRPr="00D16443">
        <w:rPr>
          <w:bCs/>
          <w:color w:val="000000"/>
          <w:sz w:val="26"/>
          <w:szCs w:val="26"/>
        </w:rPr>
        <w:t xml:space="preserve">.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Ответственный исполнитель – Главное управление государственной службы занятости населения Удмуртской Республики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Целями государственной программы являются: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развитие эффективной занятости населения;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оказание государственных услуг гражданам и работодателям в соответствии с законодательством о занятости населения;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обеспечение реализации прав граждан на защиту от безработицы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Государственная программа предусматривает решение следующих задач:</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содействие гражданам в поиске подходящей работы а работодателям в подборе необходимых работников;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повышение конкурентоспособности граждан на рынке труда; обеспечение социальной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поддержки безработных граждан;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повышение качества и доступности государственных услуг в сфере содействия занятости   </w:t>
      </w:r>
    </w:p>
    <w:p w:rsidR="005F64FC" w:rsidRPr="00D16443" w:rsidRDefault="005F64FC" w:rsidP="005F64FC">
      <w:pPr>
        <w:spacing w:after="0" w:line="240" w:lineRule="auto"/>
        <w:ind w:firstLine="709"/>
        <w:jc w:val="both"/>
        <w:rPr>
          <w:b/>
          <w:i/>
          <w:sz w:val="26"/>
          <w:szCs w:val="26"/>
        </w:rPr>
      </w:pPr>
    </w:p>
    <w:p w:rsidR="005F64FC" w:rsidRPr="00D16443" w:rsidRDefault="005F64FC" w:rsidP="00B72344">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621141" w:rsidP="005F64FC">
      <w:pPr>
        <w:tabs>
          <w:tab w:val="left" w:pos="-3544"/>
        </w:tabs>
        <w:spacing w:after="0" w:line="240" w:lineRule="auto"/>
        <w:ind w:firstLine="709"/>
        <w:jc w:val="both"/>
        <w:rPr>
          <w:bCs/>
          <w:color w:val="000000"/>
          <w:sz w:val="26"/>
          <w:szCs w:val="26"/>
        </w:rPr>
      </w:pPr>
      <w:r>
        <w:rPr>
          <w:bCs/>
          <w:color w:val="000000"/>
          <w:sz w:val="26"/>
          <w:szCs w:val="26"/>
        </w:rPr>
        <w:t>Реализация м</w:t>
      </w:r>
      <w:r w:rsidR="005F64FC" w:rsidRPr="00D16443">
        <w:rPr>
          <w:bCs/>
          <w:color w:val="000000"/>
          <w:sz w:val="26"/>
          <w:szCs w:val="26"/>
        </w:rPr>
        <w:t>ероприятий государственной программы  позволил</w:t>
      </w:r>
      <w:r w:rsidR="00197A00">
        <w:rPr>
          <w:bCs/>
          <w:color w:val="000000"/>
          <w:sz w:val="26"/>
          <w:szCs w:val="26"/>
        </w:rPr>
        <w:t>а</w:t>
      </w:r>
      <w:r w:rsidR="005F64FC" w:rsidRPr="00D16443">
        <w:rPr>
          <w:bCs/>
          <w:color w:val="000000"/>
          <w:sz w:val="26"/>
          <w:szCs w:val="26"/>
        </w:rPr>
        <w:t xml:space="preserve"> в 2014 году сократить общую численность безработных, рассчитываемую по методологии Международной организации труда (далее – МОТ), до 5,1% от численности </w:t>
      </w:r>
      <w:r w:rsidR="005F64FC" w:rsidRPr="00D16443">
        <w:rPr>
          <w:bCs/>
          <w:color w:val="000000"/>
          <w:sz w:val="26"/>
          <w:szCs w:val="26"/>
        </w:rPr>
        <w:lastRenderedPageBreak/>
        <w:t xml:space="preserve">экономически активного населения республики (в 2013 году данный показатель составлял 5,7%). </w:t>
      </w:r>
    </w:p>
    <w:p w:rsidR="00197A00"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Уровень регистрируемой безработицы от численности экономически активного населения в среднем за год уменьшился с 1,07% до 0,94%.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Доля трудоустроенных граждан в общей численности граждан, обратившихся за содействием в государственные учреждения занятости с целью поиска подходящей работы, за 2014 год составила 65,2% (плановый показатель 73,5%). Невыполнение данного показателя связано со снижением количества обращений граждан и существующим дисбалансом спроса и предложения на рынке труда в профессионально-квалификационном разрезе.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Доля безработных граждан, ищущих работу 12 и более месяцев, в общей численности безработных граждан, составила 4,6% (плановый показатель 4,7%). За 2014 год в службу занятости от работодателей поступили сведения о 73,3 тысячи имеющихся у них вакансий, это на 1,5% больше по сравнению с предыдущим годом. Коэффициент напряженности на рынке труда на 01.01.2015 г. составил 0,6%.</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Доля граждан, признанных безработными, в численности безработных граждан, закончивших профессиональное обучение в 2014 году, составила 0,4%, что ниже запланированного показателя (1,6%). На улучшение данного показателя повлияло повышение качества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течение 2014 года органами службы занятости трудоустроено 27 тысяч человек, что составляет 78,1% </w:t>
      </w:r>
      <w:r w:rsidR="005709A4">
        <w:rPr>
          <w:bCs/>
          <w:color w:val="000000"/>
          <w:sz w:val="26"/>
          <w:szCs w:val="26"/>
        </w:rPr>
        <w:t xml:space="preserve">от </w:t>
      </w:r>
      <w:r w:rsidRPr="00D16443">
        <w:rPr>
          <w:bCs/>
          <w:color w:val="000000"/>
          <w:sz w:val="26"/>
          <w:szCs w:val="26"/>
        </w:rPr>
        <w:t xml:space="preserve">запланированного. </w:t>
      </w:r>
      <w:r w:rsidR="00197A00">
        <w:rPr>
          <w:bCs/>
          <w:color w:val="000000"/>
          <w:sz w:val="26"/>
          <w:szCs w:val="26"/>
        </w:rPr>
        <w:t>П</w:t>
      </w:r>
      <w:r w:rsidRPr="00D16443">
        <w:rPr>
          <w:bCs/>
          <w:color w:val="000000"/>
          <w:sz w:val="26"/>
          <w:szCs w:val="26"/>
        </w:rPr>
        <w:t>ричины невыполнения данного показателя: снижение напряженности на рынке труда; уменьшение  числа поставленных на учет незанятых граждан, с 44,2 тыс. в 2013 г. до 30,4 тыс. в 2014 г.; возможность найти работу с использованием официального сайта государственной службы занятости населения (число посетителей сайта ежегодно увеличивается, в 2014 году превысило 210 тысяч человек).</w:t>
      </w:r>
    </w:p>
    <w:p w:rsidR="00197A00" w:rsidRDefault="005709A4" w:rsidP="005F64FC">
      <w:pPr>
        <w:tabs>
          <w:tab w:val="left" w:pos="-3544"/>
        </w:tabs>
        <w:spacing w:after="0" w:line="240" w:lineRule="auto"/>
        <w:ind w:firstLine="709"/>
        <w:jc w:val="both"/>
        <w:rPr>
          <w:bCs/>
          <w:color w:val="000000"/>
          <w:sz w:val="26"/>
          <w:szCs w:val="26"/>
        </w:rPr>
      </w:pPr>
      <w:r>
        <w:rPr>
          <w:bCs/>
          <w:color w:val="000000"/>
          <w:sz w:val="26"/>
          <w:szCs w:val="26"/>
        </w:rPr>
        <w:t>Г</w:t>
      </w:r>
      <w:r w:rsidR="005F64FC" w:rsidRPr="00D16443">
        <w:rPr>
          <w:bCs/>
          <w:color w:val="000000"/>
          <w:sz w:val="26"/>
          <w:szCs w:val="26"/>
        </w:rPr>
        <w:t xml:space="preserve">осударственную услугу </w:t>
      </w:r>
      <w:r w:rsidR="00197A00" w:rsidRPr="00D16443">
        <w:rPr>
          <w:bCs/>
          <w:color w:val="000000"/>
          <w:sz w:val="26"/>
          <w:szCs w:val="26"/>
        </w:rPr>
        <w:t xml:space="preserve">по информированию о положении на рынке труда </w:t>
      </w:r>
      <w:r w:rsidR="005F64FC" w:rsidRPr="00D16443">
        <w:rPr>
          <w:bCs/>
          <w:color w:val="000000"/>
          <w:sz w:val="26"/>
          <w:szCs w:val="26"/>
        </w:rPr>
        <w:t xml:space="preserve">получили 287,8 тыс. заявителей, из них 7,3 тыс. работодателей. </w:t>
      </w:r>
    </w:p>
    <w:p w:rsidR="005F64FC" w:rsidRPr="00D16443" w:rsidRDefault="005709A4" w:rsidP="005F64FC">
      <w:pPr>
        <w:tabs>
          <w:tab w:val="left" w:pos="-3544"/>
        </w:tabs>
        <w:spacing w:after="0" w:line="240" w:lineRule="auto"/>
        <w:ind w:firstLine="709"/>
        <w:jc w:val="both"/>
        <w:rPr>
          <w:bCs/>
          <w:color w:val="000000"/>
          <w:sz w:val="26"/>
          <w:szCs w:val="26"/>
        </w:rPr>
      </w:pPr>
      <w:r>
        <w:rPr>
          <w:bCs/>
          <w:color w:val="000000"/>
          <w:sz w:val="26"/>
          <w:szCs w:val="26"/>
        </w:rPr>
        <w:t>Г</w:t>
      </w:r>
      <w:r w:rsidR="005F64FC" w:rsidRPr="00D16443">
        <w:rPr>
          <w:bCs/>
          <w:color w:val="000000"/>
          <w:sz w:val="26"/>
          <w:szCs w:val="26"/>
        </w:rPr>
        <w:t xml:space="preserve">осударственная услуга по организации профессиональной ориентации </w:t>
      </w:r>
      <w:r>
        <w:rPr>
          <w:bCs/>
          <w:color w:val="000000"/>
          <w:sz w:val="26"/>
          <w:szCs w:val="26"/>
        </w:rPr>
        <w:t xml:space="preserve">предоставлена </w:t>
      </w:r>
      <w:r w:rsidR="005F64FC" w:rsidRPr="00D16443">
        <w:rPr>
          <w:bCs/>
          <w:color w:val="000000"/>
          <w:sz w:val="26"/>
          <w:szCs w:val="26"/>
        </w:rPr>
        <w:t>49,3 ты</w:t>
      </w:r>
      <w:r>
        <w:rPr>
          <w:bCs/>
          <w:color w:val="000000"/>
          <w:sz w:val="26"/>
          <w:szCs w:val="26"/>
        </w:rPr>
        <w:t>с.</w:t>
      </w:r>
      <w:r w:rsidR="005F64FC" w:rsidRPr="00D16443">
        <w:rPr>
          <w:bCs/>
          <w:color w:val="000000"/>
          <w:sz w:val="26"/>
          <w:szCs w:val="26"/>
        </w:rPr>
        <w:t xml:space="preserve"> гражданам, что составляет 93,2% планового показателя. Основная причина невыполнения </w:t>
      </w:r>
      <w:r>
        <w:rPr>
          <w:bCs/>
          <w:color w:val="000000"/>
          <w:sz w:val="26"/>
          <w:szCs w:val="26"/>
        </w:rPr>
        <w:t xml:space="preserve">– </w:t>
      </w:r>
      <w:r w:rsidR="005F64FC" w:rsidRPr="00D16443">
        <w:rPr>
          <w:bCs/>
          <w:color w:val="000000"/>
          <w:sz w:val="26"/>
          <w:szCs w:val="26"/>
        </w:rPr>
        <w:t>снижение числа обратившихся граждан в целях поиска подходящей работы.</w:t>
      </w:r>
    </w:p>
    <w:p w:rsidR="005F64FC" w:rsidRPr="00D16443" w:rsidRDefault="00197A00" w:rsidP="005F64FC">
      <w:pPr>
        <w:tabs>
          <w:tab w:val="left" w:pos="-3544"/>
        </w:tabs>
        <w:spacing w:after="0" w:line="240" w:lineRule="auto"/>
        <w:ind w:firstLine="709"/>
        <w:jc w:val="both"/>
        <w:rPr>
          <w:bCs/>
          <w:color w:val="000000"/>
          <w:sz w:val="26"/>
          <w:szCs w:val="26"/>
        </w:rPr>
      </w:pPr>
      <w:r>
        <w:rPr>
          <w:bCs/>
          <w:color w:val="000000"/>
          <w:sz w:val="26"/>
          <w:szCs w:val="26"/>
        </w:rPr>
        <w:t>Г</w:t>
      </w:r>
      <w:r w:rsidR="005F64FC" w:rsidRPr="00D16443">
        <w:rPr>
          <w:bCs/>
          <w:color w:val="000000"/>
          <w:sz w:val="26"/>
          <w:szCs w:val="26"/>
        </w:rPr>
        <w:t xml:space="preserve">осударственная услуга по психологической поддержке </w:t>
      </w:r>
      <w:r w:rsidR="005709A4">
        <w:rPr>
          <w:bCs/>
          <w:color w:val="000000"/>
          <w:sz w:val="26"/>
          <w:szCs w:val="26"/>
        </w:rPr>
        <w:t xml:space="preserve">оказана </w:t>
      </w:r>
      <w:r w:rsidR="005F64FC" w:rsidRPr="00D16443">
        <w:rPr>
          <w:bCs/>
          <w:color w:val="000000"/>
          <w:sz w:val="26"/>
          <w:szCs w:val="26"/>
        </w:rPr>
        <w:t xml:space="preserve">7444 безработным гражданам, что на 6,3% больше планового показателя. Рост данного показателя вызван увеличением числа безработных граждан, желающих получить данную услугу. </w:t>
      </w:r>
    </w:p>
    <w:p w:rsidR="005709A4"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2014 году приступили к профессиональному обучению по профессиям, востребованным на рынке труда республики, 4045 граждан или 101% </w:t>
      </w:r>
      <w:r w:rsidR="005709A4">
        <w:rPr>
          <w:bCs/>
          <w:color w:val="000000"/>
          <w:sz w:val="26"/>
          <w:szCs w:val="26"/>
        </w:rPr>
        <w:t xml:space="preserve">от </w:t>
      </w:r>
      <w:r w:rsidRPr="00D16443">
        <w:rPr>
          <w:bCs/>
          <w:color w:val="000000"/>
          <w:sz w:val="26"/>
          <w:szCs w:val="26"/>
        </w:rPr>
        <w:t xml:space="preserve">запланированного. </w:t>
      </w:r>
    </w:p>
    <w:p w:rsidR="00197A00"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целях исполнения Указа Президента Российской Федерации от 07.05.2012 года № 606 «О мерах по реализации демографической политики» в 2014 году прошли  профессиональное обучение 269 женщин, находящихся в отпуске по уходу за ребенком до достижения им возраста трех лет или 134,5% планового показателя.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течение 2014 года в общественных работах приняли участие 6915 граждан или 92,2% от планового показателя. Наблюдается несоответствие спроса и предложения рабочей силы на рынке труда Удмуртской Республики. В сельских </w:t>
      </w:r>
      <w:r w:rsidRPr="00D16443">
        <w:rPr>
          <w:bCs/>
          <w:color w:val="000000"/>
          <w:sz w:val="26"/>
          <w:szCs w:val="26"/>
        </w:rPr>
        <w:lastRenderedPageBreak/>
        <w:t>районах отсутствуют работодатели, готовые выплачивать заработную плату и создавать дополнительные временные рабочие места. В городах безработные граждане, для которых общественные работы являются неподходящей работой, не заинтересованы во временном трудоустройстве для выполнения низко-квалифицированных работ.</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За 2014 год трудоустроено на временные работы 8,9 тысячи несовершеннолетних граждан в возрасте от 14 до 18 лет, желающих работать в свободное от учебы время, данный показатель выше планового на 26,8%. Спрос на получение данной государственной услуги позволил перевыполнить программные показатели в пределах выделенного финансирования.</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Временно трудоустроен 1151 безработный гражданин из числа испытывающих трудности в поиске работы (119,9% планового показателя).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2014 году временно трудоустроено 59 безработных граждан в возрасте от 18 до 20 лет из числа выпускников, имеющих среднее профессиональное образование, ищущих работу впервые (плановый показатель – 60 человек).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течение 2014 года государственную услугу по социальной адаптации на рынке труда получили почти 13085 безработных граждан или 100,7% планового показателя. </w:t>
      </w:r>
    </w:p>
    <w:p w:rsidR="00197A00"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Государственную услугу по содействию </w:t>
      </w:r>
      <w:proofErr w:type="spellStart"/>
      <w:r w:rsidRPr="00D16443">
        <w:rPr>
          <w:bCs/>
          <w:color w:val="000000"/>
          <w:sz w:val="26"/>
          <w:szCs w:val="26"/>
        </w:rPr>
        <w:t>самозанятости</w:t>
      </w:r>
      <w:proofErr w:type="spellEnd"/>
      <w:r w:rsidRPr="00D16443">
        <w:rPr>
          <w:bCs/>
          <w:color w:val="000000"/>
          <w:sz w:val="26"/>
          <w:szCs w:val="26"/>
        </w:rPr>
        <w:t xml:space="preserve"> в 2014 году получили 2503 человека. 181 безработный гражданин открыл собственное дело при содействии службы занятости, из них только 55 человек получили финансовую помощь.</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Государственная услуга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2014 году оказана 50 безработным гражданам (100% планового показателя).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 xml:space="preserve">В соответствии с Указом Президента Российской Федерации от 7 мая 2012 года № 597 «О мерах по реализации государственной социальной политики» реализованы дополнительные мероприятия в сфере занятости населения, в части оборудования (оснащения) рабочих мест для трудоустройства незанятых инвалидов. В 2014 году центрами занятости населения заключен 101 договор на оборудование (оснащение) 264 рабочих мест, в том числе 9 мест с инфраструктурой для инвалидов, передвигающихся в кресле-коляске, на которые трудоустроено 268 человек (108,9% планового показателя). </w:t>
      </w:r>
    </w:p>
    <w:p w:rsidR="005F64FC" w:rsidRPr="00D16443" w:rsidRDefault="005F64FC" w:rsidP="005F64FC">
      <w:pPr>
        <w:tabs>
          <w:tab w:val="left" w:pos="-3544"/>
        </w:tabs>
        <w:spacing w:after="0" w:line="240" w:lineRule="auto"/>
        <w:ind w:firstLine="709"/>
        <w:jc w:val="both"/>
        <w:rPr>
          <w:bCs/>
          <w:color w:val="000000"/>
          <w:sz w:val="26"/>
          <w:szCs w:val="26"/>
        </w:rPr>
      </w:pPr>
      <w:r w:rsidRPr="00D16443">
        <w:rPr>
          <w:bCs/>
          <w:color w:val="000000"/>
          <w:sz w:val="26"/>
          <w:szCs w:val="26"/>
        </w:rPr>
        <w:t>В соответствии с законодательством о правовом положении иностранных граждан в Российской Федерации осуществляется постоянное взаимодействие с Управлением Федеральной миграционной службы России по Удмуртской Республике (далее – УФМС России), в том числе ежемесячно проводится сверка направленных работодателями уведомлений о привлечении иностранной рабочей силы с полученными разрешениями на работу.</w:t>
      </w:r>
    </w:p>
    <w:p w:rsidR="005F64FC" w:rsidRPr="00D16443" w:rsidRDefault="005F64FC" w:rsidP="005F64FC">
      <w:pPr>
        <w:tabs>
          <w:tab w:val="left" w:pos="-3544"/>
        </w:tabs>
        <w:spacing w:after="0" w:line="240" w:lineRule="auto"/>
        <w:ind w:firstLine="709"/>
        <w:jc w:val="both"/>
        <w:rPr>
          <w:bCs/>
          <w:color w:val="000000"/>
          <w:sz w:val="26"/>
          <w:szCs w:val="26"/>
        </w:rPr>
      </w:pPr>
    </w:p>
    <w:p w:rsidR="005F64FC" w:rsidRPr="00D16443" w:rsidRDefault="005F64FC" w:rsidP="005F64FC">
      <w:pPr>
        <w:pStyle w:val="a5"/>
        <w:spacing w:after="0" w:line="240" w:lineRule="auto"/>
        <w:ind w:left="0" w:firstLine="709"/>
        <w:jc w:val="both"/>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По итогам 2014 года достигнуты планируемые значения по 8 целевым показателям из 9. Степень достижения плановых значений целевых показателей (индикаторов) составила 0,987. </w:t>
      </w:r>
    </w:p>
    <w:p w:rsidR="000F0E4C" w:rsidRPr="00D16443" w:rsidRDefault="000F0E4C" w:rsidP="000F0E4C">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p>
    <w:p w:rsidR="005F64FC" w:rsidRPr="00D16443" w:rsidRDefault="005F64FC" w:rsidP="005F64FC">
      <w:pPr>
        <w:pStyle w:val="a5"/>
        <w:spacing w:after="0" w:line="240" w:lineRule="auto"/>
        <w:ind w:left="0" w:firstLine="709"/>
        <w:jc w:val="both"/>
        <w:rPr>
          <w:rFonts w:ascii="Times New Roman" w:hAnsi="Times New Roman"/>
          <w:b/>
          <w:bCs/>
          <w:i/>
          <w:color w:val="000000"/>
          <w:sz w:val="26"/>
          <w:szCs w:val="26"/>
        </w:rPr>
      </w:pPr>
      <w:r w:rsidRPr="00D16443">
        <w:rPr>
          <w:rFonts w:ascii="Times New Roman" w:hAnsi="Times New Roman"/>
          <w:b/>
          <w:bCs/>
          <w:i/>
          <w:color w:val="000000"/>
          <w:sz w:val="26"/>
          <w:szCs w:val="26"/>
        </w:rPr>
        <w:t>Ресурсное обеспечение государственной программы</w:t>
      </w:r>
    </w:p>
    <w:p w:rsidR="00F02F1E" w:rsidRPr="009E0212" w:rsidRDefault="00F02F1E" w:rsidP="00F02F1E">
      <w:pPr>
        <w:spacing w:after="0" w:line="240" w:lineRule="auto"/>
        <w:ind w:firstLine="709"/>
        <w:jc w:val="both"/>
        <w:rPr>
          <w:sz w:val="26"/>
          <w:szCs w:val="26"/>
        </w:rPr>
      </w:pPr>
      <w:r w:rsidRPr="009E0212">
        <w:rPr>
          <w:sz w:val="26"/>
          <w:szCs w:val="26"/>
        </w:rPr>
        <w:lastRenderedPageBreak/>
        <w:t xml:space="preserve">Ресурсное обеспечение реализации государственной программы из бюджета Удмуртской Республики составило </w:t>
      </w:r>
      <w:r w:rsidRPr="009E0212">
        <w:rPr>
          <w:rFonts w:eastAsia="Times New Roman"/>
          <w:sz w:val="26"/>
          <w:szCs w:val="26"/>
          <w:lang w:eastAsia="ru-RU"/>
        </w:rPr>
        <w:t>753,1 млн. рублей</w:t>
      </w:r>
      <w:r w:rsidRPr="009E0212">
        <w:rPr>
          <w:sz w:val="26"/>
          <w:szCs w:val="26"/>
        </w:rPr>
        <w:t xml:space="preserve"> (из них 444,5 млн. рублей - средства федерального бюджета).</w:t>
      </w:r>
    </w:p>
    <w:p w:rsidR="005F64FC" w:rsidRPr="009E0212" w:rsidRDefault="005F64FC" w:rsidP="005F64FC">
      <w:pPr>
        <w:spacing w:after="0" w:line="240" w:lineRule="auto"/>
        <w:ind w:firstLine="708"/>
        <w:jc w:val="both"/>
        <w:rPr>
          <w:rFonts w:eastAsia="Times New Roman"/>
          <w:sz w:val="26"/>
          <w:szCs w:val="26"/>
          <w:lang w:eastAsia="ru-RU"/>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составила  0,987.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Степень реализации мероприятий – 1,0. Из 12 запланированных мероприятий выполнено 12.</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Степень соответствия запланированному уровню расходов – 0,922.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Эффективность использования средств бюджета Удмуртской Республики –1,084.</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1,071, что соответствует высокой оценке ее реализации.</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p>
    <w:p w:rsidR="000C2A1E" w:rsidRPr="00D16443" w:rsidRDefault="000C2A1E" w:rsidP="00F05737">
      <w:pPr>
        <w:pStyle w:val="a5"/>
        <w:spacing w:after="0" w:line="240" w:lineRule="auto"/>
        <w:ind w:left="0" w:firstLine="567"/>
        <w:jc w:val="both"/>
        <w:rPr>
          <w:rFonts w:ascii="Times New Roman" w:hAnsi="Times New Roman"/>
          <w:b/>
          <w:bCs/>
          <w:color w:val="000000"/>
          <w:sz w:val="26"/>
          <w:szCs w:val="26"/>
        </w:rPr>
      </w:pPr>
      <w:r w:rsidRPr="00D16443">
        <w:rPr>
          <w:rFonts w:ascii="Times New Roman" w:hAnsi="Times New Roman"/>
          <w:b/>
          <w:bCs/>
          <w:color w:val="000000"/>
          <w:sz w:val="26"/>
          <w:szCs w:val="26"/>
        </w:rPr>
        <w:t>7. Государственная программа Удмуртской Республики «Социальная защита населения» на 2013-20</w:t>
      </w:r>
      <w:r w:rsidR="0068732B" w:rsidRPr="00D16443">
        <w:rPr>
          <w:rFonts w:ascii="Times New Roman" w:hAnsi="Times New Roman"/>
          <w:b/>
          <w:bCs/>
          <w:color w:val="000000"/>
          <w:sz w:val="26"/>
          <w:szCs w:val="26"/>
        </w:rPr>
        <w:t xml:space="preserve">20 </w:t>
      </w:r>
      <w:r w:rsidR="001153BB" w:rsidRPr="00D16443">
        <w:rPr>
          <w:rFonts w:ascii="Times New Roman" w:hAnsi="Times New Roman"/>
          <w:b/>
          <w:bCs/>
          <w:color w:val="000000"/>
          <w:sz w:val="26"/>
          <w:szCs w:val="26"/>
        </w:rPr>
        <w:t>годы</w:t>
      </w:r>
    </w:p>
    <w:p w:rsidR="000C2A1E" w:rsidRPr="00D16443" w:rsidRDefault="000C2A1E" w:rsidP="00F05737">
      <w:pPr>
        <w:pStyle w:val="a5"/>
        <w:spacing w:after="0" w:line="240" w:lineRule="auto"/>
        <w:ind w:left="644"/>
        <w:jc w:val="both"/>
        <w:rPr>
          <w:rFonts w:ascii="Times New Roman" w:hAnsi="Times New Roman"/>
          <w:bCs/>
          <w:color w:val="000000"/>
          <w:sz w:val="28"/>
          <w:szCs w:val="28"/>
        </w:rPr>
      </w:pPr>
    </w:p>
    <w:p w:rsidR="000C2A1E" w:rsidRPr="00D16443" w:rsidRDefault="000C2A1E" w:rsidP="00F05737">
      <w:pPr>
        <w:spacing w:after="0" w:line="240" w:lineRule="auto"/>
        <w:ind w:firstLine="708"/>
        <w:jc w:val="both"/>
        <w:rPr>
          <w:bCs/>
          <w:sz w:val="26"/>
          <w:szCs w:val="26"/>
        </w:rPr>
      </w:pPr>
      <w:r w:rsidRPr="00D16443">
        <w:rPr>
          <w:bCs/>
          <w:color w:val="000000"/>
          <w:sz w:val="26"/>
          <w:szCs w:val="26"/>
        </w:rPr>
        <w:t xml:space="preserve">Государственная программа Удмуртской Республики «Социальная защита населения» на </w:t>
      </w:r>
      <w:r w:rsidRPr="00D16443">
        <w:rPr>
          <w:bCs/>
          <w:sz w:val="26"/>
          <w:szCs w:val="26"/>
        </w:rPr>
        <w:t>2013-20</w:t>
      </w:r>
      <w:r w:rsidR="0068732B" w:rsidRPr="00D16443">
        <w:rPr>
          <w:bCs/>
          <w:sz w:val="26"/>
          <w:szCs w:val="26"/>
        </w:rPr>
        <w:t>20</w:t>
      </w:r>
      <w:r w:rsidRPr="00D16443">
        <w:rPr>
          <w:bCs/>
          <w:sz w:val="26"/>
          <w:szCs w:val="26"/>
        </w:rPr>
        <w:t xml:space="preserve"> годы  (далее – государственная программа) утверждена постановлением Правительства Удмуртской Республики от </w:t>
      </w:r>
      <w:r w:rsidR="00A34C48" w:rsidRPr="00D16443">
        <w:rPr>
          <w:bCs/>
          <w:sz w:val="26"/>
          <w:szCs w:val="26"/>
        </w:rPr>
        <w:t xml:space="preserve">01 июля </w:t>
      </w:r>
      <w:r w:rsidRPr="00D16443">
        <w:rPr>
          <w:bCs/>
          <w:sz w:val="26"/>
          <w:szCs w:val="26"/>
        </w:rPr>
        <w:t xml:space="preserve"> 2013 года № </w:t>
      </w:r>
      <w:r w:rsidR="00A34C48" w:rsidRPr="00D16443">
        <w:rPr>
          <w:bCs/>
          <w:sz w:val="26"/>
          <w:szCs w:val="26"/>
        </w:rPr>
        <w:t>269</w:t>
      </w:r>
      <w:r w:rsidRPr="00D16443">
        <w:rPr>
          <w:bCs/>
          <w:sz w:val="26"/>
          <w:szCs w:val="26"/>
        </w:rPr>
        <w:t>.</w:t>
      </w:r>
    </w:p>
    <w:p w:rsidR="000202E4" w:rsidRPr="00D16443" w:rsidRDefault="000202E4" w:rsidP="00F05737">
      <w:pPr>
        <w:spacing w:after="0" w:line="240" w:lineRule="auto"/>
        <w:ind w:firstLine="708"/>
        <w:jc w:val="both"/>
        <w:rPr>
          <w:bCs/>
          <w:sz w:val="26"/>
          <w:szCs w:val="26"/>
        </w:rPr>
      </w:pPr>
      <w:r w:rsidRPr="00D16443">
        <w:rPr>
          <w:bCs/>
          <w:sz w:val="26"/>
          <w:szCs w:val="26"/>
        </w:rPr>
        <w:t xml:space="preserve">Ответственный исполнитель – Министерство социальной защиты населения </w:t>
      </w:r>
      <w:r w:rsidR="00482571" w:rsidRPr="00D16443">
        <w:rPr>
          <w:bCs/>
          <w:sz w:val="26"/>
          <w:szCs w:val="26"/>
        </w:rPr>
        <w:t xml:space="preserve">Удмуртской Республики. </w:t>
      </w:r>
    </w:p>
    <w:p w:rsidR="00B71BF4" w:rsidRPr="00D16443" w:rsidRDefault="000C2A1E" w:rsidP="00F05737">
      <w:pPr>
        <w:autoSpaceDE w:val="0"/>
        <w:autoSpaceDN w:val="0"/>
        <w:adjustRightInd w:val="0"/>
        <w:spacing w:after="0" w:line="240" w:lineRule="auto"/>
        <w:ind w:firstLine="708"/>
        <w:jc w:val="both"/>
        <w:rPr>
          <w:bCs/>
          <w:sz w:val="26"/>
          <w:szCs w:val="26"/>
        </w:rPr>
      </w:pPr>
      <w:r w:rsidRPr="00D16443">
        <w:rPr>
          <w:bCs/>
          <w:sz w:val="26"/>
          <w:szCs w:val="26"/>
        </w:rPr>
        <w:t>Цел</w:t>
      </w:r>
      <w:r w:rsidR="00832F5E" w:rsidRPr="00D16443">
        <w:rPr>
          <w:bCs/>
          <w:sz w:val="26"/>
          <w:szCs w:val="26"/>
        </w:rPr>
        <w:t>ью</w:t>
      </w:r>
      <w:r w:rsidRPr="00D16443">
        <w:rPr>
          <w:bCs/>
          <w:sz w:val="26"/>
          <w:szCs w:val="26"/>
        </w:rPr>
        <w:t xml:space="preserve"> государственной программы явля</w:t>
      </w:r>
      <w:r w:rsidR="00832F5E" w:rsidRPr="00D16443">
        <w:rPr>
          <w:bCs/>
          <w:sz w:val="26"/>
          <w:szCs w:val="26"/>
        </w:rPr>
        <w:t>е</w:t>
      </w:r>
      <w:r w:rsidRPr="00D16443">
        <w:rPr>
          <w:bCs/>
          <w:sz w:val="26"/>
          <w:szCs w:val="26"/>
        </w:rPr>
        <w:t xml:space="preserve">тся </w:t>
      </w:r>
      <w:r w:rsidR="00A34C48" w:rsidRPr="00D16443">
        <w:rPr>
          <w:bCs/>
          <w:sz w:val="26"/>
          <w:szCs w:val="26"/>
        </w:rPr>
        <w:t>рост благосостояния граждан</w:t>
      </w:r>
      <w:r w:rsidR="00F85EDE" w:rsidRPr="00D16443">
        <w:rPr>
          <w:bCs/>
          <w:sz w:val="26"/>
          <w:szCs w:val="26"/>
        </w:rPr>
        <w:t xml:space="preserve"> </w:t>
      </w:r>
      <w:r w:rsidR="00A34C48" w:rsidRPr="00D16443">
        <w:rPr>
          <w:bCs/>
          <w:sz w:val="26"/>
          <w:szCs w:val="26"/>
        </w:rPr>
        <w:t>- получателей мер социальной поддержки и повышение доступности социального обслуживания населения.</w:t>
      </w:r>
      <w:r w:rsidRPr="00D16443">
        <w:rPr>
          <w:bCs/>
          <w:sz w:val="26"/>
          <w:szCs w:val="26"/>
        </w:rPr>
        <w:t xml:space="preserve"> </w:t>
      </w:r>
    </w:p>
    <w:p w:rsidR="000C2A1E" w:rsidRPr="00D16443" w:rsidRDefault="000C2A1E" w:rsidP="00F05737">
      <w:pPr>
        <w:autoSpaceDE w:val="0"/>
        <w:autoSpaceDN w:val="0"/>
        <w:adjustRightInd w:val="0"/>
        <w:spacing w:after="0" w:line="240" w:lineRule="auto"/>
        <w:ind w:firstLine="708"/>
        <w:jc w:val="both"/>
        <w:rPr>
          <w:sz w:val="26"/>
          <w:szCs w:val="26"/>
        </w:rPr>
      </w:pPr>
      <w:r w:rsidRPr="00D16443">
        <w:rPr>
          <w:bCs/>
          <w:sz w:val="26"/>
          <w:szCs w:val="26"/>
        </w:rPr>
        <w:t>Г</w:t>
      </w:r>
      <w:r w:rsidRPr="00D16443">
        <w:rPr>
          <w:sz w:val="26"/>
          <w:szCs w:val="26"/>
        </w:rPr>
        <w:t>осударственная программа предусматривает решение следующих задач:</w:t>
      </w:r>
    </w:p>
    <w:p w:rsidR="00A34C48" w:rsidRPr="00D16443" w:rsidRDefault="00B71BF4" w:rsidP="00F05737">
      <w:pPr>
        <w:autoSpaceDE w:val="0"/>
        <w:autoSpaceDN w:val="0"/>
        <w:adjustRightInd w:val="0"/>
        <w:spacing w:after="0" w:line="240" w:lineRule="auto"/>
        <w:ind w:firstLine="708"/>
        <w:jc w:val="both"/>
        <w:rPr>
          <w:sz w:val="26"/>
          <w:szCs w:val="26"/>
        </w:rPr>
      </w:pPr>
      <w:r w:rsidRPr="00D16443">
        <w:rPr>
          <w:sz w:val="26"/>
          <w:szCs w:val="26"/>
        </w:rPr>
        <w:t>п</w:t>
      </w:r>
      <w:r w:rsidR="00A34C48" w:rsidRPr="00D16443">
        <w:rPr>
          <w:sz w:val="26"/>
          <w:szCs w:val="26"/>
        </w:rPr>
        <w:t>овышение обязательств государства по социальной поддержке граждан;</w:t>
      </w:r>
    </w:p>
    <w:p w:rsidR="00A34C48" w:rsidRPr="00D16443" w:rsidRDefault="00B71BF4" w:rsidP="00F05737">
      <w:pPr>
        <w:autoSpaceDE w:val="0"/>
        <w:autoSpaceDN w:val="0"/>
        <w:adjustRightInd w:val="0"/>
        <w:spacing w:after="0" w:line="240" w:lineRule="auto"/>
        <w:ind w:firstLine="708"/>
        <w:jc w:val="both"/>
        <w:rPr>
          <w:sz w:val="26"/>
          <w:szCs w:val="26"/>
        </w:rPr>
      </w:pPr>
      <w:r w:rsidRPr="00D16443">
        <w:rPr>
          <w:sz w:val="26"/>
          <w:szCs w:val="26"/>
        </w:rPr>
        <w:t>о</w:t>
      </w:r>
      <w:r w:rsidR="00A34C48" w:rsidRPr="00D16443">
        <w:rPr>
          <w:sz w:val="26"/>
          <w:szCs w:val="26"/>
        </w:rPr>
        <w:t>беспечение эффективной социальной поддержки семей с детьми, находящихся в трудной жизненной ситуации;</w:t>
      </w:r>
    </w:p>
    <w:p w:rsidR="00A34C48" w:rsidRPr="00D16443" w:rsidRDefault="00B71BF4" w:rsidP="00F05737">
      <w:pPr>
        <w:autoSpaceDE w:val="0"/>
        <w:autoSpaceDN w:val="0"/>
        <w:adjustRightInd w:val="0"/>
        <w:spacing w:after="0" w:line="240" w:lineRule="auto"/>
        <w:ind w:firstLine="708"/>
        <w:jc w:val="both"/>
        <w:rPr>
          <w:sz w:val="26"/>
          <w:szCs w:val="26"/>
        </w:rPr>
      </w:pPr>
      <w:r w:rsidRPr="00D16443">
        <w:rPr>
          <w:sz w:val="26"/>
          <w:szCs w:val="26"/>
        </w:rPr>
        <w:t>о</w:t>
      </w:r>
      <w:r w:rsidR="00A34C48" w:rsidRPr="00D16443">
        <w:rPr>
          <w:sz w:val="26"/>
          <w:szCs w:val="26"/>
        </w:rPr>
        <w:t>беспечение эффективной социальной поддержки малоимущих одиноких граждан и граждан, находящихся в трудной жизненной ситуации;</w:t>
      </w:r>
    </w:p>
    <w:p w:rsidR="00A34C48" w:rsidRPr="00D16443" w:rsidRDefault="00B71BF4" w:rsidP="00F05737">
      <w:pPr>
        <w:autoSpaceDE w:val="0"/>
        <w:autoSpaceDN w:val="0"/>
        <w:adjustRightInd w:val="0"/>
        <w:spacing w:after="0" w:line="240" w:lineRule="auto"/>
        <w:ind w:firstLine="708"/>
        <w:jc w:val="both"/>
        <w:rPr>
          <w:sz w:val="26"/>
          <w:szCs w:val="26"/>
        </w:rPr>
      </w:pPr>
      <w:r w:rsidRPr="00D16443">
        <w:rPr>
          <w:sz w:val="26"/>
          <w:szCs w:val="26"/>
        </w:rPr>
        <w:t>о</w:t>
      </w:r>
      <w:r w:rsidR="00A34C48" w:rsidRPr="00D16443">
        <w:rPr>
          <w:sz w:val="26"/>
          <w:szCs w:val="26"/>
        </w:rPr>
        <w:t>беспечение потребностей граждан, старших возрастов, инвалидов, включая детей-инвалидов, семей с детьми, находящихся в трудной жизненной ситуации</w:t>
      </w:r>
      <w:r w:rsidR="00F85EDE" w:rsidRPr="00D16443">
        <w:rPr>
          <w:sz w:val="26"/>
          <w:szCs w:val="26"/>
        </w:rPr>
        <w:t>,</w:t>
      </w:r>
      <w:r w:rsidR="00A34C48" w:rsidRPr="00D16443">
        <w:rPr>
          <w:sz w:val="26"/>
          <w:szCs w:val="26"/>
        </w:rPr>
        <w:t xml:space="preserve"> в социальном обслуживании;</w:t>
      </w:r>
    </w:p>
    <w:p w:rsidR="00A34C48" w:rsidRPr="00D16443" w:rsidRDefault="00B71BF4" w:rsidP="00F05737">
      <w:pPr>
        <w:autoSpaceDE w:val="0"/>
        <w:autoSpaceDN w:val="0"/>
        <w:adjustRightInd w:val="0"/>
        <w:spacing w:after="0" w:line="240" w:lineRule="auto"/>
        <w:ind w:firstLine="708"/>
        <w:jc w:val="both"/>
        <w:rPr>
          <w:sz w:val="26"/>
          <w:szCs w:val="26"/>
        </w:rPr>
      </w:pPr>
      <w:r w:rsidRPr="00D16443">
        <w:rPr>
          <w:sz w:val="26"/>
          <w:szCs w:val="26"/>
        </w:rPr>
        <w:t>п</w:t>
      </w:r>
      <w:r w:rsidR="00A34C48" w:rsidRPr="00D16443">
        <w:rPr>
          <w:sz w:val="26"/>
          <w:szCs w:val="26"/>
        </w:rPr>
        <w:t>овышение качества социальных услуг, предоставляемых с учетом изменившихся потребностей граждан;</w:t>
      </w:r>
    </w:p>
    <w:p w:rsidR="000C2A1E" w:rsidRPr="00D16443" w:rsidRDefault="00B71BF4" w:rsidP="00F05737">
      <w:pPr>
        <w:autoSpaceDE w:val="0"/>
        <w:autoSpaceDN w:val="0"/>
        <w:adjustRightInd w:val="0"/>
        <w:spacing w:after="0" w:line="240" w:lineRule="auto"/>
        <w:ind w:firstLine="708"/>
        <w:jc w:val="both"/>
        <w:rPr>
          <w:sz w:val="26"/>
          <w:szCs w:val="26"/>
        </w:rPr>
      </w:pPr>
      <w:r w:rsidRPr="00D16443">
        <w:rPr>
          <w:sz w:val="26"/>
          <w:szCs w:val="26"/>
        </w:rPr>
        <w:t>п</w:t>
      </w:r>
      <w:r w:rsidR="00A34C48" w:rsidRPr="00D16443">
        <w:rPr>
          <w:sz w:val="26"/>
          <w:szCs w:val="26"/>
        </w:rPr>
        <w:t xml:space="preserve">овышение роли сектора негосударственных некоммерческих организаций в предоставлении социальных услуг. </w:t>
      </w:r>
      <w:r w:rsidR="000C2A1E" w:rsidRPr="00D16443">
        <w:rPr>
          <w:sz w:val="26"/>
          <w:szCs w:val="26"/>
        </w:rPr>
        <w:t xml:space="preserve"> </w:t>
      </w:r>
    </w:p>
    <w:p w:rsidR="000C2A1E" w:rsidRPr="00D16443" w:rsidRDefault="000C2A1E" w:rsidP="00F05737">
      <w:pPr>
        <w:autoSpaceDE w:val="0"/>
        <w:autoSpaceDN w:val="0"/>
        <w:adjustRightInd w:val="0"/>
        <w:spacing w:after="0" w:line="240" w:lineRule="auto"/>
        <w:ind w:firstLine="708"/>
        <w:jc w:val="both"/>
        <w:rPr>
          <w:color w:val="FF0000"/>
          <w:sz w:val="26"/>
          <w:szCs w:val="26"/>
        </w:rPr>
      </w:pPr>
    </w:p>
    <w:p w:rsidR="000C2A1E" w:rsidRPr="00D16443" w:rsidRDefault="000C2A1E" w:rsidP="009B1CE8">
      <w:pPr>
        <w:autoSpaceDE w:val="0"/>
        <w:autoSpaceDN w:val="0"/>
        <w:adjustRightInd w:val="0"/>
        <w:spacing w:after="0" w:line="240" w:lineRule="auto"/>
        <w:ind w:firstLine="708"/>
        <w:jc w:val="both"/>
        <w:outlineLvl w:val="0"/>
        <w:rPr>
          <w:b/>
          <w:i/>
          <w:sz w:val="26"/>
          <w:szCs w:val="26"/>
        </w:rPr>
      </w:pPr>
      <w:r w:rsidRPr="00D16443">
        <w:rPr>
          <w:b/>
          <w:i/>
          <w:sz w:val="26"/>
          <w:szCs w:val="26"/>
        </w:rPr>
        <w:t>Основные результаты реализации государственной программы</w:t>
      </w:r>
    </w:p>
    <w:p w:rsidR="000C2A1E" w:rsidRPr="00D16443" w:rsidRDefault="00A77BFA" w:rsidP="00F05737">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По итогам </w:t>
      </w:r>
      <w:r w:rsidR="000C2A1E" w:rsidRPr="00D16443">
        <w:rPr>
          <w:rFonts w:ascii="Times New Roman" w:eastAsia="Times New Roman" w:hAnsi="Times New Roman"/>
          <w:sz w:val="26"/>
          <w:szCs w:val="26"/>
          <w:lang w:eastAsia="ru-RU"/>
        </w:rPr>
        <w:t>реализации государственной программы достигнуты следующие основные результаты:</w:t>
      </w:r>
    </w:p>
    <w:p w:rsidR="00492B41" w:rsidRPr="00D16443" w:rsidRDefault="00E71790" w:rsidP="00F05737">
      <w:pPr>
        <w:spacing w:after="0" w:line="240" w:lineRule="auto"/>
        <w:ind w:firstLine="708"/>
        <w:jc w:val="both"/>
        <w:rPr>
          <w:sz w:val="26"/>
          <w:szCs w:val="26"/>
        </w:rPr>
      </w:pPr>
      <w:r w:rsidRPr="00D16443">
        <w:rPr>
          <w:sz w:val="26"/>
          <w:szCs w:val="26"/>
        </w:rPr>
        <w:t>Осуществлены меры социальной поддержки граждан в денежной форме</w:t>
      </w:r>
      <w:r w:rsidR="00A77BFA" w:rsidRPr="00D16443">
        <w:rPr>
          <w:sz w:val="26"/>
          <w:szCs w:val="26"/>
        </w:rPr>
        <w:t>:</w:t>
      </w:r>
      <w:r w:rsidR="00F85EDE" w:rsidRPr="00D16443">
        <w:rPr>
          <w:sz w:val="26"/>
          <w:szCs w:val="26"/>
        </w:rPr>
        <w:t xml:space="preserve"> </w:t>
      </w:r>
      <w:r w:rsidRPr="00D16443">
        <w:rPr>
          <w:sz w:val="26"/>
          <w:szCs w:val="26"/>
        </w:rPr>
        <w:t>в виде ежемесячных денежных выплат 12</w:t>
      </w:r>
      <w:r w:rsidR="00DD684B" w:rsidRPr="00D16443">
        <w:rPr>
          <w:sz w:val="26"/>
          <w:szCs w:val="26"/>
        </w:rPr>
        <w:t>3</w:t>
      </w:r>
      <w:r w:rsidRPr="00D16443">
        <w:rPr>
          <w:sz w:val="26"/>
          <w:szCs w:val="26"/>
        </w:rPr>
        <w:t>,</w:t>
      </w:r>
      <w:r w:rsidR="00DD684B" w:rsidRPr="00D16443">
        <w:rPr>
          <w:sz w:val="26"/>
          <w:szCs w:val="26"/>
        </w:rPr>
        <w:t>3</w:t>
      </w:r>
      <w:r w:rsidRPr="00D16443">
        <w:rPr>
          <w:sz w:val="26"/>
          <w:szCs w:val="26"/>
        </w:rPr>
        <w:t xml:space="preserve"> тысячам ветеранам труда Удмуртской Республики, </w:t>
      </w:r>
      <w:r w:rsidR="00DD684B" w:rsidRPr="00D16443">
        <w:rPr>
          <w:sz w:val="26"/>
          <w:szCs w:val="26"/>
        </w:rPr>
        <w:t>13,6</w:t>
      </w:r>
      <w:r w:rsidRPr="00D16443">
        <w:rPr>
          <w:sz w:val="26"/>
          <w:szCs w:val="26"/>
        </w:rPr>
        <w:t xml:space="preserve"> тысячам труженикам тыла, 1,</w:t>
      </w:r>
      <w:r w:rsidR="00DD684B" w:rsidRPr="00D16443">
        <w:rPr>
          <w:sz w:val="26"/>
          <w:szCs w:val="26"/>
        </w:rPr>
        <w:t>3</w:t>
      </w:r>
      <w:r w:rsidRPr="00D16443">
        <w:rPr>
          <w:sz w:val="26"/>
          <w:szCs w:val="26"/>
        </w:rPr>
        <w:t xml:space="preserve"> тысяче реабилитированным лицам и лицам признанным пострадавшими от политических репрессий; в виде ежемесячной денежной компенсации на оплату жилого помещения и коммунальных услуг </w:t>
      </w:r>
      <w:r w:rsidRPr="00D16443">
        <w:rPr>
          <w:sz w:val="26"/>
          <w:szCs w:val="26"/>
        </w:rPr>
        <w:lastRenderedPageBreak/>
        <w:t xml:space="preserve">предоставлена </w:t>
      </w:r>
      <w:r w:rsidR="00DD684B" w:rsidRPr="00D16443">
        <w:rPr>
          <w:sz w:val="26"/>
          <w:szCs w:val="26"/>
        </w:rPr>
        <w:t>137,0</w:t>
      </w:r>
      <w:r w:rsidRPr="00D16443">
        <w:rPr>
          <w:sz w:val="26"/>
          <w:szCs w:val="26"/>
        </w:rPr>
        <w:t xml:space="preserve"> тысячам ветеранам труда, 1,</w:t>
      </w:r>
      <w:r w:rsidR="00DD684B" w:rsidRPr="00D16443">
        <w:rPr>
          <w:sz w:val="26"/>
          <w:szCs w:val="26"/>
        </w:rPr>
        <w:t>3</w:t>
      </w:r>
      <w:r w:rsidRPr="00D16443">
        <w:rPr>
          <w:sz w:val="26"/>
          <w:szCs w:val="26"/>
        </w:rPr>
        <w:t xml:space="preserve"> тысяч</w:t>
      </w:r>
      <w:r w:rsidR="00036ED5" w:rsidRPr="00D16443">
        <w:rPr>
          <w:sz w:val="26"/>
          <w:szCs w:val="26"/>
        </w:rPr>
        <w:t>е</w:t>
      </w:r>
      <w:r w:rsidRPr="00D16443">
        <w:rPr>
          <w:sz w:val="26"/>
          <w:szCs w:val="26"/>
        </w:rPr>
        <w:t xml:space="preserve"> реабилитированным лицам и лицам, признанным пострадавшими от политических репрессий, </w:t>
      </w:r>
      <w:r w:rsidR="00DD684B" w:rsidRPr="00D16443">
        <w:rPr>
          <w:sz w:val="26"/>
          <w:szCs w:val="26"/>
        </w:rPr>
        <w:t>138,4</w:t>
      </w:r>
      <w:r w:rsidRPr="00D16443">
        <w:rPr>
          <w:sz w:val="26"/>
          <w:szCs w:val="26"/>
        </w:rPr>
        <w:t xml:space="preserve"> тысячам отдельных категорий граждан (федеральных льготников). Предоставлены денежные выплаты 4</w:t>
      </w:r>
      <w:r w:rsidR="00DD684B" w:rsidRPr="00D16443">
        <w:rPr>
          <w:sz w:val="26"/>
          <w:szCs w:val="26"/>
        </w:rPr>
        <w:t>,4</w:t>
      </w:r>
      <w:r w:rsidRPr="00D16443">
        <w:rPr>
          <w:sz w:val="26"/>
          <w:szCs w:val="26"/>
        </w:rPr>
        <w:t xml:space="preserve"> тысячам граждан, награжденным знаком «Почетный донор»</w:t>
      </w:r>
      <w:r w:rsidR="00492B41" w:rsidRPr="00D16443">
        <w:rPr>
          <w:sz w:val="26"/>
          <w:szCs w:val="26"/>
        </w:rPr>
        <w:t>, 17</w:t>
      </w:r>
      <w:r w:rsidR="00DD684B" w:rsidRPr="00D16443">
        <w:rPr>
          <w:sz w:val="26"/>
          <w:szCs w:val="26"/>
        </w:rPr>
        <w:t>13</w:t>
      </w:r>
      <w:r w:rsidR="00492B41" w:rsidRPr="00D16443">
        <w:rPr>
          <w:sz w:val="26"/>
          <w:szCs w:val="26"/>
        </w:rPr>
        <w:t xml:space="preserve"> супружеских пар, отмечающие 50-, 55-,</w:t>
      </w:r>
      <w:r w:rsidR="00F85EDE" w:rsidRPr="00D16443">
        <w:rPr>
          <w:sz w:val="26"/>
          <w:szCs w:val="26"/>
        </w:rPr>
        <w:t xml:space="preserve"> </w:t>
      </w:r>
      <w:r w:rsidR="00492B41" w:rsidRPr="00D16443">
        <w:rPr>
          <w:sz w:val="26"/>
          <w:szCs w:val="26"/>
        </w:rPr>
        <w:t>60-,</w:t>
      </w:r>
      <w:r w:rsidR="00F85EDE" w:rsidRPr="00D16443">
        <w:rPr>
          <w:sz w:val="26"/>
          <w:szCs w:val="26"/>
        </w:rPr>
        <w:t xml:space="preserve"> </w:t>
      </w:r>
      <w:r w:rsidR="00492B41" w:rsidRPr="00D16443">
        <w:rPr>
          <w:sz w:val="26"/>
          <w:szCs w:val="26"/>
        </w:rPr>
        <w:t>70-,</w:t>
      </w:r>
      <w:r w:rsidR="00F85EDE" w:rsidRPr="00D16443">
        <w:rPr>
          <w:sz w:val="26"/>
          <w:szCs w:val="26"/>
        </w:rPr>
        <w:t xml:space="preserve"> </w:t>
      </w:r>
      <w:r w:rsidR="00492B41" w:rsidRPr="00D16443">
        <w:rPr>
          <w:sz w:val="26"/>
          <w:szCs w:val="26"/>
        </w:rPr>
        <w:t xml:space="preserve">75-летие совместной жизни  получили единовременную денежную выплату. </w:t>
      </w:r>
    </w:p>
    <w:p w:rsidR="000C2A1E" w:rsidRPr="00D16443" w:rsidRDefault="00492B41" w:rsidP="00F05737">
      <w:pPr>
        <w:spacing w:after="0" w:line="240" w:lineRule="auto"/>
        <w:ind w:firstLine="708"/>
        <w:jc w:val="both"/>
        <w:rPr>
          <w:sz w:val="26"/>
          <w:szCs w:val="26"/>
        </w:rPr>
      </w:pPr>
      <w:r w:rsidRPr="00D16443">
        <w:rPr>
          <w:sz w:val="26"/>
          <w:szCs w:val="26"/>
        </w:rPr>
        <w:t>Предоставлена социальная помощь в виде государственных пособий на погребение 2</w:t>
      </w:r>
      <w:r w:rsidR="001D3BD5" w:rsidRPr="00D16443">
        <w:rPr>
          <w:sz w:val="26"/>
          <w:szCs w:val="26"/>
        </w:rPr>
        <w:t>759</w:t>
      </w:r>
      <w:r w:rsidRPr="00D16443">
        <w:rPr>
          <w:sz w:val="26"/>
          <w:szCs w:val="26"/>
        </w:rPr>
        <w:t xml:space="preserve"> человек, </w:t>
      </w:r>
      <w:r w:rsidR="004C0DDC" w:rsidRPr="00D16443">
        <w:rPr>
          <w:sz w:val="26"/>
          <w:szCs w:val="26"/>
        </w:rPr>
        <w:t xml:space="preserve">ежегодной денежной </w:t>
      </w:r>
      <w:r w:rsidR="00D82DBF" w:rsidRPr="00D16443">
        <w:rPr>
          <w:bCs/>
          <w:color w:val="000000"/>
          <w:sz w:val="26"/>
          <w:szCs w:val="26"/>
        </w:rPr>
        <w:t>–</w:t>
      </w:r>
      <w:r w:rsidR="004C0DDC" w:rsidRPr="00D16443">
        <w:rPr>
          <w:sz w:val="26"/>
          <w:szCs w:val="26"/>
        </w:rPr>
        <w:t xml:space="preserve"> </w:t>
      </w:r>
      <w:r w:rsidR="001D3BD5" w:rsidRPr="00D16443">
        <w:rPr>
          <w:sz w:val="26"/>
          <w:szCs w:val="26"/>
        </w:rPr>
        <w:t>60</w:t>
      </w:r>
      <w:r w:rsidRPr="00D16443">
        <w:rPr>
          <w:sz w:val="26"/>
          <w:szCs w:val="26"/>
        </w:rPr>
        <w:t xml:space="preserve"> инвалидам боевых действий, проходивших военную </w:t>
      </w:r>
      <w:r w:rsidR="004C0DDC" w:rsidRPr="00D16443">
        <w:rPr>
          <w:sz w:val="26"/>
          <w:szCs w:val="26"/>
        </w:rPr>
        <w:t xml:space="preserve">службу по призыву. Оказана материальная помощь </w:t>
      </w:r>
      <w:r w:rsidR="001D3BD5" w:rsidRPr="00D16443">
        <w:rPr>
          <w:sz w:val="26"/>
          <w:szCs w:val="26"/>
        </w:rPr>
        <w:t>568</w:t>
      </w:r>
      <w:r w:rsidR="004C0DDC" w:rsidRPr="00D16443">
        <w:rPr>
          <w:sz w:val="26"/>
          <w:szCs w:val="26"/>
        </w:rPr>
        <w:t xml:space="preserve"> пенсионерам на проведение дорогостоящ</w:t>
      </w:r>
      <w:r w:rsidR="001D3BD5" w:rsidRPr="00D16443">
        <w:rPr>
          <w:sz w:val="26"/>
          <w:szCs w:val="26"/>
        </w:rPr>
        <w:t>его лечения</w:t>
      </w:r>
      <w:r w:rsidR="004C0DDC" w:rsidRPr="00D16443">
        <w:rPr>
          <w:sz w:val="26"/>
          <w:szCs w:val="26"/>
        </w:rPr>
        <w:t>, проведени</w:t>
      </w:r>
      <w:r w:rsidR="00036ED5" w:rsidRPr="00D16443">
        <w:rPr>
          <w:sz w:val="26"/>
          <w:szCs w:val="26"/>
        </w:rPr>
        <w:t>е</w:t>
      </w:r>
      <w:r w:rsidR="004C0DDC" w:rsidRPr="00D16443">
        <w:rPr>
          <w:sz w:val="26"/>
          <w:szCs w:val="26"/>
        </w:rPr>
        <w:t xml:space="preserve"> ремонта жилых помещений.</w:t>
      </w:r>
    </w:p>
    <w:p w:rsidR="004C0DDC" w:rsidRPr="00D16443" w:rsidRDefault="004C0DDC" w:rsidP="00F05737">
      <w:pPr>
        <w:spacing w:after="0" w:line="240" w:lineRule="auto"/>
        <w:ind w:firstLine="708"/>
        <w:jc w:val="both"/>
        <w:rPr>
          <w:sz w:val="26"/>
          <w:szCs w:val="26"/>
        </w:rPr>
      </w:pPr>
      <w:r w:rsidRPr="00D16443">
        <w:rPr>
          <w:sz w:val="26"/>
          <w:szCs w:val="26"/>
        </w:rPr>
        <w:t xml:space="preserve">В рамках обеспечения  равной доступности услуг общественного транспорта на территории Удмуртской Республики для отдельных категорий социальной поддержкой по проезду воспользовались </w:t>
      </w:r>
      <w:r w:rsidR="001D3BD5" w:rsidRPr="00D16443">
        <w:rPr>
          <w:sz w:val="26"/>
          <w:szCs w:val="26"/>
        </w:rPr>
        <w:t>110,7</w:t>
      </w:r>
      <w:r w:rsidRPr="00D16443">
        <w:rPr>
          <w:sz w:val="26"/>
          <w:szCs w:val="26"/>
        </w:rPr>
        <w:t xml:space="preserve"> тыс. федеральных и региональных льготников. </w:t>
      </w:r>
    </w:p>
    <w:p w:rsidR="004C0DDC" w:rsidRPr="00D16443" w:rsidRDefault="004C0DDC" w:rsidP="00F05737">
      <w:pPr>
        <w:spacing w:after="0" w:line="240" w:lineRule="auto"/>
        <w:ind w:firstLine="708"/>
        <w:jc w:val="both"/>
        <w:rPr>
          <w:sz w:val="26"/>
          <w:szCs w:val="26"/>
        </w:rPr>
      </w:pPr>
      <w:r w:rsidRPr="00D16443">
        <w:rPr>
          <w:sz w:val="26"/>
          <w:szCs w:val="26"/>
        </w:rPr>
        <w:t>Протезно-ортопедическую помощь получили 3</w:t>
      </w:r>
      <w:r w:rsidR="00E13F8E" w:rsidRPr="00D16443">
        <w:rPr>
          <w:sz w:val="26"/>
          <w:szCs w:val="26"/>
        </w:rPr>
        <w:t>51</w:t>
      </w:r>
      <w:r w:rsidRPr="00D16443">
        <w:rPr>
          <w:sz w:val="26"/>
          <w:szCs w:val="26"/>
        </w:rPr>
        <w:t xml:space="preserve"> граждан</w:t>
      </w:r>
      <w:r w:rsidR="00E13F8E" w:rsidRPr="00D16443">
        <w:rPr>
          <w:sz w:val="26"/>
          <w:szCs w:val="26"/>
        </w:rPr>
        <w:t>ин</w:t>
      </w:r>
      <w:r w:rsidRPr="00D16443">
        <w:rPr>
          <w:sz w:val="26"/>
          <w:szCs w:val="26"/>
        </w:rPr>
        <w:t>. Техническими средствами реабилитации</w:t>
      </w:r>
      <w:r w:rsidR="00E13F8E" w:rsidRPr="00D16443">
        <w:rPr>
          <w:sz w:val="26"/>
          <w:szCs w:val="26"/>
        </w:rPr>
        <w:t>,</w:t>
      </w:r>
      <w:r w:rsidRPr="00D16443">
        <w:rPr>
          <w:sz w:val="26"/>
          <w:szCs w:val="26"/>
        </w:rPr>
        <w:t xml:space="preserve"> протезно-ортопедическими изделиями </w:t>
      </w:r>
      <w:r w:rsidR="00E13F8E" w:rsidRPr="00D16443">
        <w:rPr>
          <w:sz w:val="26"/>
          <w:szCs w:val="26"/>
        </w:rPr>
        <w:t>обеспечено</w:t>
      </w:r>
      <w:r w:rsidRPr="00D16443">
        <w:rPr>
          <w:sz w:val="26"/>
          <w:szCs w:val="26"/>
        </w:rPr>
        <w:t xml:space="preserve"> </w:t>
      </w:r>
      <w:r w:rsidR="00E13F8E" w:rsidRPr="00D16443">
        <w:rPr>
          <w:sz w:val="26"/>
          <w:szCs w:val="26"/>
        </w:rPr>
        <w:t>18,8 тысяч</w:t>
      </w:r>
      <w:r w:rsidRPr="00D16443">
        <w:rPr>
          <w:sz w:val="26"/>
          <w:szCs w:val="26"/>
        </w:rPr>
        <w:t xml:space="preserve"> человек. 1</w:t>
      </w:r>
      <w:r w:rsidR="00E13F8E" w:rsidRPr="00D16443">
        <w:rPr>
          <w:sz w:val="26"/>
          <w:szCs w:val="26"/>
        </w:rPr>
        <w:t>656</w:t>
      </w:r>
      <w:r w:rsidRPr="00D16443">
        <w:rPr>
          <w:sz w:val="26"/>
          <w:szCs w:val="26"/>
        </w:rPr>
        <w:t xml:space="preserve"> гражданам  предоставлены путевки на санаторно-курортное лечение.  </w:t>
      </w:r>
    </w:p>
    <w:p w:rsidR="00F87617" w:rsidRPr="00D16443" w:rsidRDefault="00F87617" w:rsidP="00F05737">
      <w:pPr>
        <w:spacing w:after="0" w:line="240" w:lineRule="auto"/>
        <w:ind w:firstLine="708"/>
        <w:jc w:val="both"/>
      </w:pPr>
      <w:r w:rsidRPr="00D16443">
        <w:rPr>
          <w:sz w:val="26"/>
          <w:szCs w:val="26"/>
        </w:rPr>
        <w:t>Оказана социальная поддержка семьям с детьми, находящихся в трудной жизненной ситуации</w:t>
      </w:r>
      <w:r w:rsidR="00036ED5" w:rsidRPr="00D16443">
        <w:rPr>
          <w:sz w:val="26"/>
          <w:szCs w:val="26"/>
        </w:rPr>
        <w:t>.</w:t>
      </w:r>
      <w:r w:rsidRPr="00D16443">
        <w:rPr>
          <w:sz w:val="26"/>
          <w:szCs w:val="26"/>
        </w:rPr>
        <w:t xml:space="preserve"> 1</w:t>
      </w:r>
      <w:r w:rsidR="00697279" w:rsidRPr="00D16443">
        <w:rPr>
          <w:sz w:val="26"/>
          <w:szCs w:val="26"/>
        </w:rPr>
        <w:t>275</w:t>
      </w:r>
      <w:r w:rsidRPr="00D16443">
        <w:rPr>
          <w:sz w:val="26"/>
          <w:szCs w:val="26"/>
        </w:rPr>
        <w:t xml:space="preserve"> обратившихся малоимущих семей обеспечены одеждой и обувью к началу учебного года, </w:t>
      </w:r>
      <w:r w:rsidR="00697279" w:rsidRPr="00D16443">
        <w:rPr>
          <w:sz w:val="26"/>
          <w:szCs w:val="26"/>
        </w:rPr>
        <w:t>4722</w:t>
      </w:r>
      <w:r w:rsidRPr="00D16443">
        <w:rPr>
          <w:sz w:val="26"/>
          <w:szCs w:val="26"/>
        </w:rPr>
        <w:t xml:space="preserve"> безработных женщин</w:t>
      </w:r>
      <w:r w:rsidR="00697279" w:rsidRPr="00D16443">
        <w:rPr>
          <w:sz w:val="26"/>
          <w:szCs w:val="26"/>
        </w:rPr>
        <w:t>ы</w:t>
      </w:r>
      <w:r w:rsidRPr="00D16443">
        <w:rPr>
          <w:sz w:val="26"/>
          <w:szCs w:val="26"/>
        </w:rPr>
        <w:t xml:space="preserve"> получили пособия по беременности и родам</w:t>
      </w:r>
      <w:r w:rsidR="00036ED5" w:rsidRPr="00D16443">
        <w:rPr>
          <w:sz w:val="26"/>
          <w:szCs w:val="26"/>
        </w:rPr>
        <w:t>. П</w:t>
      </w:r>
      <w:r w:rsidRPr="00D16443">
        <w:rPr>
          <w:sz w:val="26"/>
          <w:szCs w:val="26"/>
        </w:rPr>
        <w:t>редоставлено единовременное пособие при рождении ребенка 3</w:t>
      </w:r>
      <w:r w:rsidR="00697279" w:rsidRPr="00D16443">
        <w:rPr>
          <w:sz w:val="26"/>
          <w:szCs w:val="26"/>
        </w:rPr>
        <w:t>,4 тысячам</w:t>
      </w:r>
      <w:r w:rsidRPr="00D16443">
        <w:rPr>
          <w:sz w:val="26"/>
          <w:szCs w:val="26"/>
        </w:rPr>
        <w:t xml:space="preserve"> человек. Мат</w:t>
      </w:r>
      <w:r w:rsidR="00F85EDE" w:rsidRPr="00D16443">
        <w:rPr>
          <w:sz w:val="26"/>
          <w:szCs w:val="26"/>
        </w:rPr>
        <w:t>ериальная помощь для направления</w:t>
      </w:r>
      <w:r w:rsidRPr="00D16443">
        <w:rPr>
          <w:sz w:val="26"/>
          <w:szCs w:val="26"/>
        </w:rPr>
        <w:t xml:space="preserve"> детей-инвалидов на продолжительное лечение за пределы республики оказана  2</w:t>
      </w:r>
      <w:r w:rsidR="00697279" w:rsidRPr="00D16443">
        <w:rPr>
          <w:sz w:val="26"/>
          <w:szCs w:val="26"/>
        </w:rPr>
        <w:t>28</w:t>
      </w:r>
      <w:r w:rsidRPr="00D16443">
        <w:rPr>
          <w:sz w:val="26"/>
          <w:szCs w:val="26"/>
        </w:rPr>
        <w:t xml:space="preserve"> семьям. Единовременное денежное вознаграждение выплачено 70 женщинам-матерям, награжденным знаком отличия «Материнская слава».</w:t>
      </w:r>
      <w:r w:rsidRPr="00D16443">
        <w:t xml:space="preserve"> </w:t>
      </w:r>
    </w:p>
    <w:p w:rsidR="00F87617" w:rsidRPr="00D16443" w:rsidRDefault="00F87617" w:rsidP="00F05737">
      <w:pPr>
        <w:spacing w:after="0" w:line="240" w:lineRule="auto"/>
        <w:ind w:firstLine="708"/>
        <w:jc w:val="both"/>
        <w:rPr>
          <w:sz w:val="26"/>
          <w:szCs w:val="26"/>
        </w:rPr>
      </w:pPr>
      <w:r w:rsidRPr="00D16443">
        <w:rPr>
          <w:sz w:val="26"/>
          <w:szCs w:val="26"/>
        </w:rPr>
        <w:t>Отдохнул</w:t>
      </w:r>
      <w:r w:rsidR="00D82DBF" w:rsidRPr="00D16443">
        <w:rPr>
          <w:sz w:val="26"/>
          <w:szCs w:val="26"/>
        </w:rPr>
        <w:t>и</w:t>
      </w:r>
      <w:r w:rsidRPr="00D16443">
        <w:rPr>
          <w:sz w:val="26"/>
          <w:szCs w:val="26"/>
        </w:rPr>
        <w:t xml:space="preserve"> и поправили свое здоровье </w:t>
      </w:r>
      <w:r w:rsidR="00697279" w:rsidRPr="00D16443">
        <w:rPr>
          <w:sz w:val="26"/>
          <w:szCs w:val="26"/>
        </w:rPr>
        <w:t>7592</w:t>
      </w:r>
      <w:r w:rsidRPr="00D16443">
        <w:rPr>
          <w:sz w:val="26"/>
          <w:szCs w:val="26"/>
        </w:rPr>
        <w:t xml:space="preserve"> </w:t>
      </w:r>
      <w:r w:rsidR="00697279" w:rsidRPr="00D16443">
        <w:rPr>
          <w:sz w:val="26"/>
          <w:szCs w:val="26"/>
        </w:rPr>
        <w:t>ребенка</w:t>
      </w:r>
      <w:r w:rsidRPr="00D16443">
        <w:rPr>
          <w:sz w:val="26"/>
          <w:szCs w:val="26"/>
        </w:rPr>
        <w:t xml:space="preserve">, оказавшихся в трудной жизненной ситуации. </w:t>
      </w:r>
    </w:p>
    <w:p w:rsidR="00F87617" w:rsidRPr="00D16443" w:rsidRDefault="00F87617" w:rsidP="00F05737">
      <w:pPr>
        <w:spacing w:after="0" w:line="240" w:lineRule="auto"/>
        <w:ind w:firstLine="708"/>
        <w:jc w:val="both"/>
        <w:rPr>
          <w:sz w:val="26"/>
          <w:szCs w:val="26"/>
        </w:rPr>
      </w:pPr>
      <w:r w:rsidRPr="00D16443">
        <w:rPr>
          <w:sz w:val="26"/>
          <w:szCs w:val="26"/>
        </w:rPr>
        <w:t xml:space="preserve">Социальную реабилитацию в специализированных учреждениях для несовершеннолетних и реабилитационных центрах для детей с ограниченными возможностями  </w:t>
      </w:r>
      <w:r w:rsidR="00F336D5" w:rsidRPr="00D16443">
        <w:rPr>
          <w:sz w:val="26"/>
          <w:szCs w:val="26"/>
        </w:rPr>
        <w:t>прошли</w:t>
      </w:r>
      <w:r w:rsidRPr="00D16443">
        <w:rPr>
          <w:sz w:val="26"/>
          <w:szCs w:val="26"/>
        </w:rPr>
        <w:t xml:space="preserve"> 1</w:t>
      </w:r>
      <w:r w:rsidR="00697279" w:rsidRPr="00D16443">
        <w:rPr>
          <w:sz w:val="26"/>
          <w:szCs w:val="26"/>
        </w:rPr>
        <w:t>533</w:t>
      </w:r>
      <w:r w:rsidRPr="00D16443">
        <w:rPr>
          <w:sz w:val="26"/>
          <w:szCs w:val="26"/>
        </w:rPr>
        <w:t xml:space="preserve"> чел</w:t>
      </w:r>
      <w:r w:rsidR="00A9133C" w:rsidRPr="00D16443">
        <w:rPr>
          <w:sz w:val="26"/>
          <w:szCs w:val="26"/>
        </w:rPr>
        <w:t>овека</w:t>
      </w:r>
      <w:r w:rsidRPr="00D16443">
        <w:rPr>
          <w:sz w:val="26"/>
          <w:szCs w:val="26"/>
        </w:rPr>
        <w:t>.</w:t>
      </w:r>
    </w:p>
    <w:p w:rsidR="00F336D5" w:rsidRPr="00D16443" w:rsidRDefault="00F336D5" w:rsidP="00F05737">
      <w:pPr>
        <w:spacing w:after="0" w:line="240" w:lineRule="auto"/>
        <w:ind w:firstLine="708"/>
        <w:jc w:val="both"/>
        <w:rPr>
          <w:sz w:val="26"/>
          <w:szCs w:val="26"/>
        </w:rPr>
      </w:pPr>
      <w:r w:rsidRPr="00D16443">
        <w:rPr>
          <w:sz w:val="26"/>
          <w:szCs w:val="26"/>
        </w:rPr>
        <w:t>Бюджетными учреждениями оказаны следующие государственные услуги:</w:t>
      </w:r>
    </w:p>
    <w:p w:rsidR="00F336D5" w:rsidRPr="00D16443" w:rsidRDefault="00F336D5" w:rsidP="00F05737">
      <w:pPr>
        <w:spacing w:after="0" w:line="240" w:lineRule="auto"/>
        <w:ind w:firstLine="708"/>
        <w:jc w:val="both"/>
        <w:rPr>
          <w:sz w:val="26"/>
          <w:szCs w:val="26"/>
        </w:rPr>
      </w:pPr>
      <w:r w:rsidRPr="00D16443">
        <w:rPr>
          <w:sz w:val="26"/>
          <w:szCs w:val="26"/>
        </w:rPr>
        <w:t>стационарное социальное обслуживание в домах-интернатах для престарелых и инвалидов предоставлено 3</w:t>
      </w:r>
      <w:r w:rsidR="00697279" w:rsidRPr="00D16443">
        <w:rPr>
          <w:sz w:val="26"/>
          <w:szCs w:val="26"/>
        </w:rPr>
        <w:t>37</w:t>
      </w:r>
      <w:r w:rsidRPr="00D16443">
        <w:rPr>
          <w:sz w:val="26"/>
          <w:szCs w:val="26"/>
        </w:rPr>
        <w:t xml:space="preserve"> гражданам;</w:t>
      </w:r>
    </w:p>
    <w:p w:rsidR="00F336D5" w:rsidRPr="00D16443" w:rsidRDefault="00F336D5" w:rsidP="00F05737">
      <w:pPr>
        <w:spacing w:after="0" w:line="240" w:lineRule="auto"/>
        <w:ind w:firstLine="708"/>
        <w:jc w:val="both"/>
        <w:rPr>
          <w:sz w:val="26"/>
          <w:szCs w:val="26"/>
        </w:rPr>
      </w:pPr>
      <w:r w:rsidRPr="00D16443">
        <w:rPr>
          <w:sz w:val="26"/>
          <w:szCs w:val="26"/>
        </w:rPr>
        <w:t>стационарное социальное обслуживание в психоневрологических интернатах предоставлено 253</w:t>
      </w:r>
      <w:r w:rsidR="00697279" w:rsidRPr="00D16443">
        <w:rPr>
          <w:sz w:val="26"/>
          <w:szCs w:val="26"/>
        </w:rPr>
        <w:t>7</w:t>
      </w:r>
      <w:r w:rsidRPr="00D16443">
        <w:rPr>
          <w:sz w:val="26"/>
          <w:szCs w:val="26"/>
        </w:rPr>
        <w:t xml:space="preserve"> гражданам;</w:t>
      </w:r>
    </w:p>
    <w:p w:rsidR="00F336D5" w:rsidRPr="00D16443" w:rsidRDefault="00F336D5" w:rsidP="00F05737">
      <w:pPr>
        <w:spacing w:after="0" w:line="240" w:lineRule="auto"/>
        <w:ind w:firstLine="708"/>
        <w:jc w:val="both"/>
        <w:rPr>
          <w:sz w:val="26"/>
          <w:szCs w:val="26"/>
        </w:rPr>
      </w:pPr>
      <w:r w:rsidRPr="00D16443">
        <w:rPr>
          <w:sz w:val="26"/>
          <w:szCs w:val="26"/>
        </w:rPr>
        <w:t>стационарное социальное обслуживание в детских домах-интернатах для умственно отсталых детей предоставлено 34</w:t>
      </w:r>
      <w:r w:rsidR="00697279" w:rsidRPr="00D16443">
        <w:rPr>
          <w:sz w:val="26"/>
          <w:szCs w:val="26"/>
        </w:rPr>
        <w:t>1</w:t>
      </w:r>
      <w:r w:rsidRPr="00D16443">
        <w:rPr>
          <w:sz w:val="26"/>
          <w:szCs w:val="26"/>
        </w:rPr>
        <w:t xml:space="preserve"> </w:t>
      </w:r>
      <w:r w:rsidR="00697279" w:rsidRPr="00D16443">
        <w:rPr>
          <w:sz w:val="26"/>
          <w:szCs w:val="26"/>
        </w:rPr>
        <w:t>ребенку</w:t>
      </w:r>
      <w:r w:rsidRPr="00D16443">
        <w:rPr>
          <w:sz w:val="26"/>
          <w:szCs w:val="26"/>
        </w:rPr>
        <w:t>-инвалид</w:t>
      </w:r>
      <w:r w:rsidR="00697279" w:rsidRPr="00D16443">
        <w:rPr>
          <w:sz w:val="26"/>
          <w:szCs w:val="26"/>
        </w:rPr>
        <w:t>у</w:t>
      </w:r>
      <w:r w:rsidRPr="00D16443">
        <w:rPr>
          <w:sz w:val="26"/>
          <w:szCs w:val="26"/>
        </w:rPr>
        <w:t>;</w:t>
      </w:r>
    </w:p>
    <w:p w:rsidR="00F336D5" w:rsidRPr="00D16443" w:rsidRDefault="00F336D5" w:rsidP="00F05737">
      <w:pPr>
        <w:spacing w:after="0" w:line="240" w:lineRule="auto"/>
        <w:ind w:firstLine="708"/>
        <w:jc w:val="both"/>
        <w:rPr>
          <w:sz w:val="26"/>
          <w:szCs w:val="26"/>
        </w:rPr>
      </w:pPr>
      <w:r w:rsidRPr="00D16443">
        <w:rPr>
          <w:sz w:val="26"/>
          <w:szCs w:val="26"/>
        </w:rPr>
        <w:t>социальное обслуживание в социально-реабилитационных центрах для граждан пожилого возраста и инвалидов</w:t>
      </w:r>
      <w:r w:rsidR="00203B64" w:rsidRPr="00D16443">
        <w:rPr>
          <w:sz w:val="26"/>
          <w:szCs w:val="26"/>
        </w:rPr>
        <w:t xml:space="preserve"> предоставлено </w:t>
      </w:r>
      <w:r w:rsidR="00697279" w:rsidRPr="00D16443">
        <w:rPr>
          <w:sz w:val="26"/>
          <w:szCs w:val="26"/>
        </w:rPr>
        <w:t>576</w:t>
      </w:r>
      <w:r w:rsidR="00203B64" w:rsidRPr="00D16443">
        <w:rPr>
          <w:sz w:val="26"/>
          <w:szCs w:val="26"/>
        </w:rPr>
        <w:t xml:space="preserve"> гражданам;</w:t>
      </w:r>
    </w:p>
    <w:p w:rsidR="00F336D5" w:rsidRPr="00D16443" w:rsidRDefault="00697279" w:rsidP="00F05737">
      <w:pPr>
        <w:spacing w:after="0" w:line="240" w:lineRule="auto"/>
        <w:ind w:firstLine="708"/>
        <w:jc w:val="both"/>
        <w:rPr>
          <w:sz w:val="26"/>
          <w:szCs w:val="26"/>
        </w:rPr>
      </w:pPr>
      <w:r w:rsidRPr="00D16443">
        <w:rPr>
          <w:sz w:val="26"/>
          <w:szCs w:val="26"/>
        </w:rPr>
        <w:t>190</w:t>
      </w:r>
      <w:r w:rsidR="00F336D5" w:rsidRPr="00D16443">
        <w:rPr>
          <w:sz w:val="26"/>
          <w:szCs w:val="26"/>
        </w:rPr>
        <w:t xml:space="preserve"> </w:t>
      </w:r>
      <w:r w:rsidRPr="00D16443">
        <w:rPr>
          <w:sz w:val="26"/>
          <w:szCs w:val="26"/>
        </w:rPr>
        <w:t>детей</w:t>
      </w:r>
      <w:r w:rsidR="00F336D5" w:rsidRPr="00D16443">
        <w:rPr>
          <w:sz w:val="26"/>
          <w:szCs w:val="26"/>
        </w:rPr>
        <w:t>-инвалид</w:t>
      </w:r>
      <w:r w:rsidRPr="00D16443">
        <w:rPr>
          <w:sz w:val="26"/>
          <w:szCs w:val="26"/>
        </w:rPr>
        <w:t>ов</w:t>
      </w:r>
      <w:r w:rsidR="00F336D5" w:rsidRPr="00D16443">
        <w:rPr>
          <w:sz w:val="26"/>
          <w:szCs w:val="26"/>
        </w:rPr>
        <w:t xml:space="preserve"> обучил</w:t>
      </w:r>
      <w:r w:rsidR="00A9133C" w:rsidRPr="00D16443">
        <w:rPr>
          <w:sz w:val="26"/>
          <w:szCs w:val="26"/>
        </w:rPr>
        <w:t>и</w:t>
      </w:r>
      <w:r w:rsidR="00D82DBF" w:rsidRPr="00D16443">
        <w:rPr>
          <w:sz w:val="26"/>
          <w:szCs w:val="26"/>
        </w:rPr>
        <w:t xml:space="preserve">сь </w:t>
      </w:r>
      <w:r w:rsidR="00F336D5" w:rsidRPr="00D16443">
        <w:rPr>
          <w:sz w:val="26"/>
          <w:szCs w:val="26"/>
        </w:rPr>
        <w:t xml:space="preserve">в колледже и получили профессиональную подготовку. </w:t>
      </w:r>
    </w:p>
    <w:p w:rsidR="000C2A1E" w:rsidRPr="00D16443" w:rsidRDefault="00203B64"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Количество граждан пожилого возраста, охваченных услугами учреждений социального обслуживания в соответствии со стандартами социального обслуживания</w:t>
      </w:r>
      <w:r w:rsidR="00416350" w:rsidRPr="00D16443">
        <w:rPr>
          <w:rFonts w:eastAsia="Times New Roman"/>
          <w:sz w:val="26"/>
          <w:szCs w:val="26"/>
          <w:lang w:eastAsia="ru-RU"/>
        </w:rPr>
        <w:t>,</w:t>
      </w:r>
      <w:r w:rsidRPr="00D16443">
        <w:rPr>
          <w:rFonts w:eastAsia="Times New Roman"/>
          <w:sz w:val="26"/>
          <w:szCs w:val="26"/>
          <w:lang w:eastAsia="ru-RU"/>
        </w:rPr>
        <w:t xml:space="preserve"> составило  </w:t>
      </w:r>
      <w:r w:rsidR="003B1F17" w:rsidRPr="00D16443">
        <w:rPr>
          <w:rFonts w:eastAsia="Times New Roman"/>
          <w:sz w:val="26"/>
          <w:szCs w:val="26"/>
          <w:lang w:eastAsia="ru-RU"/>
        </w:rPr>
        <w:t>322,3</w:t>
      </w:r>
      <w:r w:rsidRPr="00D16443">
        <w:rPr>
          <w:rFonts w:eastAsia="Times New Roman"/>
          <w:sz w:val="26"/>
          <w:szCs w:val="26"/>
          <w:lang w:eastAsia="ru-RU"/>
        </w:rPr>
        <w:t xml:space="preserve"> тыс. человек</w:t>
      </w:r>
      <w:r w:rsidR="003B1F17" w:rsidRPr="00D16443">
        <w:rPr>
          <w:rFonts w:eastAsia="Times New Roman"/>
          <w:sz w:val="26"/>
          <w:szCs w:val="26"/>
          <w:lang w:eastAsia="ru-RU"/>
        </w:rPr>
        <w:t>.</w:t>
      </w:r>
    </w:p>
    <w:p w:rsidR="00F72E3B" w:rsidRPr="00D16443" w:rsidRDefault="00203B64"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Адаптировано 1</w:t>
      </w:r>
      <w:r w:rsidR="003B1F17" w:rsidRPr="00D16443">
        <w:rPr>
          <w:rFonts w:eastAsia="Times New Roman"/>
          <w:sz w:val="26"/>
          <w:szCs w:val="26"/>
          <w:lang w:eastAsia="ru-RU"/>
        </w:rPr>
        <w:t>7</w:t>
      </w:r>
      <w:r w:rsidRPr="00D16443">
        <w:rPr>
          <w:rFonts w:eastAsia="Times New Roman"/>
          <w:sz w:val="26"/>
          <w:szCs w:val="26"/>
          <w:lang w:eastAsia="ru-RU"/>
        </w:rPr>
        <w:t xml:space="preserve"> учреждений социально</w:t>
      </w:r>
      <w:r w:rsidR="003B1F17" w:rsidRPr="00D16443">
        <w:rPr>
          <w:rFonts w:eastAsia="Times New Roman"/>
          <w:sz w:val="26"/>
          <w:szCs w:val="26"/>
          <w:lang w:eastAsia="ru-RU"/>
        </w:rPr>
        <w:t>го</w:t>
      </w:r>
      <w:r w:rsidRPr="00D16443">
        <w:rPr>
          <w:rFonts w:eastAsia="Times New Roman"/>
          <w:sz w:val="26"/>
          <w:szCs w:val="26"/>
          <w:lang w:eastAsia="ru-RU"/>
        </w:rPr>
        <w:t xml:space="preserve"> </w:t>
      </w:r>
      <w:r w:rsidR="003B1F17" w:rsidRPr="00D16443">
        <w:rPr>
          <w:rFonts w:eastAsia="Times New Roman"/>
          <w:sz w:val="26"/>
          <w:szCs w:val="26"/>
          <w:lang w:eastAsia="ru-RU"/>
        </w:rPr>
        <w:t>обслуживания</w:t>
      </w:r>
      <w:r w:rsidRPr="00D16443">
        <w:rPr>
          <w:rFonts w:eastAsia="Times New Roman"/>
          <w:sz w:val="26"/>
          <w:szCs w:val="26"/>
          <w:lang w:eastAsia="ru-RU"/>
        </w:rPr>
        <w:t xml:space="preserve"> населения</w:t>
      </w:r>
      <w:r w:rsidR="003B1F17" w:rsidRPr="00D16443">
        <w:rPr>
          <w:rFonts w:eastAsia="Times New Roman"/>
          <w:sz w:val="26"/>
          <w:szCs w:val="26"/>
          <w:lang w:eastAsia="ru-RU"/>
        </w:rPr>
        <w:t>,</w:t>
      </w:r>
      <w:r w:rsidRPr="00D16443">
        <w:rPr>
          <w:rFonts w:eastAsia="Times New Roman"/>
          <w:sz w:val="26"/>
          <w:szCs w:val="26"/>
          <w:lang w:eastAsia="ru-RU"/>
        </w:rPr>
        <w:t xml:space="preserve"> подведомственных </w:t>
      </w:r>
      <w:r w:rsidR="003B1F17" w:rsidRPr="00D16443">
        <w:rPr>
          <w:rFonts w:eastAsia="Times New Roman"/>
          <w:sz w:val="26"/>
          <w:szCs w:val="26"/>
          <w:lang w:eastAsia="ru-RU"/>
        </w:rPr>
        <w:t>Министерству социальной защиты населения</w:t>
      </w:r>
      <w:r w:rsidR="00F72E3B" w:rsidRPr="00D16443">
        <w:rPr>
          <w:rFonts w:eastAsia="Times New Roman"/>
          <w:sz w:val="26"/>
          <w:szCs w:val="26"/>
          <w:lang w:eastAsia="ru-RU"/>
        </w:rPr>
        <w:t xml:space="preserve"> Удмуртской </w:t>
      </w:r>
      <w:r w:rsidR="00F72E3B" w:rsidRPr="00D16443">
        <w:rPr>
          <w:rFonts w:eastAsia="Times New Roman"/>
          <w:sz w:val="26"/>
          <w:szCs w:val="26"/>
          <w:lang w:eastAsia="ru-RU"/>
        </w:rPr>
        <w:lastRenderedPageBreak/>
        <w:t>республики</w:t>
      </w:r>
      <w:r w:rsidRPr="00D16443">
        <w:rPr>
          <w:rFonts w:eastAsia="Times New Roman"/>
          <w:sz w:val="26"/>
          <w:szCs w:val="26"/>
          <w:lang w:eastAsia="ru-RU"/>
        </w:rPr>
        <w:t xml:space="preserve"> с целью доступности для инвалидов. </w:t>
      </w:r>
    </w:p>
    <w:p w:rsidR="00F72E3B" w:rsidRPr="00D16443" w:rsidRDefault="00F72E3B"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В 4 подведомственных государственных учреждениях и территориальных органах проведен ремонт помещений с заменой силовой и осветительной электропроводки и электрооборудования и ремонт путей эвакуации.</w:t>
      </w:r>
    </w:p>
    <w:p w:rsidR="00283EF7" w:rsidRPr="00D16443" w:rsidRDefault="00283EF7"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В 2 учреждениях социального обслуживания проведен капитальный ремонт.</w:t>
      </w:r>
    </w:p>
    <w:p w:rsidR="00203B64" w:rsidRPr="00D16443" w:rsidRDefault="00203B64"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За счет средств бюджета Удмуртской Республики и субсидии Пенсионного фонда Р</w:t>
      </w:r>
      <w:r w:rsidR="00416350" w:rsidRPr="00D16443">
        <w:rPr>
          <w:rFonts w:eastAsia="Times New Roman"/>
          <w:sz w:val="26"/>
          <w:szCs w:val="26"/>
          <w:lang w:eastAsia="ru-RU"/>
        </w:rPr>
        <w:t xml:space="preserve">оссийской </w:t>
      </w:r>
      <w:r w:rsidRPr="00D16443">
        <w:rPr>
          <w:rFonts w:eastAsia="Times New Roman"/>
          <w:sz w:val="26"/>
          <w:szCs w:val="26"/>
          <w:lang w:eastAsia="ru-RU"/>
        </w:rPr>
        <w:t>Ф</w:t>
      </w:r>
      <w:r w:rsidR="00416350" w:rsidRPr="00D16443">
        <w:rPr>
          <w:rFonts w:eastAsia="Times New Roman"/>
          <w:sz w:val="26"/>
          <w:szCs w:val="26"/>
          <w:lang w:eastAsia="ru-RU"/>
        </w:rPr>
        <w:t>едерации</w:t>
      </w:r>
      <w:r w:rsidRPr="00D16443">
        <w:rPr>
          <w:rFonts w:eastAsia="Times New Roman"/>
          <w:sz w:val="26"/>
          <w:szCs w:val="26"/>
          <w:lang w:eastAsia="ru-RU"/>
        </w:rPr>
        <w:t xml:space="preserve"> проведен капитальный ремонт в </w:t>
      </w:r>
      <w:r w:rsidR="00283EF7" w:rsidRPr="00D16443">
        <w:rPr>
          <w:rFonts w:eastAsia="Times New Roman"/>
          <w:sz w:val="26"/>
          <w:szCs w:val="26"/>
          <w:lang w:eastAsia="ru-RU"/>
        </w:rPr>
        <w:t>2</w:t>
      </w:r>
      <w:r w:rsidRPr="00D16443">
        <w:rPr>
          <w:rFonts w:eastAsia="Times New Roman"/>
          <w:sz w:val="26"/>
          <w:szCs w:val="26"/>
          <w:lang w:eastAsia="ru-RU"/>
        </w:rPr>
        <w:t xml:space="preserve"> учреждениях социального обслуживания Удмуртской Республики, адресная социальная помощь  перечислена </w:t>
      </w:r>
      <w:r w:rsidR="00283EF7" w:rsidRPr="00D16443">
        <w:rPr>
          <w:rFonts w:eastAsia="Times New Roman"/>
          <w:sz w:val="26"/>
          <w:szCs w:val="26"/>
          <w:lang w:eastAsia="ru-RU"/>
        </w:rPr>
        <w:t>286</w:t>
      </w:r>
      <w:r w:rsidRPr="00D16443">
        <w:rPr>
          <w:rFonts w:eastAsia="Times New Roman"/>
          <w:sz w:val="26"/>
          <w:szCs w:val="26"/>
          <w:lang w:eastAsia="ru-RU"/>
        </w:rPr>
        <w:t xml:space="preserve"> получателям.</w:t>
      </w:r>
    </w:p>
    <w:p w:rsidR="00203B64" w:rsidRPr="00D16443" w:rsidRDefault="00283EF7"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Принято участие в дне открытых дверей АННКО «Единство», «Новый свет» в рамках системы развития сертификатов при организации реабилитации и </w:t>
      </w:r>
      <w:proofErr w:type="spellStart"/>
      <w:r w:rsidRPr="00D16443">
        <w:rPr>
          <w:rFonts w:eastAsia="Times New Roman"/>
          <w:sz w:val="26"/>
          <w:szCs w:val="26"/>
          <w:lang w:eastAsia="ru-RU"/>
        </w:rPr>
        <w:t>ресоциализации</w:t>
      </w:r>
      <w:proofErr w:type="spellEnd"/>
      <w:r w:rsidRPr="00D16443">
        <w:rPr>
          <w:rFonts w:eastAsia="Times New Roman"/>
          <w:sz w:val="26"/>
          <w:szCs w:val="26"/>
          <w:lang w:eastAsia="ru-RU"/>
        </w:rPr>
        <w:t xml:space="preserve"> зависимых граждан. Осуществлялось взаимодействие с Некоммерческим партнерством «Межрегиональный центр практической психологии и экспертизы «Развитие».</w:t>
      </w:r>
    </w:p>
    <w:p w:rsidR="00203B64" w:rsidRPr="00D16443" w:rsidRDefault="00203B64" w:rsidP="00F05737">
      <w:pPr>
        <w:widowControl w:val="0"/>
        <w:autoSpaceDE w:val="0"/>
        <w:autoSpaceDN w:val="0"/>
        <w:adjustRightInd w:val="0"/>
        <w:spacing w:after="0" w:line="240" w:lineRule="auto"/>
        <w:ind w:firstLine="708"/>
        <w:jc w:val="both"/>
        <w:rPr>
          <w:rFonts w:eastAsia="Times New Roman"/>
          <w:sz w:val="26"/>
          <w:szCs w:val="26"/>
          <w:lang w:eastAsia="ru-RU"/>
        </w:rPr>
      </w:pPr>
    </w:p>
    <w:p w:rsidR="000C2A1E" w:rsidRPr="00D16443" w:rsidRDefault="000C2A1E" w:rsidP="009B1CE8">
      <w:pPr>
        <w:widowControl w:val="0"/>
        <w:autoSpaceDE w:val="0"/>
        <w:autoSpaceDN w:val="0"/>
        <w:adjustRightInd w:val="0"/>
        <w:spacing w:after="0" w:line="240" w:lineRule="auto"/>
        <w:ind w:firstLine="708"/>
        <w:jc w:val="both"/>
        <w:outlineLvl w:val="0"/>
        <w:rPr>
          <w:rFonts w:eastAsia="Times New Roman"/>
          <w:b/>
          <w:sz w:val="26"/>
          <w:szCs w:val="26"/>
          <w:lang w:eastAsia="ru-RU"/>
        </w:rPr>
      </w:pPr>
      <w:r w:rsidRPr="00D16443">
        <w:rPr>
          <w:rFonts w:eastAsia="Times New Roman"/>
          <w:b/>
          <w:i/>
          <w:sz w:val="26"/>
          <w:szCs w:val="26"/>
          <w:lang w:eastAsia="ru-RU"/>
        </w:rPr>
        <w:t>Выполнение целевых показателей (индикаторов)</w:t>
      </w:r>
    </w:p>
    <w:p w:rsidR="000C2A1E" w:rsidRPr="00D16443" w:rsidRDefault="00A17720"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П</w:t>
      </w:r>
      <w:r w:rsidR="000C2A1E" w:rsidRPr="00D16443">
        <w:rPr>
          <w:rFonts w:eastAsia="Times New Roman"/>
          <w:sz w:val="26"/>
          <w:szCs w:val="26"/>
          <w:lang w:eastAsia="ru-RU"/>
        </w:rPr>
        <w:t xml:space="preserve">ланируемые значения </w:t>
      </w:r>
      <w:r w:rsidR="00A9133C" w:rsidRPr="00D16443">
        <w:rPr>
          <w:rFonts w:eastAsia="Times New Roman"/>
          <w:sz w:val="26"/>
          <w:szCs w:val="26"/>
          <w:lang w:eastAsia="ru-RU"/>
        </w:rPr>
        <w:t xml:space="preserve">целевых показателей (индикаторов) достигнуты </w:t>
      </w:r>
      <w:r w:rsidR="000C2A1E" w:rsidRPr="00D16443">
        <w:rPr>
          <w:rFonts w:eastAsia="Times New Roman"/>
          <w:sz w:val="26"/>
          <w:szCs w:val="26"/>
          <w:lang w:eastAsia="ru-RU"/>
        </w:rPr>
        <w:t xml:space="preserve">по </w:t>
      </w:r>
      <w:r w:rsidR="00623E61" w:rsidRPr="00D16443">
        <w:rPr>
          <w:rFonts w:eastAsia="Times New Roman"/>
          <w:sz w:val="26"/>
          <w:szCs w:val="26"/>
          <w:lang w:eastAsia="ru-RU"/>
        </w:rPr>
        <w:t>1</w:t>
      </w:r>
      <w:r w:rsidR="007A7203" w:rsidRPr="00D16443">
        <w:rPr>
          <w:rFonts w:eastAsia="Times New Roman"/>
          <w:sz w:val="26"/>
          <w:szCs w:val="26"/>
          <w:lang w:eastAsia="ru-RU"/>
        </w:rPr>
        <w:t>1</w:t>
      </w:r>
      <w:r w:rsidR="000C2A1E" w:rsidRPr="00D16443">
        <w:rPr>
          <w:rFonts w:eastAsia="Times New Roman"/>
          <w:sz w:val="26"/>
          <w:szCs w:val="26"/>
          <w:lang w:eastAsia="ru-RU"/>
        </w:rPr>
        <w:t xml:space="preserve"> целевым показателям из </w:t>
      </w:r>
      <w:r w:rsidR="00623E61" w:rsidRPr="00D16443">
        <w:rPr>
          <w:rFonts w:eastAsia="Times New Roman"/>
          <w:sz w:val="26"/>
          <w:szCs w:val="26"/>
          <w:lang w:eastAsia="ru-RU"/>
        </w:rPr>
        <w:t>1</w:t>
      </w:r>
      <w:r w:rsidR="007A7203" w:rsidRPr="00D16443">
        <w:rPr>
          <w:rFonts w:eastAsia="Times New Roman"/>
          <w:sz w:val="26"/>
          <w:szCs w:val="26"/>
          <w:lang w:eastAsia="ru-RU"/>
        </w:rPr>
        <w:t>4</w:t>
      </w:r>
      <w:r w:rsidR="00623E61" w:rsidRPr="00D16443">
        <w:rPr>
          <w:rFonts w:eastAsia="Times New Roman"/>
          <w:sz w:val="26"/>
          <w:szCs w:val="26"/>
          <w:lang w:eastAsia="ru-RU"/>
        </w:rPr>
        <w:t>.</w:t>
      </w:r>
      <w:r w:rsidR="000C2A1E" w:rsidRPr="00D16443">
        <w:rPr>
          <w:rFonts w:eastAsia="Times New Roman"/>
          <w:sz w:val="26"/>
          <w:szCs w:val="26"/>
          <w:lang w:eastAsia="ru-RU"/>
        </w:rPr>
        <w:t xml:space="preserve"> Степень достижения плановых значений целевых показателей (индикаторов) составила 0,9</w:t>
      </w:r>
      <w:r w:rsidR="007A7203" w:rsidRPr="00D16443">
        <w:rPr>
          <w:rFonts w:eastAsia="Times New Roman"/>
          <w:sz w:val="26"/>
          <w:szCs w:val="26"/>
          <w:lang w:eastAsia="ru-RU"/>
        </w:rPr>
        <w:t>97</w:t>
      </w:r>
      <w:r w:rsidR="000C2A1E" w:rsidRPr="00D16443">
        <w:rPr>
          <w:rFonts w:eastAsia="Times New Roman"/>
          <w:sz w:val="26"/>
          <w:szCs w:val="26"/>
          <w:lang w:eastAsia="ru-RU"/>
        </w:rPr>
        <w:t xml:space="preserve">. </w:t>
      </w:r>
    </w:p>
    <w:p w:rsidR="00A9133C" w:rsidRPr="00D16443" w:rsidRDefault="00A9133C" w:rsidP="00A9133C">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0C2A1E" w:rsidRPr="00D16443" w:rsidRDefault="000C2A1E" w:rsidP="00F05737">
      <w:pPr>
        <w:widowControl w:val="0"/>
        <w:autoSpaceDE w:val="0"/>
        <w:autoSpaceDN w:val="0"/>
        <w:adjustRightInd w:val="0"/>
        <w:spacing w:after="0" w:line="240" w:lineRule="auto"/>
        <w:ind w:firstLine="708"/>
        <w:jc w:val="both"/>
        <w:rPr>
          <w:rFonts w:eastAsia="Times New Roman"/>
          <w:sz w:val="26"/>
          <w:szCs w:val="26"/>
          <w:lang w:eastAsia="ru-RU"/>
        </w:rPr>
      </w:pPr>
    </w:p>
    <w:p w:rsidR="000C2A1E" w:rsidRPr="00D16443" w:rsidRDefault="000C2A1E" w:rsidP="009B1CE8">
      <w:pPr>
        <w:widowControl w:val="0"/>
        <w:autoSpaceDE w:val="0"/>
        <w:autoSpaceDN w:val="0"/>
        <w:adjustRightInd w:val="0"/>
        <w:spacing w:after="0" w:line="240" w:lineRule="auto"/>
        <w:ind w:firstLine="708"/>
        <w:jc w:val="both"/>
        <w:outlineLvl w:val="0"/>
        <w:rPr>
          <w:rFonts w:eastAsia="Times New Roman"/>
          <w:b/>
          <w:i/>
          <w:sz w:val="26"/>
          <w:szCs w:val="26"/>
          <w:lang w:eastAsia="ru-RU"/>
        </w:rPr>
      </w:pPr>
      <w:r w:rsidRPr="00D16443">
        <w:rPr>
          <w:rFonts w:eastAsia="Times New Roman"/>
          <w:b/>
          <w:i/>
          <w:sz w:val="26"/>
          <w:szCs w:val="26"/>
          <w:lang w:eastAsia="ru-RU"/>
        </w:rPr>
        <w:t>Ресурсное обеспечение государственной программы</w:t>
      </w:r>
    </w:p>
    <w:p w:rsidR="00404DAA" w:rsidRPr="00361755" w:rsidRDefault="00404DAA" w:rsidP="00404DAA">
      <w:pPr>
        <w:spacing w:after="0" w:line="240" w:lineRule="auto"/>
        <w:ind w:firstLine="709"/>
        <w:jc w:val="both"/>
        <w:rPr>
          <w:sz w:val="26"/>
          <w:szCs w:val="26"/>
        </w:rPr>
      </w:pPr>
      <w:r w:rsidRPr="00361755">
        <w:rPr>
          <w:sz w:val="26"/>
          <w:szCs w:val="26"/>
        </w:rPr>
        <w:t xml:space="preserve">Ресурсное обеспечение реализации государственной программы составило </w:t>
      </w:r>
      <w:r w:rsidRPr="00361755">
        <w:rPr>
          <w:rFonts w:eastAsia="Times New Roman"/>
          <w:sz w:val="26"/>
          <w:szCs w:val="26"/>
          <w:lang w:eastAsia="ru-RU"/>
        </w:rPr>
        <w:t>6 664,8 млн. рублей</w:t>
      </w:r>
      <w:r w:rsidRPr="00361755">
        <w:rPr>
          <w:sz w:val="26"/>
          <w:szCs w:val="26"/>
        </w:rPr>
        <w:t xml:space="preserve">, в том числе из бюджета Удмуртской Республики – </w:t>
      </w:r>
      <w:r w:rsidRPr="00361755">
        <w:rPr>
          <w:rFonts w:eastAsia="Times New Roman"/>
          <w:sz w:val="26"/>
          <w:szCs w:val="26"/>
          <w:lang w:eastAsia="ru-RU"/>
        </w:rPr>
        <w:t xml:space="preserve">6 659,6 млн. </w:t>
      </w:r>
      <w:r w:rsidRPr="00361755">
        <w:rPr>
          <w:sz w:val="26"/>
          <w:szCs w:val="26"/>
        </w:rPr>
        <w:t>рублей (из них 2151,4 млн. рублей - средства федерального бюджета), из прочих источников – 5,2 млн. рублей.</w:t>
      </w:r>
    </w:p>
    <w:p w:rsidR="00404DAA" w:rsidRDefault="00404DAA" w:rsidP="00F05737">
      <w:pPr>
        <w:widowControl w:val="0"/>
        <w:autoSpaceDE w:val="0"/>
        <w:autoSpaceDN w:val="0"/>
        <w:adjustRightInd w:val="0"/>
        <w:spacing w:after="0" w:line="240" w:lineRule="auto"/>
        <w:ind w:firstLine="708"/>
        <w:jc w:val="both"/>
        <w:rPr>
          <w:rFonts w:eastAsia="Times New Roman"/>
          <w:sz w:val="26"/>
          <w:szCs w:val="26"/>
          <w:lang w:eastAsia="ru-RU"/>
        </w:rPr>
      </w:pPr>
    </w:p>
    <w:p w:rsidR="000C2A1E" w:rsidRPr="00D16443" w:rsidRDefault="000C2A1E" w:rsidP="009B1CE8">
      <w:pPr>
        <w:widowControl w:val="0"/>
        <w:autoSpaceDE w:val="0"/>
        <w:autoSpaceDN w:val="0"/>
        <w:adjustRightInd w:val="0"/>
        <w:spacing w:after="0" w:line="240" w:lineRule="auto"/>
        <w:ind w:firstLine="708"/>
        <w:jc w:val="both"/>
        <w:outlineLvl w:val="0"/>
        <w:rPr>
          <w:rFonts w:eastAsia="Times New Roman"/>
          <w:b/>
          <w:i/>
          <w:sz w:val="26"/>
          <w:szCs w:val="26"/>
          <w:lang w:eastAsia="ru-RU"/>
        </w:rPr>
      </w:pPr>
      <w:r w:rsidRPr="00D16443">
        <w:rPr>
          <w:rFonts w:eastAsia="Times New Roman"/>
          <w:b/>
          <w:i/>
          <w:sz w:val="26"/>
          <w:szCs w:val="26"/>
          <w:lang w:eastAsia="ru-RU"/>
        </w:rPr>
        <w:t xml:space="preserve">Оценка эффективности государственной программы </w:t>
      </w:r>
    </w:p>
    <w:p w:rsidR="000C2A1E" w:rsidRPr="00D16443" w:rsidRDefault="000C2A1E"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Степень достижения плановых значений целевых показателей (индикаторов) </w:t>
      </w:r>
      <w:r w:rsidR="00036ED5" w:rsidRPr="00D16443">
        <w:rPr>
          <w:rFonts w:eastAsia="Times New Roman"/>
          <w:sz w:val="26"/>
          <w:szCs w:val="26"/>
          <w:lang w:eastAsia="ru-RU"/>
        </w:rPr>
        <w:t>–</w:t>
      </w:r>
      <w:r w:rsidRPr="00D16443">
        <w:rPr>
          <w:rFonts w:eastAsia="Times New Roman"/>
          <w:sz w:val="26"/>
          <w:szCs w:val="26"/>
          <w:lang w:eastAsia="ru-RU"/>
        </w:rPr>
        <w:t xml:space="preserve"> 0,9</w:t>
      </w:r>
      <w:r w:rsidR="00834967" w:rsidRPr="00D16443">
        <w:rPr>
          <w:rFonts w:eastAsia="Times New Roman"/>
          <w:sz w:val="26"/>
          <w:szCs w:val="26"/>
          <w:lang w:eastAsia="ru-RU"/>
        </w:rPr>
        <w:t>97</w:t>
      </w:r>
      <w:r w:rsidRPr="00D16443">
        <w:rPr>
          <w:rFonts w:eastAsia="Times New Roman"/>
          <w:sz w:val="26"/>
          <w:szCs w:val="26"/>
          <w:lang w:eastAsia="ru-RU"/>
        </w:rPr>
        <w:t xml:space="preserve">. </w:t>
      </w:r>
    </w:p>
    <w:p w:rsidR="000C2A1E" w:rsidRPr="00D16443" w:rsidRDefault="000C2A1E" w:rsidP="00F05737">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Степень реализации мероприятий – 0,</w:t>
      </w:r>
      <w:r w:rsidR="00B837D9" w:rsidRPr="00D16443">
        <w:rPr>
          <w:rFonts w:eastAsia="Times New Roman"/>
          <w:sz w:val="26"/>
          <w:szCs w:val="26"/>
          <w:lang w:eastAsia="ru-RU"/>
        </w:rPr>
        <w:t>9</w:t>
      </w:r>
      <w:r w:rsidR="00834967" w:rsidRPr="00D16443">
        <w:rPr>
          <w:rFonts w:eastAsia="Times New Roman"/>
          <w:sz w:val="26"/>
          <w:szCs w:val="26"/>
          <w:lang w:eastAsia="ru-RU"/>
        </w:rPr>
        <w:t>12</w:t>
      </w:r>
      <w:r w:rsidR="00B10B34" w:rsidRPr="00D16443">
        <w:rPr>
          <w:rFonts w:eastAsia="Times New Roman"/>
          <w:sz w:val="26"/>
          <w:szCs w:val="26"/>
          <w:lang w:eastAsia="ru-RU"/>
        </w:rPr>
        <w:t xml:space="preserve">. Из </w:t>
      </w:r>
      <w:r w:rsidR="00834967" w:rsidRPr="00D16443">
        <w:rPr>
          <w:rFonts w:eastAsia="Times New Roman"/>
          <w:sz w:val="26"/>
          <w:szCs w:val="26"/>
          <w:lang w:eastAsia="ru-RU"/>
        </w:rPr>
        <w:t>34</w:t>
      </w:r>
      <w:r w:rsidRPr="00D16443">
        <w:rPr>
          <w:rFonts w:eastAsia="Times New Roman"/>
          <w:sz w:val="26"/>
          <w:szCs w:val="26"/>
          <w:lang w:eastAsia="ru-RU"/>
        </w:rPr>
        <w:t xml:space="preserve"> запланированн</w:t>
      </w:r>
      <w:r w:rsidR="00B10B34" w:rsidRPr="00D16443">
        <w:rPr>
          <w:rFonts w:eastAsia="Times New Roman"/>
          <w:sz w:val="26"/>
          <w:szCs w:val="26"/>
          <w:lang w:eastAsia="ru-RU"/>
        </w:rPr>
        <w:t>ых</w:t>
      </w:r>
      <w:r w:rsidRPr="00D16443">
        <w:rPr>
          <w:rFonts w:eastAsia="Times New Roman"/>
          <w:sz w:val="26"/>
          <w:szCs w:val="26"/>
          <w:lang w:eastAsia="ru-RU"/>
        </w:rPr>
        <w:t xml:space="preserve"> мероприяти</w:t>
      </w:r>
      <w:r w:rsidR="00B10B34" w:rsidRPr="00D16443">
        <w:rPr>
          <w:rFonts w:eastAsia="Times New Roman"/>
          <w:sz w:val="26"/>
          <w:szCs w:val="26"/>
          <w:lang w:eastAsia="ru-RU"/>
        </w:rPr>
        <w:t>й</w:t>
      </w:r>
      <w:r w:rsidRPr="00D16443">
        <w:rPr>
          <w:rFonts w:eastAsia="Times New Roman"/>
          <w:sz w:val="26"/>
          <w:szCs w:val="26"/>
          <w:lang w:eastAsia="ru-RU"/>
        </w:rPr>
        <w:t xml:space="preserve"> выполнено </w:t>
      </w:r>
      <w:r w:rsidR="00834967" w:rsidRPr="00D16443">
        <w:rPr>
          <w:rFonts w:eastAsia="Times New Roman"/>
          <w:sz w:val="26"/>
          <w:szCs w:val="26"/>
          <w:lang w:eastAsia="ru-RU"/>
        </w:rPr>
        <w:t>31</w:t>
      </w:r>
      <w:r w:rsidRPr="00D16443">
        <w:rPr>
          <w:rFonts w:eastAsia="Times New Roman"/>
          <w:sz w:val="26"/>
          <w:szCs w:val="26"/>
          <w:lang w:eastAsia="ru-RU"/>
        </w:rPr>
        <w:t>.</w:t>
      </w:r>
    </w:p>
    <w:p w:rsidR="000C2A1E" w:rsidRPr="00D16443" w:rsidRDefault="000C2A1E" w:rsidP="00F05737">
      <w:pPr>
        <w:widowControl w:val="0"/>
        <w:autoSpaceDE w:val="0"/>
        <w:autoSpaceDN w:val="0"/>
        <w:adjustRightInd w:val="0"/>
        <w:spacing w:after="0" w:line="240" w:lineRule="auto"/>
        <w:ind w:firstLine="708"/>
        <w:jc w:val="both"/>
        <w:rPr>
          <w:sz w:val="26"/>
          <w:szCs w:val="26"/>
        </w:rPr>
      </w:pPr>
      <w:r w:rsidRPr="00D16443">
        <w:rPr>
          <w:rFonts w:eastAsia="Times New Roman"/>
          <w:sz w:val="26"/>
          <w:szCs w:val="26"/>
          <w:lang w:eastAsia="ru-RU"/>
        </w:rPr>
        <w:t>Степень соответствия запланированному</w:t>
      </w:r>
      <w:r w:rsidRPr="00D16443">
        <w:rPr>
          <w:sz w:val="26"/>
          <w:szCs w:val="26"/>
        </w:rPr>
        <w:t xml:space="preserve"> уровню расходов </w:t>
      </w:r>
      <w:r w:rsidRPr="00D16443">
        <w:t>–</w:t>
      </w:r>
      <w:r w:rsidRPr="00D16443">
        <w:rPr>
          <w:sz w:val="26"/>
          <w:szCs w:val="26"/>
        </w:rPr>
        <w:t xml:space="preserve"> 0,9</w:t>
      </w:r>
      <w:r w:rsidR="00834967" w:rsidRPr="00D16443">
        <w:rPr>
          <w:sz w:val="26"/>
          <w:szCs w:val="26"/>
        </w:rPr>
        <w:t>49</w:t>
      </w:r>
      <w:r w:rsidRPr="00D16443">
        <w:rPr>
          <w:sz w:val="26"/>
          <w:szCs w:val="26"/>
        </w:rPr>
        <w:t xml:space="preserve">. </w:t>
      </w:r>
    </w:p>
    <w:p w:rsidR="000C2A1E" w:rsidRPr="00D16443" w:rsidRDefault="000C2A1E" w:rsidP="00F05737">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w:t>
      </w:r>
      <w:r w:rsidRPr="00D16443">
        <w:rPr>
          <w:sz w:val="26"/>
          <w:szCs w:val="26"/>
        </w:rPr>
        <w:t xml:space="preserve"> 0,</w:t>
      </w:r>
      <w:r w:rsidR="00B837D9" w:rsidRPr="00D16443">
        <w:rPr>
          <w:sz w:val="26"/>
          <w:szCs w:val="26"/>
        </w:rPr>
        <w:t>9</w:t>
      </w:r>
      <w:r w:rsidR="00834967" w:rsidRPr="00D16443">
        <w:rPr>
          <w:sz w:val="26"/>
          <w:szCs w:val="26"/>
        </w:rPr>
        <w:t>61</w:t>
      </w:r>
      <w:r w:rsidRPr="00D16443">
        <w:rPr>
          <w:sz w:val="26"/>
          <w:szCs w:val="26"/>
        </w:rPr>
        <w:t>.</w:t>
      </w:r>
    </w:p>
    <w:p w:rsidR="000C2A1E" w:rsidRPr="00D16443" w:rsidRDefault="000C2A1E" w:rsidP="00F05737">
      <w:pPr>
        <w:pStyle w:val="a5"/>
        <w:spacing w:after="0" w:line="240" w:lineRule="auto"/>
        <w:ind w:left="0" w:firstLine="709"/>
        <w:jc w:val="both"/>
        <w:rPr>
          <w:rFonts w:ascii="Times New Roman" w:hAnsi="Times New Roman"/>
          <w:bCs/>
          <w:sz w:val="26"/>
          <w:szCs w:val="26"/>
        </w:rPr>
      </w:pPr>
      <w:r w:rsidRPr="00D16443">
        <w:rPr>
          <w:rFonts w:ascii="Times New Roman" w:hAnsi="Times New Roman"/>
          <w:bCs/>
          <w:sz w:val="26"/>
          <w:szCs w:val="26"/>
        </w:rPr>
        <w:t>С учетом указанных критериев эффективность реализации государственной программы составила 0</w:t>
      </w:r>
      <w:r w:rsidR="00B10B34" w:rsidRPr="00D16443">
        <w:rPr>
          <w:rFonts w:ascii="Times New Roman" w:hAnsi="Times New Roman"/>
          <w:bCs/>
          <w:sz w:val="26"/>
          <w:szCs w:val="26"/>
        </w:rPr>
        <w:t>,</w:t>
      </w:r>
      <w:r w:rsidR="00B837D9" w:rsidRPr="00D16443">
        <w:rPr>
          <w:rFonts w:ascii="Times New Roman" w:hAnsi="Times New Roman"/>
          <w:bCs/>
          <w:sz w:val="26"/>
          <w:szCs w:val="26"/>
        </w:rPr>
        <w:t>9</w:t>
      </w:r>
      <w:r w:rsidR="00834967" w:rsidRPr="00D16443">
        <w:rPr>
          <w:rFonts w:ascii="Times New Roman" w:hAnsi="Times New Roman"/>
          <w:bCs/>
          <w:sz w:val="26"/>
          <w:szCs w:val="26"/>
        </w:rPr>
        <w:t>58</w:t>
      </w:r>
      <w:r w:rsidRPr="00D16443">
        <w:rPr>
          <w:rFonts w:ascii="Times New Roman" w:hAnsi="Times New Roman"/>
          <w:bCs/>
          <w:sz w:val="26"/>
          <w:szCs w:val="26"/>
        </w:rPr>
        <w:t xml:space="preserve">, что соответствует </w:t>
      </w:r>
      <w:r w:rsidR="00834967" w:rsidRPr="00D16443">
        <w:rPr>
          <w:rFonts w:ascii="Times New Roman" w:hAnsi="Times New Roman"/>
          <w:bCs/>
          <w:sz w:val="26"/>
          <w:szCs w:val="26"/>
        </w:rPr>
        <w:t>высокой</w:t>
      </w:r>
      <w:r w:rsidR="00B10B34" w:rsidRPr="00D16443">
        <w:rPr>
          <w:rFonts w:ascii="Times New Roman" w:hAnsi="Times New Roman"/>
          <w:bCs/>
          <w:sz w:val="26"/>
          <w:szCs w:val="26"/>
        </w:rPr>
        <w:t xml:space="preserve"> </w:t>
      </w:r>
      <w:r w:rsidRPr="00D16443">
        <w:rPr>
          <w:rFonts w:ascii="Times New Roman" w:hAnsi="Times New Roman"/>
          <w:bCs/>
          <w:sz w:val="26"/>
          <w:szCs w:val="26"/>
        </w:rPr>
        <w:t>оценке.</w:t>
      </w:r>
    </w:p>
    <w:p w:rsidR="000C2A1E" w:rsidRPr="00D16443" w:rsidRDefault="000C2A1E" w:rsidP="00F05737">
      <w:pPr>
        <w:pStyle w:val="a5"/>
        <w:spacing w:after="0" w:line="240" w:lineRule="auto"/>
        <w:ind w:left="0" w:firstLine="709"/>
        <w:jc w:val="both"/>
        <w:rPr>
          <w:rFonts w:ascii="Times New Roman" w:hAnsi="Times New Roman"/>
          <w:bCs/>
          <w:sz w:val="26"/>
          <w:szCs w:val="26"/>
        </w:rPr>
      </w:pPr>
    </w:p>
    <w:p w:rsidR="00FA7047" w:rsidRPr="00D16443" w:rsidRDefault="00FA7047" w:rsidP="00F05737">
      <w:pPr>
        <w:pStyle w:val="a5"/>
        <w:spacing w:after="0" w:line="240" w:lineRule="auto"/>
        <w:ind w:left="0" w:firstLine="567"/>
        <w:jc w:val="both"/>
        <w:rPr>
          <w:rFonts w:ascii="Times New Roman" w:hAnsi="Times New Roman"/>
          <w:b/>
          <w:bCs/>
          <w:color w:val="000000"/>
          <w:sz w:val="26"/>
          <w:szCs w:val="26"/>
        </w:rPr>
      </w:pPr>
      <w:r w:rsidRPr="00D16443">
        <w:rPr>
          <w:rFonts w:ascii="Times New Roman" w:hAnsi="Times New Roman"/>
          <w:bCs/>
          <w:color w:val="000000"/>
          <w:sz w:val="26"/>
          <w:szCs w:val="26"/>
        </w:rPr>
        <w:t xml:space="preserve">8. </w:t>
      </w:r>
      <w:r w:rsidRPr="00D16443">
        <w:rPr>
          <w:rFonts w:ascii="Times New Roman" w:hAnsi="Times New Roman"/>
          <w:b/>
          <w:bCs/>
          <w:color w:val="000000"/>
          <w:sz w:val="26"/>
          <w:szCs w:val="26"/>
        </w:rPr>
        <w:t xml:space="preserve">Государственная программа Удмуртской Республики «Культура Удмуртии на 2013-2020 </w:t>
      </w:r>
      <w:r w:rsidR="001153BB" w:rsidRPr="00D16443">
        <w:rPr>
          <w:rFonts w:ascii="Times New Roman" w:hAnsi="Times New Roman"/>
          <w:b/>
          <w:bCs/>
          <w:color w:val="000000"/>
          <w:sz w:val="26"/>
          <w:szCs w:val="26"/>
        </w:rPr>
        <w:t>годы</w:t>
      </w:r>
      <w:r w:rsidR="00237105" w:rsidRPr="00D16443">
        <w:rPr>
          <w:rFonts w:ascii="Times New Roman" w:hAnsi="Times New Roman"/>
          <w:b/>
          <w:bCs/>
          <w:color w:val="000000"/>
          <w:sz w:val="26"/>
          <w:szCs w:val="26"/>
        </w:rPr>
        <w:t>»</w:t>
      </w:r>
    </w:p>
    <w:p w:rsidR="001153BB" w:rsidRPr="00D16443" w:rsidRDefault="001153BB" w:rsidP="00F05737">
      <w:pPr>
        <w:pStyle w:val="a5"/>
        <w:spacing w:after="0" w:line="240" w:lineRule="auto"/>
        <w:ind w:left="644"/>
        <w:jc w:val="both"/>
        <w:rPr>
          <w:rFonts w:ascii="Times New Roman" w:hAnsi="Times New Roman"/>
          <w:bCs/>
          <w:color w:val="000000"/>
          <w:sz w:val="26"/>
          <w:szCs w:val="26"/>
        </w:rPr>
      </w:pPr>
    </w:p>
    <w:p w:rsidR="005F64FC" w:rsidRPr="00D16443" w:rsidRDefault="005F64FC" w:rsidP="005F64FC">
      <w:pPr>
        <w:spacing w:after="0" w:line="240" w:lineRule="auto"/>
        <w:ind w:firstLine="708"/>
        <w:jc w:val="both"/>
        <w:rPr>
          <w:bCs/>
          <w:sz w:val="26"/>
          <w:szCs w:val="26"/>
        </w:rPr>
      </w:pPr>
      <w:r w:rsidRPr="00D16443">
        <w:rPr>
          <w:bCs/>
          <w:color w:val="000000"/>
          <w:sz w:val="26"/>
          <w:szCs w:val="26"/>
        </w:rPr>
        <w:t xml:space="preserve">Государственная программа Удмуртской Республики «Культура Удмуртии на 2013-2020 годы» </w:t>
      </w:r>
      <w:r w:rsidRPr="00D16443">
        <w:rPr>
          <w:bCs/>
          <w:sz w:val="26"/>
          <w:szCs w:val="26"/>
        </w:rPr>
        <w:t>(далее – государственная программа) утверждена постановлением Правительства Удмуртской Республики от 21 октября 2013 года № 470.</w:t>
      </w:r>
    </w:p>
    <w:p w:rsidR="005F64FC" w:rsidRPr="00D16443" w:rsidRDefault="005F64FC" w:rsidP="005F64FC">
      <w:pPr>
        <w:spacing w:after="0" w:line="240" w:lineRule="auto"/>
        <w:ind w:firstLine="708"/>
        <w:jc w:val="both"/>
        <w:rPr>
          <w:bCs/>
          <w:sz w:val="26"/>
          <w:szCs w:val="26"/>
        </w:rPr>
      </w:pPr>
      <w:r w:rsidRPr="00D16443">
        <w:rPr>
          <w:bCs/>
          <w:sz w:val="26"/>
          <w:szCs w:val="26"/>
        </w:rPr>
        <w:t>Ответственный исполнитель – Министерство культуры, печати и информации Удмуртской Республики.</w:t>
      </w:r>
    </w:p>
    <w:p w:rsidR="005F64FC" w:rsidRPr="00D16443" w:rsidRDefault="005F64FC" w:rsidP="005F64FC">
      <w:pPr>
        <w:spacing w:after="0" w:line="240" w:lineRule="auto"/>
        <w:ind w:firstLine="708"/>
        <w:jc w:val="both"/>
        <w:rPr>
          <w:bCs/>
          <w:sz w:val="26"/>
          <w:szCs w:val="26"/>
        </w:rPr>
      </w:pPr>
      <w:r w:rsidRPr="00D16443">
        <w:rPr>
          <w:bCs/>
          <w:sz w:val="26"/>
          <w:szCs w:val="26"/>
        </w:rPr>
        <w:t>Целями государственной программы являются:</w:t>
      </w:r>
    </w:p>
    <w:p w:rsidR="005F64FC" w:rsidRPr="00D16443" w:rsidRDefault="005F64FC" w:rsidP="005F64FC">
      <w:pPr>
        <w:spacing w:after="0" w:line="240" w:lineRule="auto"/>
        <w:ind w:firstLine="708"/>
        <w:jc w:val="both"/>
        <w:rPr>
          <w:bCs/>
          <w:sz w:val="26"/>
          <w:szCs w:val="26"/>
        </w:rPr>
      </w:pPr>
      <w:r w:rsidRPr="00D16443">
        <w:rPr>
          <w:bCs/>
          <w:sz w:val="26"/>
          <w:szCs w:val="26"/>
        </w:rPr>
        <w:lastRenderedPageBreak/>
        <w:t>Создание условий для удовлетворения потребностей населения республики в сфере культуры и искусства, средств массовой информации, повышение привлекательности учреждений культуры и искусства для жителей республики и туристов;</w:t>
      </w:r>
    </w:p>
    <w:p w:rsidR="005F64FC" w:rsidRPr="00D16443" w:rsidRDefault="005F64FC" w:rsidP="005F64FC">
      <w:pPr>
        <w:spacing w:after="0" w:line="240" w:lineRule="auto"/>
        <w:ind w:firstLine="708"/>
        <w:jc w:val="both"/>
        <w:rPr>
          <w:bCs/>
          <w:sz w:val="26"/>
          <w:szCs w:val="26"/>
        </w:rPr>
      </w:pPr>
      <w:r w:rsidRPr="00D16443">
        <w:rPr>
          <w:bCs/>
          <w:sz w:val="26"/>
          <w:szCs w:val="26"/>
        </w:rPr>
        <w:t>Сохранение самобытной культуры республики, культурного наследия, возрождение духовных традиций и ценностей</w:t>
      </w:r>
    </w:p>
    <w:p w:rsidR="005F64FC" w:rsidRPr="00D16443" w:rsidRDefault="005F64FC" w:rsidP="005F64FC">
      <w:pPr>
        <w:spacing w:after="0" w:line="240" w:lineRule="auto"/>
        <w:ind w:firstLine="708"/>
        <w:jc w:val="both"/>
        <w:rPr>
          <w:bCs/>
          <w:sz w:val="26"/>
          <w:szCs w:val="26"/>
        </w:rPr>
      </w:pPr>
      <w:r w:rsidRPr="00D16443">
        <w:rPr>
          <w:bCs/>
          <w:sz w:val="26"/>
          <w:szCs w:val="26"/>
        </w:rPr>
        <w:t>Государственная программа предусматривает решение следующих задач:</w:t>
      </w:r>
    </w:p>
    <w:p w:rsidR="005F64FC" w:rsidRPr="00D16443" w:rsidRDefault="005F64FC" w:rsidP="005F64FC">
      <w:pPr>
        <w:spacing w:after="0" w:line="240" w:lineRule="auto"/>
        <w:ind w:firstLine="708"/>
        <w:jc w:val="both"/>
        <w:rPr>
          <w:bCs/>
          <w:sz w:val="26"/>
          <w:szCs w:val="26"/>
        </w:rPr>
      </w:pPr>
      <w:r w:rsidRPr="00D16443">
        <w:rPr>
          <w:bCs/>
          <w:sz w:val="26"/>
          <w:szCs w:val="26"/>
        </w:rPr>
        <w:t>Охрана и сохранение культурного и исторического наследия, расширение доступа к культурным ценностям и информации;</w:t>
      </w:r>
    </w:p>
    <w:p w:rsidR="005F64FC" w:rsidRPr="00D16443" w:rsidRDefault="005F64FC" w:rsidP="005F64FC">
      <w:pPr>
        <w:spacing w:after="0" w:line="240" w:lineRule="auto"/>
        <w:ind w:firstLine="708"/>
        <w:jc w:val="both"/>
        <w:rPr>
          <w:bCs/>
          <w:sz w:val="26"/>
          <w:szCs w:val="26"/>
        </w:rPr>
      </w:pPr>
      <w:r w:rsidRPr="00D16443">
        <w:rPr>
          <w:bCs/>
          <w:sz w:val="26"/>
          <w:szCs w:val="26"/>
        </w:rPr>
        <w:t>Повышение доступности и качества услуг, оказываемых населению республики в сфере культуры;</w:t>
      </w:r>
    </w:p>
    <w:p w:rsidR="005F64FC" w:rsidRPr="00D16443" w:rsidRDefault="005F64FC" w:rsidP="005F64FC">
      <w:pPr>
        <w:spacing w:after="0" w:line="240" w:lineRule="auto"/>
        <w:ind w:firstLine="708"/>
        <w:jc w:val="both"/>
        <w:rPr>
          <w:bCs/>
          <w:sz w:val="26"/>
          <w:szCs w:val="26"/>
        </w:rPr>
      </w:pPr>
      <w:r w:rsidRPr="00D16443">
        <w:rPr>
          <w:bCs/>
          <w:sz w:val="26"/>
          <w:szCs w:val="26"/>
        </w:rPr>
        <w:t>Возрождение и пропаганда культурных традиций народов, проживающих в Удмуртии;</w:t>
      </w:r>
    </w:p>
    <w:p w:rsidR="005F64FC" w:rsidRPr="00D16443" w:rsidRDefault="005F64FC" w:rsidP="005F64FC">
      <w:pPr>
        <w:spacing w:after="0" w:line="240" w:lineRule="auto"/>
        <w:ind w:firstLine="708"/>
        <w:jc w:val="both"/>
        <w:rPr>
          <w:bCs/>
          <w:sz w:val="26"/>
          <w:szCs w:val="26"/>
        </w:rPr>
      </w:pPr>
      <w:r w:rsidRPr="00D16443">
        <w:rPr>
          <w:bCs/>
          <w:sz w:val="26"/>
          <w:szCs w:val="26"/>
        </w:rPr>
        <w:t>Поддержка профессионального искусства и народного творчества;</w:t>
      </w:r>
    </w:p>
    <w:p w:rsidR="005F64FC" w:rsidRPr="00D16443" w:rsidRDefault="005F64FC" w:rsidP="005F64FC">
      <w:pPr>
        <w:spacing w:after="0" w:line="240" w:lineRule="auto"/>
        <w:ind w:firstLine="708"/>
        <w:jc w:val="both"/>
        <w:rPr>
          <w:bCs/>
          <w:sz w:val="26"/>
          <w:szCs w:val="26"/>
        </w:rPr>
      </w:pPr>
      <w:r w:rsidRPr="00D16443">
        <w:rPr>
          <w:bCs/>
          <w:sz w:val="26"/>
          <w:szCs w:val="26"/>
        </w:rPr>
        <w:t xml:space="preserve">Модернизация учреждений культуры, услуг и технологий работы с потребителями на основе внедрения современных информационных, телекоммуникационных и </w:t>
      </w:r>
      <w:proofErr w:type="spellStart"/>
      <w:r w:rsidRPr="00D16443">
        <w:rPr>
          <w:bCs/>
          <w:sz w:val="26"/>
          <w:szCs w:val="26"/>
        </w:rPr>
        <w:t>медийных</w:t>
      </w:r>
      <w:proofErr w:type="spellEnd"/>
      <w:r w:rsidRPr="00D16443">
        <w:rPr>
          <w:bCs/>
          <w:sz w:val="26"/>
          <w:szCs w:val="26"/>
        </w:rPr>
        <w:t xml:space="preserve"> технологий;</w:t>
      </w:r>
    </w:p>
    <w:p w:rsidR="005F64FC" w:rsidRPr="00D16443" w:rsidRDefault="005F64FC" w:rsidP="005F64FC">
      <w:pPr>
        <w:spacing w:after="0" w:line="240" w:lineRule="auto"/>
        <w:ind w:firstLine="708"/>
        <w:jc w:val="both"/>
        <w:rPr>
          <w:bCs/>
          <w:sz w:val="26"/>
          <w:szCs w:val="26"/>
        </w:rPr>
      </w:pPr>
      <w:r w:rsidRPr="00D16443">
        <w:rPr>
          <w:bCs/>
          <w:sz w:val="26"/>
          <w:szCs w:val="26"/>
        </w:rPr>
        <w:t>Возрождение, сохранение и развитие народных ремесел и декоративно-прикладного искусства;</w:t>
      </w:r>
    </w:p>
    <w:p w:rsidR="005F64FC" w:rsidRPr="00D16443" w:rsidRDefault="005F64FC" w:rsidP="005F64FC">
      <w:pPr>
        <w:spacing w:after="0" w:line="240" w:lineRule="auto"/>
        <w:ind w:firstLine="708"/>
        <w:jc w:val="both"/>
        <w:rPr>
          <w:bCs/>
          <w:sz w:val="26"/>
          <w:szCs w:val="26"/>
        </w:rPr>
      </w:pPr>
      <w:r w:rsidRPr="00D16443">
        <w:rPr>
          <w:bCs/>
          <w:sz w:val="26"/>
          <w:szCs w:val="26"/>
        </w:rPr>
        <w:t>Развитие межкультурного взаимодействия, расширение международного и межрегионального культурного сотрудничества;</w:t>
      </w:r>
    </w:p>
    <w:p w:rsidR="005F64FC" w:rsidRPr="00D16443" w:rsidRDefault="005F64FC" w:rsidP="005F64FC">
      <w:pPr>
        <w:spacing w:after="0" w:line="240" w:lineRule="auto"/>
        <w:ind w:firstLine="708"/>
        <w:jc w:val="both"/>
        <w:rPr>
          <w:bCs/>
          <w:sz w:val="26"/>
          <w:szCs w:val="26"/>
        </w:rPr>
      </w:pPr>
      <w:r w:rsidRPr="00D16443">
        <w:rPr>
          <w:bCs/>
          <w:sz w:val="26"/>
          <w:szCs w:val="26"/>
        </w:rPr>
        <w:t>Сохранение и поддержка печатных средств массовой информации, теле- и радиовещания, выпуска книжной продукции;</w:t>
      </w:r>
    </w:p>
    <w:p w:rsidR="005F64FC" w:rsidRPr="00D16443" w:rsidRDefault="005F64FC" w:rsidP="005F64FC">
      <w:pPr>
        <w:spacing w:after="0" w:line="240" w:lineRule="auto"/>
        <w:ind w:firstLine="708"/>
        <w:jc w:val="both"/>
        <w:rPr>
          <w:bCs/>
          <w:sz w:val="26"/>
          <w:szCs w:val="26"/>
        </w:rPr>
      </w:pPr>
      <w:r w:rsidRPr="00D16443">
        <w:rPr>
          <w:bCs/>
          <w:sz w:val="26"/>
          <w:szCs w:val="26"/>
        </w:rPr>
        <w:t>Сохранение кадрового потенциала отрасли, повышение престижности и привлекательности профессий в сфере культуры.</w:t>
      </w:r>
    </w:p>
    <w:p w:rsidR="005F64FC" w:rsidRPr="00D16443" w:rsidRDefault="005F64FC" w:rsidP="005F64FC">
      <w:pPr>
        <w:spacing w:after="0" w:line="240" w:lineRule="auto"/>
        <w:ind w:firstLine="708"/>
        <w:jc w:val="both"/>
        <w:rPr>
          <w:color w:val="FF0000"/>
          <w:sz w:val="26"/>
          <w:szCs w:val="26"/>
        </w:rPr>
      </w:pPr>
    </w:p>
    <w:p w:rsidR="005F64FC" w:rsidRPr="00D16443" w:rsidRDefault="005F64FC" w:rsidP="005F64FC">
      <w:pPr>
        <w:autoSpaceDE w:val="0"/>
        <w:autoSpaceDN w:val="0"/>
        <w:adjustRightInd w:val="0"/>
        <w:spacing w:after="0" w:line="240" w:lineRule="auto"/>
        <w:ind w:firstLine="708"/>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В </w:t>
      </w:r>
      <w:r w:rsidR="00D71B70">
        <w:rPr>
          <w:rFonts w:ascii="Times New Roman" w:hAnsi="Times New Roman"/>
          <w:sz w:val="26"/>
          <w:szCs w:val="26"/>
        </w:rPr>
        <w:t xml:space="preserve">ходе </w:t>
      </w:r>
      <w:r w:rsidRPr="00D16443">
        <w:rPr>
          <w:rFonts w:ascii="Times New Roman" w:hAnsi="Times New Roman"/>
          <w:sz w:val="26"/>
          <w:szCs w:val="26"/>
        </w:rPr>
        <w:t>реализации государственной программы достигнуты следующие основные результаты:</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В Удмуртии действуют 4 государственных и 3 муниципальных театра, 6 государственных и 2 муниципальных концертных учреждения, Государственный цирк Удмуртии, зоопарк. За отчетный период театрами республики создано 18 новых спектаклей, 94 концертных программы, 444,5 тысяч зрителей и слушателей посещают спектакли и концерты, организовано 114 цирковых представлений. Количество посетителей зоопарка за 2014 год составило 620,8 тысяч человек.</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В фонды библиотек Удмуртской Республики поступило более 150 тысяч экземпляров новых изданий, что составляет 101 экземпляр на 1000 жителей. Увеличился объем собственных баз данных, в том числе объем электронных каталогов увеличился на 71000 записей.</w:t>
      </w:r>
      <w:r w:rsidR="00505367">
        <w:rPr>
          <w:rFonts w:ascii="Times New Roman" w:hAnsi="Times New Roman"/>
          <w:sz w:val="26"/>
          <w:szCs w:val="26"/>
        </w:rPr>
        <w:t xml:space="preserve"> У</w:t>
      </w:r>
      <w:r w:rsidR="00505367" w:rsidRPr="00D16443">
        <w:rPr>
          <w:rFonts w:ascii="Times New Roman" w:hAnsi="Times New Roman"/>
          <w:sz w:val="26"/>
          <w:szCs w:val="26"/>
        </w:rPr>
        <w:t>слугами публичных библиотек пользовались 577,6 тыс. жителей Удмуртии.</w:t>
      </w:r>
      <w:r w:rsidR="00505367">
        <w:rPr>
          <w:rFonts w:ascii="Times New Roman" w:hAnsi="Times New Roman"/>
          <w:sz w:val="26"/>
          <w:szCs w:val="26"/>
        </w:rPr>
        <w:t xml:space="preserve"> </w:t>
      </w:r>
      <w:r w:rsidRPr="00D16443">
        <w:rPr>
          <w:rFonts w:ascii="Times New Roman" w:hAnsi="Times New Roman"/>
          <w:sz w:val="26"/>
          <w:szCs w:val="26"/>
        </w:rPr>
        <w:t>280 библиотек Удмуртской Республики подключен</w:t>
      </w:r>
      <w:r w:rsidR="00DA2FB0">
        <w:rPr>
          <w:rFonts w:ascii="Times New Roman" w:hAnsi="Times New Roman"/>
          <w:sz w:val="26"/>
          <w:szCs w:val="26"/>
        </w:rPr>
        <w:t>ы</w:t>
      </w:r>
      <w:r w:rsidRPr="00D16443">
        <w:rPr>
          <w:rFonts w:ascii="Times New Roman" w:hAnsi="Times New Roman"/>
          <w:sz w:val="26"/>
          <w:szCs w:val="26"/>
        </w:rPr>
        <w:t xml:space="preserve"> к сети Интернет.</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Музейная сеть Удмуртской Республики насчитывает 32 музея и 8 филиалов, кроме того функционируют более 140 негосударственных (общественных) музеев, которые находятся в ведении промышленных предприятий, учебных заведений, различных организаций и ведомств.</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Количество посещений музеев республики в 2014 году составило 553771 человек. Музеями проведено свыше 74 мероприятий.</w:t>
      </w:r>
    </w:p>
    <w:p w:rsidR="005F64FC" w:rsidRPr="00D16443" w:rsidRDefault="00505367" w:rsidP="005F64FC">
      <w:pPr>
        <w:pStyle w:val="a5"/>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О</w:t>
      </w:r>
      <w:r w:rsidR="005F64FC" w:rsidRPr="00D16443">
        <w:rPr>
          <w:rFonts w:ascii="Times New Roman" w:hAnsi="Times New Roman"/>
          <w:sz w:val="26"/>
          <w:szCs w:val="26"/>
        </w:rPr>
        <w:t>сновной фонд государственных и муниципальных музеев пополнился на 4474 единиц музейных предметов, что позволило увеличить долю представленных зрителю музейных предметов на 28,6%, отреставрировано 84 музейных предметов.</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Основными хранителями народных традиций сегодня являются учреждения культурно-досугового типа (Дома культуры, Дома (Центры) ремесел), коллективы художественного народного творчества во всем жанровом многообразии, фольклорно-этнографические коллективы, национально-культурные объединения, мастера декоративно-прикладного искусства и ремесел.</w:t>
      </w:r>
    </w:p>
    <w:p w:rsidR="00505367" w:rsidRPr="00D16443" w:rsidRDefault="00505367" w:rsidP="00505367">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В 2014 году уменьшилась сеть государственных и муниципальных учреждений культурно-досугового типа с 685 до 676, сохранилась сеть Центров и Домов ремесел - 23учреждения.</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Продолжается работа по реализации Концепции сохранения и развития нематериального культурного наследия народов, проживающих на территории Удмуртской Республики, на 2012-2016 годы. В 2014 году направлено 11 объектов для включения в реестр объектов нематериального культурного наследия Удмуртской Республики как части Единого Государственного реестра объектов нематериального культурного наследия Российской Федерации.</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С целью приобщения подрастающего поколения к традициям народной культуры, использования традиций и обрядов в современных условиях жизни состоялся Республиканский детский фольклорный фестиваль-конкурс «</w:t>
      </w:r>
      <w:proofErr w:type="spellStart"/>
      <w:r w:rsidRPr="00D16443">
        <w:rPr>
          <w:rFonts w:ascii="Times New Roman" w:hAnsi="Times New Roman"/>
          <w:sz w:val="26"/>
          <w:szCs w:val="26"/>
        </w:rPr>
        <w:t>Гуждор</w:t>
      </w:r>
      <w:proofErr w:type="spellEnd"/>
      <w:r w:rsidRPr="00D16443">
        <w:rPr>
          <w:rFonts w:ascii="Times New Roman" w:hAnsi="Times New Roman"/>
          <w:sz w:val="26"/>
          <w:szCs w:val="26"/>
        </w:rPr>
        <w:t xml:space="preserve">». </w:t>
      </w:r>
      <w:r w:rsidR="00505367">
        <w:rPr>
          <w:rFonts w:ascii="Times New Roman" w:hAnsi="Times New Roman"/>
          <w:sz w:val="26"/>
          <w:szCs w:val="26"/>
        </w:rPr>
        <w:t>П</w:t>
      </w:r>
      <w:r w:rsidRPr="00D16443">
        <w:rPr>
          <w:rFonts w:ascii="Times New Roman" w:hAnsi="Times New Roman"/>
          <w:sz w:val="26"/>
          <w:szCs w:val="26"/>
        </w:rPr>
        <w:t>роведен</w:t>
      </w:r>
      <w:r w:rsidR="00505367">
        <w:rPr>
          <w:rFonts w:ascii="Times New Roman" w:hAnsi="Times New Roman"/>
          <w:sz w:val="26"/>
          <w:szCs w:val="26"/>
        </w:rPr>
        <w:t>о</w:t>
      </w:r>
      <w:r w:rsidRPr="00D16443">
        <w:rPr>
          <w:rFonts w:ascii="Times New Roman" w:hAnsi="Times New Roman"/>
          <w:sz w:val="26"/>
          <w:szCs w:val="26"/>
        </w:rPr>
        <w:t xml:space="preserve"> 6 мероприятий по ознакомлению с бытом, традициями и национальной кухней.</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Большую работу по возрождению и сохранению традиционной культуры проводят 210 фольклорных коллективов. За отчетный период было выпущено 13 изданий на удмуртском языке, организовано 326,95 часов телевещания и 3116,45 часа радиовещания на удмуртском языке. </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В Удмуртской Республике поставлено на государственную охрану 304 памятника архитектуры, археологии, истории и культуры, в том числе 84 </w:t>
      </w:r>
      <w:r w:rsidR="00DA2FB0">
        <w:rPr>
          <w:rFonts w:ascii="Times New Roman" w:hAnsi="Times New Roman"/>
          <w:sz w:val="26"/>
          <w:szCs w:val="26"/>
        </w:rPr>
        <w:t xml:space="preserve">– </w:t>
      </w:r>
      <w:r w:rsidRPr="00D16443">
        <w:rPr>
          <w:rFonts w:ascii="Times New Roman" w:hAnsi="Times New Roman"/>
          <w:sz w:val="26"/>
          <w:szCs w:val="26"/>
        </w:rPr>
        <w:t>федерального значения. В Едином государственном реестре объектов культурного наследия (памятников истории культуры) народов Российской Федерации зарегистрировано 21 объекта культурного наследия.</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Оформлено 59 охранных обязательств на объекты культурного наследия регионального значения. Выдано 14 заданий на проведение работ по сохранению объектов культурного наследия регионального значения, 7 разрешений на производство работ по сохранению объектов культурного наследия регионального значения; 3 разрешения на строительство на объектах культурного наследия регионального значения; согласована проектная документация на 7 объектов культурного наследия регионального значения.</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В </w:t>
      </w:r>
      <w:r w:rsidR="00DA2FB0">
        <w:rPr>
          <w:rFonts w:ascii="Times New Roman" w:hAnsi="Times New Roman"/>
          <w:sz w:val="26"/>
          <w:szCs w:val="26"/>
        </w:rPr>
        <w:t>р</w:t>
      </w:r>
      <w:r w:rsidRPr="00D16443">
        <w:rPr>
          <w:rFonts w:ascii="Times New Roman" w:hAnsi="Times New Roman"/>
          <w:sz w:val="26"/>
          <w:szCs w:val="26"/>
        </w:rPr>
        <w:t xml:space="preserve">еспублике зарегистрированы 314 средств массовой информации, из них печатных </w:t>
      </w:r>
      <w:r w:rsidR="00DA2FB0">
        <w:rPr>
          <w:rFonts w:ascii="Times New Roman" w:hAnsi="Times New Roman"/>
          <w:sz w:val="26"/>
          <w:szCs w:val="26"/>
        </w:rPr>
        <w:t xml:space="preserve">– </w:t>
      </w:r>
      <w:r w:rsidRPr="00D16443">
        <w:rPr>
          <w:rFonts w:ascii="Times New Roman" w:hAnsi="Times New Roman"/>
          <w:sz w:val="26"/>
          <w:szCs w:val="26"/>
        </w:rPr>
        <w:t xml:space="preserve">194, электронных </w:t>
      </w:r>
      <w:r w:rsidR="00DA2FB0">
        <w:rPr>
          <w:rFonts w:ascii="Times New Roman" w:hAnsi="Times New Roman"/>
          <w:sz w:val="26"/>
          <w:szCs w:val="26"/>
        </w:rPr>
        <w:t xml:space="preserve">– </w:t>
      </w:r>
      <w:r w:rsidRPr="00D16443">
        <w:rPr>
          <w:rFonts w:ascii="Times New Roman" w:hAnsi="Times New Roman"/>
          <w:sz w:val="26"/>
          <w:szCs w:val="26"/>
        </w:rPr>
        <w:t xml:space="preserve">113, информационных агентств </w:t>
      </w:r>
      <w:r w:rsidR="00DA2FB0">
        <w:rPr>
          <w:rFonts w:ascii="Times New Roman" w:hAnsi="Times New Roman"/>
          <w:sz w:val="26"/>
          <w:szCs w:val="26"/>
        </w:rPr>
        <w:t xml:space="preserve">– </w:t>
      </w:r>
      <w:r w:rsidRPr="00D16443">
        <w:rPr>
          <w:rFonts w:ascii="Times New Roman" w:hAnsi="Times New Roman"/>
          <w:sz w:val="26"/>
          <w:szCs w:val="26"/>
        </w:rPr>
        <w:t xml:space="preserve">7. </w:t>
      </w:r>
      <w:r w:rsidR="00505367">
        <w:rPr>
          <w:rFonts w:ascii="Times New Roman" w:hAnsi="Times New Roman"/>
          <w:sz w:val="26"/>
          <w:szCs w:val="26"/>
        </w:rPr>
        <w:t xml:space="preserve">В </w:t>
      </w:r>
      <w:r w:rsidRPr="00D16443">
        <w:rPr>
          <w:rFonts w:ascii="Times New Roman" w:hAnsi="Times New Roman"/>
          <w:sz w:val="26"/>
          <w:szCs w:val="26"/>
        </w:rPr>
        <w:t xml:space="preserve">общем числе зарегистрированных в Удмуртской Республике средств массой информации доля государственных составляет 11,8 процентов. Из них 7 изданий выходят на удмуртском языке, 1 </w:t>
      </w:r>
      <w:r w:rsidR="00DA2FB0">
        <w:rPr>
          <w:rFonts w:ascii="Times New Roman" w:hAnsi="Times New Roman"/>
          <w:sz w:val="26"/>
          <w:szCs w:val="26"/>
        </w:rPr>
        <w:t xml:space="preserve">– </w:t>
      </w:r>
      <w:r w:rsidRPr="00D16443">
        <w:rPr>
          <w:rFonts w:ascii="Times New Roman" w:hAnsi="Times New Roman"/>
          <w:sz w:val="26"/>
          <w:szCs w:val="26"/>
        </w:rPr>
        <w:t>на татарском. В 9 районах республики выпускаются приложения к районным газетам на удмуртском языке.</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Государственное унитарное предприятие Удмуртской Республики «Телерадиовещательная компания «Удмуртия» ведет вещание на трех языках: русском, удмуртском, татарском. В сетке радио и телеканала: новости республики, </w:t>
      </w:r>
      <w:r w:rsidRPr="00D16443">
        <w:rPr>
          <w:rFonts w:ascii="Times New Roman" w:hAnsi="Times New Roman"/>
          <w:sz w:val="26"/>
          <w:szCs w:val="26"/>
        </w:rPr>
        <w:lastRenderedPageBreak/>
        <w:t xml:space="preserve">познавательные и публицистические программы об истории и культуре Удмуртии, детские программы. </w:t>
      </w:r>
    </w:p>
    <w:p w:rsidR="005F64FC" w:rsidRPr="00D16443" w:rsidRDefault="005F64FC" w:rsidP="005F64FC">
      <w:pPr>
        <w:widowControl w:val="0"/>
        <w:autoSpaceDE w:val="0"/>
        <w:autoSpaceDN w:val="0"/>
        <w:adjustRightInd w:val="0"/>
        <w:spacing w:after="0" w:line="240" w:lineRule="auto"/>
        <w:ind w:firstLine="708"/>
        <w:jc w:val="both"/>
        <w:rPr>
          <w:sz w:val="26"/>
          <w:szCs w:val="26"/>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sz w:val="26"/>
          <w:szCs w:val="26"/>
          <w:lang w:eastAsia="ru-RU"/>
        </w:rPr>
      </w:pPr>
      <w:r w:rsidRPr="00D16443">
        <w:rPr>
          <w:rFonts w:eastAsia="Times New Roman"/>
          <w:b/>
          <w:i/>
          <w:sz w:val="26"/>
          <w:szCs w:val="26"/>
          <w:lang w:eastAsia="ru-RU"/>
        </w:rPr>
        <w:t>Выполнение целевых показателей (индикаторов)</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По итогам 2014 года достигнуты планируемые значения по 44 целевым показателям из 63. Степень достижения плановых значений целевых показателей (индикаторов) составила 0,937. </w:t>
      </w:r>
    </w:p>
    <w:p w:rsidR="000F0E4C" w:rsidRPr="00D16443" w:rsidRDefault="000F0E4C" w:rsidP="000F0E4C">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r w:rsidRPr="00D16443">
        <w:rPr>
          <w:rFonts w:eastAsia="Times New Roman"/>
          <w:b/>
          <w:i/>
          <w:sz w:val="26"/>
          <w:szCs w:val="26"/>
          <w:lang w:eastAsia="ru-RU"/>
        </w:rPr>
        <w:t>Ресурсное обеспечение государственной программы</w:t>
      </w:r>
    </w:p>
    <w:p w:rsidR="00456636" w:rsidRPr="00361755" w:rsidRDefault="00456636" w:rsidP="00456636">
      <w:pPr>
        <w:spacing w:after="0" w:line="240" w:lineRule="auto"/>
        <w:ind w:firstLine="709"/>
        <w:jc w:val="both"/>
        <w:rPr>
          <w:sz w:val="26"/>
          <w:szCs w:val="26"/>
        </w:rPr>
      </w:pPr>
      <w:r w:rsidRPr="00361755">
        <w:rPr>
          <w:sz w:val="26"/>
          <w:szCs w:val="26"/>
        </w:rPr>
        <w:t xml:space="preserve">Ресурсное обеспечение реализации государственной программы составило </w:t>
      </w:r>
      <w:r w:rsidRPr="00361755">
        <w:rPr>
          <w:rFonts w:eastAsia="Times New Roman"/>
          <w:sz w:val="26"/>
          <w:szCs w:val="26"/>
          <w:lang w:eastAsia="ru-RU"/>
        </w:rPr>
        <w:t>3 655,6 млн. рублей</w:t>
      </w:r>
      <w:r w:rsidRPr="00361755">
        <w:rPr>
          <w:sz w:val="26"/>
          <w:szCs w:val="26"/>
        </w:rPr>
        <w:t xml:space="preserve">, в том числе из бюджета Удмуртской Республики – </w:t>
      </w:r>
      <w:r w:rsidRPr="00361755">
        <w:rPr>
          <w:rFonts w:eastAsia="Times New Roman"/>
          <w:sz w:val="26"/>
          <w:szCs w:val="26"/>
          <w:lang w:eastAsia="ru-RU"/>
        </w:rPr>
        <w:t xml:space="preserve">1 016,6 млн. </w:t>
      </w:r>
      <w:r w:rsidRPr="00361755">
        <w:rPr>
          <w:sz w:val="26"/>
          <w:szCs w:val="26"/>
        </w:rPr>
        <w:t>рублей (из них 46,1 млн. рублей - средства федерального бюджета), из местных бюджетов – 2 025,1 млн. рублей, из прочих источников – 613,9 млн. рублей.</w:t>
      </w:r>
    </w:p>
    <w:p w:rsidR="00456636" w:rsidRPr="00361755" w:rsidRDefault="00456636" w:rsidP="005F64FC">
      <w:pPr>
        <w:widowControl w:val="0"/>
        <w:autoSpaceDE w:val="0"/>
        <w:autoSpaceDN w:val="0"/>
        <w:adjustRightInd w:val="0"/>
        <w:spacing w:after="0" w:line="240" w:lineRule="auto"/>
        <w:ind w:firstLine="708"/>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8"/>
        <w:jc w:val="both"/>
        <w:rPr>
          <w:rFonts w:eastAsia="Times New Roman"/>
          <w:b/>
          <w:i/>
          <w:sz w:val="26"/>
          <w:szCs w:val="26"/>
          <w:lang w:eastAsia="ru-RU"/>
        </w:rPr>
      </w:pPr>
      <w:r w:rsidRPr="00D16443">
        <w:rPr>
          <w:rFonts w:eastAsia="Times New Roman"/>
          <w:b/>
          <w:i/>
          <w:sz w:val="26"/>
          <w:szCs w:val="26"/>
          <w:lang w:eastAsia="ru-RU"/>
        </w:rPr>
        <w:t xml:space="preserve">Оценка эффективности государственной программы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Степень достижения плановых значений целевых показателей (индикаторов) составила 0,937. </w:t>
      </w:r>
    </w:p>
    <w:p w:rsidR="005F64FC" w:rsidRPr="00D16443" w:rsidRDefault="005F64FC" w:rsidP="005F64FC">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Степень реализации мероприятий – 0,767. Из 73 запланированных мероприятий выполнено 56.</w:t>
      </w:r>
    </w:p>
    <w:p w:rsidR="005F64FC" w:rsidRPr="00D16443" w:rsidRDefault="005F64FC" w:rsidP="005F64FC">
      <w:pPr>
        <w:widowControl w:val="0"/>
        <w:autoSpaceDE w:val="0"/>
        <w:autoSpaceDN w:val="0"/>
        <w:adjustRightInd w:val="0"/>
        <w:spacing w:after="0" w:line="240" w:lineRule="auto"/>
        <w:ind w:firstLine="708"/>
        <w:jc w:val="both"/>
        <w:rPr>
          <w:sz w:val="26"/>
          <w:szCs w:val="26"/>
        </w:rPr>
      </w:pPr>
      <w:r w:rsidRPr="00D16443">
        <w:rPr>
          <w:rFonts w:eastAsia="Times New Roman"/>
          <w:sz w:val="26"/>
          <w:szCs w:val="26"/>
          <w:lang w:eastAsia="ru-RU"/>
        </w:rPr>
        <w:t>Степень соответствия запланированному</w:t>
      </w:r>
      <w:r w:rsidRPr="00D16443">
        <w:rPr>
          <w:sz w:val="26"/>
          <w:szCs w:val="26"/>
        </w:rPr>
        <w:t xml:space="preserve"> уровню расходов – 0,986.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 0,778.</w:t>
      </w:r>
    </w:p>
    <w:p w:rsidR="005F64FC" w:rsidRPr="00D16443" w:rsidRDefault="005F64FC" w:rsidP="005F64FC">
      <w:pPr>
        <w:pStyle w:val="a5"/>
        <w:spacing w:after="0" w:line="240" w:lineRule="auto"/>
        <w:ind w:left="0" w:firstLine="709"/>
        <w:jc w:val="both"/>
        <w:rPr>
          <w:rFonts w:ascii="Times New Roman" w:hAnsi="Times New Roman"/>
          <w:bCs/>
          <w:sz w:val="26"/>
          <w:szCs w:val="26"/>
        </w:rPr>
      </w:pPr>
      <w:r w:rsidRPr="00D16443">
        <w:rPr>
          <w:rFonts w:ascii="Times New Roman" w:hAnsi="Times New Roman"/>
          <w:bCs/>
          <w:sz w:val="26"/>
          <w:szCs w:val="26"/>
        </w:rPr>
        <w:t>С учетом указанных критериев эффективность реализации государственной программы составила 0,729, что соответствует удовлетворительной оценке ее реализации.</w:t>
      </w:r>
    </w:p>
    <w:p w:rsidR="005F64FC" w:rsidRPr="00D16443" w:rsidRDefault="005F64FC" w:rsidP="005F64FC">
      <w:pPr>
        <w:pStyle w:val="a5"/>
        <w:spacing w:after="0" w:line="240" w:lineRule="auto"/>
        <w:ind w:left="0" w:firstLine="709"/>
        <w:jc w:val="both"/>
        <w:rPr>
          <w:rFonts w:ascii="Times New Roman" w:hAnsi="Times New Roman"/>
          <w:bCs/>
          <w:sz w:val="26"/>
          <w:szCs w:val="26"/>
        </w:rPr>
      </w:pPr>
    </w:p>
    <w:p w:rsidR="00883584" w:rsidRPr="00D16443" w:rsidRDefault="00883584" w:rsidP="00F05737">
      <w:pPr>
        <w:pStyle w:val="a5"/>
        <w:spacing w:after="0" w:line="240" w:lineRule="auto"/>
        <w:ind w:left="0" w:firstLine="567"/>
        <w:jc w:val="both"/>
        <w:rPr>
          <w:rFonts w:ascii="Times New Roman" w:hAnsi="Times New Roman"/>
          <w:b/>
          <w:bCs/>
          <w:color w:val="000000"/>
          <w:sz w:val="26"/>
          <w:szCs w:val="26"/>
        </w:rPr>
      </w:pPr>
      <w:r w:rsidRPr="00D16443">
        <w:rPr>
          <w:rFonts w:ascii="Times New Roman" w:hAnsi="Times New Roman"/>
          <w:b/>
          <w:bCs/>
          <w:color w:val="000000"/>
          <w:sz w:val="26"/>
          <w:szCs w:val="26"/>
        </w:rPr>
        <w:t>9.</w:t>
      </w:r>
      <w:r w:rsidRPr="00D16443">
        <w:rPr>
          <w:rFonts w:ascii="Times New Roman" w:hAnsi="Times New Roman"/>
          <w:bCs/>
          <w:color w:val="000000"/>
          <w:sz w:val="26"/>
          <w:szCs w:val="26"/>
        </w:rPr>
        <w:t xml:space="preserve"> </w:t>
      </w:r>
      <w:r w:rsidRPr="00D16443">
        <w:rPr>
          <w:rFonts w:ascii="Times New Roman" w:hAnsi="Times New Roman"/>
          <w:b/>
          <w:bCs/>
          <w:color w:val="000000"/>
          <w:sz w:val="26"/>
          <w:szCs w:val="26"/>
        </w:rPr>
        <w:t>Государственная программа Удмуртской Республики «Реализация молодёжной политики»</w:t>
      </w:r>
    </w:p>
    <w:p w:rsidR="00883584" w:rsidRPr="00D16443" w:rsidRDefault="00883584" w:rsidP="00F05737">
      <w:pPr>
        <w:pStyle w:val="a5"/>
        <w:spacing w:after="0" w:line="240" w:lineRule="auto"/>
        <w:ind w:left="644"/>
        <w:jc w:val="both"/>
        <w:rPr>
          <w:rFonts w:ascii="Times New Roman" w:hAnsi="Times New Roman"/>
          <w:bCs/>
          <w:color w:val="000000"/>
          <w:sz w:val="26"/>
          <w:szCs w:val="26"/>
        </w:rPr>
      </w:pPr>
    </w:p>
    <w:p w:rsidR="00290806" w:rsidRPr="00D16443" w:rsidRDefault="005F64FC" w:rsidP="005F64FC">
      <w:pPr>
        <w:spacing w:after="0" w:line="240" w:lineRule="auto"/>
        <w:ind w:firstLine="709"/>
        <w:jc w:val="both"/>
        <w:rPr>
          <w:bCs/>
          <w:color w:val="000000"/>
          <w:sz w:val="26"/>
          <w:szCs w:val="26"/>
        </w:rPr>
      </w:pPr>
      <w:r w:rsidRPr="00D16443">
        <w:rPr>
          <w:bCs/>
          <w:color w:val="000000"/>
          <w:sz w:val="26"/>
          <w:szCs w:val="26"/>
        </w:rPr>
        <w:t>Государственная программа Удмуртской Республики «Реализация молодёжной политики» (далее – государственная программа) утверждена постановлением Правительства Удмуртской Республики от 15</w:t>
      </w:r>
      <w:r w:rsidRPr="00D16443">
        <w:rPr>
          <w:bCs/>
          <w:sz w:val="26"/>
          <w:szCs w:val="26"/>
        </w:rPr>
        <w:t xml:space="preserve"> июля 2013 года № 306. </w:t>
      </w:r>
    </w:p>
    <w:p w:rsidR="005F64FC" w:rsidRPr="00D16443" w:rsidRDefault="005F64FC" w:rsidP="005F64FC">
      <w:pPr>
        <w:spacing w:after="0" w:line="240" w:lineRule="auto"/>
        <w:ind w:firstLine="709"/>
        <w:jc w:val="both"/>
        <w:rPr>
          <w:bCs/>
          <w:sz w:val="26"/>
          <w:szCs w:val="26"/>
        </w:rPr>
      </w:pPr>
      <w:r w:rsidRPr="00D16443">
        <w:rPr>
          <w:bCs/>
          <w:sz w:val="26"/>
          <w:szCs w:val="26"/>
        </w:rPr>
        <w:t>Ответственный исполнитель – Министерство по делам молодежи Удмуртской Республики.</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Целью государственной программы является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 </w:t>
      </w:r>
    </w:p>
    <w:p w:rsidR="005F64FC" w:rsidRPr="00D16443" w:rsidRDefault="005F64FC" w:rsidP="005F64FC">
      <w:pPr>
        <w:spacing w:after="0" w:line="240" w:lineRule="auto"/>
        <w:ind w:firstLine="709"/>
        <w:jc w:val="both"/>
        <w:rPr>
          <w:bCs/>
          <w:sz w:val="26"/>
          <w:szCs w:val="26"/>
        </w:rPr>
      </w:pPr>
      <w:r w:rsidRPr="00D16443">
        <w:rPr>
          <w:bCs/>
          <w:sz w:val="26"/>
          <w:szCs w:val="26"/>
        </w:rPr>
        <w:t>Государственная программа предусматривает решение следующих задач:</w:t>
      </w:r>
    </w:p>
    <w:p w:rsidR="005F64FC" w:rsidRPr="00D16443" w:rsidRDefault="005F64FC" w:rsidP="005F64FC">
      <w:pPr>
        <w:spacing w:after="0" w:line="240" w:lineRule="auto"/>
        <w:ind w:firstLine="709"/>
        <w:jc w:val="both"/>
        <w:rPr>
          <w:bCs/>
          <w:sz w:val="26"/>
          <w:szCs w:val="26"/>
        </w:rPr>
      </w:pPr>
      <w:r w:rsidRPr="00D16443">
        <w:rPr>
          <w:bCs/>
          <w:sz w:val="26"/>
          <w:szCs w:val="26"/>
        </w:rPr>
        <w:t>Совершенствование системы патриотического воспитания, способствующего вовлечению граждан Российской Федерации, проживающих на территории Удмуртской Республики,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5F64FC" w:rsidRPr="00D16443" w:rsidRDefault="005F64FC" w:rsidP="005F64FC">
      <w:pPr>
        <w:spacing w:after="0" w:line="240" w:lineRule="auto"/>
        <w:ind w:firstLine="709"/>
        <w:jc w:val="both"/>
        <w:rPr>
          <w:bCs/>
          <w:sz w:val="26"/>
          <w:szCs w:val="26"/>
        </w:rPr>
      </w:pPr>
      <w:r w:rsidRPr="00D16443">
        <w:rPr>
          <w:bCs/>
          <w:sz w:val="26"/>
          <w:szCs w:val="26"/>
        </w:rPr>
        <w:t>создание условий и гарантий, направленных на развитие и поддержку молодежи, ее самореализацию в интересах общества и государства;</w:t>
      </w:r>
    </w:p>
    <w:p w:rsidR="005F64FC" w:rsidRPr="00D16443" w:rsidRDefault="005F64FC" w:rsidP="005F64FC">
      <w:pPr>
        <w:spacing w:after="0" w:line="240" w:lineRule="auto"/>
        <w:ind w:firstLine="709"/>
        <w:jc w:val="both"/>
        <w:rPr>
          <w:bCs/>
          <w:sz w:val="26"/>
          <w:szCs w:val="26"/>
        </w:rPr>
      </w:pPr>
      <w:r w:rsidRPr="00D16443">
        <w:rPr>
          <w:bCs/>
          <w:sz w:val="26"/>
          <w:szCs w:val="26"/>
        </w:rPr>
        <w:lastRenderedPageBreak/>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молодежи;</w:t>
      </w:r>
    </w:p>
    <w:p w:rsidR="005F64FC" w:rsidRPr="00D16443" w:rsidRDefault="005F64FC" w:rsidP="005F64FC">
      <w:pPr>
        <w:spacing w:after="0" w:line="240" w:lineRule="auto"/>
        <w:ind w:firstLine="709"/>
        <w:jc w:val="both"/>
        <w:rPr>
          <w:bCs/>
          <w:sz w:val="26"/>
          <w:szCs w:val="26"/>
        </w:rPr>
      </w:pPr>
      <w:r w:rsidRPr="00D16443">
        <w:rPr>
          <w:bCs/>
          <w:sz w:val="26"/>
          <w:szCs w:val="26"/>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p w:rsidR="005F64FC" w:rsidRPr="00D16443" w:rsidRDefault="005F64FC" w:rsidP="005F64FC">
      <w:pPr>
        <w:widowControl w:val="0"/>
        <w:autoSpaceDE w:val="0"/>
        <w:autoSpaceDN w:val="0"/>
        <w:adjustRightInd w:val="0"/>
        <w:spacing w:after="0" w:line="240" w:lineRule="auto"/>
        <w:ind w:firstLine="709"/>
        <w:rPr>
          <w:sz w:val="26"/>
          <w:szCs w:val="26"/>
        </w:rPr>
      </w:pPr>
    </w:p>
    <w:p w:rsidR="005F64FC" w:rsidRPr="00D16443" w:rsidRDefault="005F64FC" w:rsidP="005F64FC">
      <w:pPr>
        <w:widowControl w:val="0"/>
        <w:autoSpaceDE w:val="0"/>
        <w:autoSpaceDN w:val="0"/>
        <w:adjustRightInd w:val="0"/>
        <w:spacing w:after="0" w:line="240" w:lineRule="auto"/>
        <w:ind w:firstLine="709"/>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spacing w:after="0" w:line="240" w:lineRule="auto"/>
        <w:ind w:firstLine="709"/>
        <w:jc w:val="both"/>
        <w:rPr>
          <w:bCs/>
          <w:sz w:val="26"/>
          <w:szCs w:val="26"/>
        </w:rPr>
      </w:pPr>
      <w:r w:rsidRPr="00D16443">
        <w:rPr>
          <w:bCs/>
          <w:sz w:val="26"/>
          <w:szCs w:val="26"/>
        </w:rPr>
        <w:t>В процессе реализации государственной программы достигнуты следующие основные результаты:</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Сеть муниципальных учреждений в Удмуртской Республике, ведущих работу с детьми и молодёжью, в республике включает 38 учреждений, 56 клубов по месту жительства, 5 структурных подразделений (учебный производственный цех), 12 бюджетных учреждений дополнительного образования детей и молодёжи, 44 подростковых клуба, 3 учреждения социального обслуживания молодёжи, городской центр профилактики социально-значимых заболеваний и реабилитации наркозависимых подростков и молодёжи. </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Учреждения по месту жительства регулярно (в кружках и секциях) посещают 14 448 воспитанников, в том числе до 14 лет – 6837 и 7611 воспитанников старше 14 лет; свободное посещение – 17618 чел., в том числе 4707 подростков и молодёжи до 14 лет, старше 14 лет – 12911 чел. За 2014 год специалистами учреждений было проведено 8984 досуговых мероприятия, в которых ежеквартально принимали участие 74500 детей, подростков и молодёжи. Также было проведено 984 мероприятия по профилактике наркомании с общим охватом 65910 человек.  </w:t>
      </w:r>
    </w:p>
    <w:p w:rsidR="005F64FC" w:rsidRPr="00D16443" w:rsidRDefault="005F64FC" w:rsidP="005F64FC">
      <w:pPr>
        <w:spacing w:after="0" w:line="240" w:lineRule="auto"/>
        <w:ind w:firstLine="709"/>
        <w:jc w:val="both"/>
        <w:rPr>
          <w:bCs/>
          <w:sz w:val="26"/>
          <w:szCs w:val="26"/>
        </w:rPr>
      </w:pPr>
      <w:r w:rsidRPr="00D16443">
        <w:rPr>
          <w:bCs/>
          <w:sz w:val="26"/>
          <w:szCs w:val="26"/>
        </w:rPr>
        <w:t>Одним из важных направлений деятельности учреждений является социально-психологическая работа. За 2014 г. было оказано 13 846 социально-психологических услуг с общим охватом 66 699 человек. На 30 декабря 2014 г</w:t>
      </w:r>
      <w:r w:rsidR="009F6DE4">
        <w:rPr>
          <w:bCs/>
          <w:sz w:val="26"/>
          <w:szCs w:val="26"/>
        </w:rPr>
        <w:t>ода</w:t>
      </w:r>
      <w:r w:rsidRPr="00D16443">
        <w:rPr>
          <w:bCs/>
          <w:sz w:val="26"/>
          <w:szCs w:val="26"/>
        </w:rPr>
        <w:t xml:space="preserve"> на базе учреждений функционируют 96 волонтёрских отрядов, 87 клубов «Молодая семья» (количество участников – 1 461 чел.) и 82 молодёжных объединения.</w:t>
      </w:r>
    </w:p>
    <w:p w:rsidR="009F6DE4" w:rsidRDefault="005F64FC" w:rsidP="005F64FC">
      <w:pPr>
        <w:spacing w:after="0" w:line="240" w:lineRule="auto"/>
        <w:ind w:firstLine="709"/>
        <w:jc w:val="both"/>
        <w:rPr>
          <w:bCs/>
          <w:sz w:val="26"/>
          <w:szCs w:val="26"/>
        </w:rPr>
      </w:pPr>
      <w:r w:rsidRPr="00D16443">
        <w:rPr>
          <w:bCs/>
          <w:sz w:val="26"/>
          <w:szCs w:val="26"/>
        </w:rPr>
        <w:t xml:space="preserve">В летний период учреждениями было организовано и проведено 17 республиканских профильных смен, в которых приняло участие 994 человек (из них 337 человек - находящиеся в трудной жизненной ситуации). </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На средства, выделенные для организации летнего отдыха, было организовано 39 профильных смен с охватом 2 515 чел. по следующим направлениям: лагеря актива, гражданско-патриотические, спортивно-оздоровительные, туристско-краеведческие и творческие лагеря. В рамках летнего отдыха организовано 15 экскурсионных однодневных поездок с охватом – 528 чел. В летний период 2014 года на территории Удмуртской Республики действовало 957 временных детских разновозрастных коллективов, общий охват участников составил 21 722 человек. </w:t>
      </w:r>
      <w:r w:rsidR="005B4C71">
        <w:rPr>
          <w:bCs/>
          <w:sz w:val="26"/>
          <w:szCs w:val="26"/>
        </w:rPr>
        <w:t xml:space="preserve">Проведен </w:t>
      </w:r>
      <w:r w:rsidRPr="00D16443">
        <w:rPr>
          <w:bCs/>
          <w:sz w:val="26"/>
          <w:szCs w:val="26"/>
        </w:rPr>
        <w:t>месячник оборонно-массовой работы</w:t>
      </w:r>
      <w:r w:rsidR="005B4C71">
        <w:rPr>
          <w:bCs/>
          <w:sz w:val="26"/>
          <w:szCs w:val="26"/>
        </w:rPr>
        <w:t>.</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На территории Удмуртской Республики продолжается реализация федеральных молодёжных проектов «Беги за мной», «Великая забытая война». Состоялась республиканская военно-патриотическая игра «Боевой рейд», региональный отборочный этап окружной военно-спортивной игры «Зарница Поволжья», вторая смена оборонно-спортивного оздоровительного лагеря Приволжского федерального округа «Гвардеец-1», учебно-тренировочные сборы по спорту сверхлёгкой авиации в г. Пятигорске Ставропольского края и другие мероприятия. </w:t>
      </w:r>
    </w:p>
    <w:p w:rsidR="005F64FC" w:rsidRPr="00D16443" w:rsidRDefault="005B4C71" w:rsidP="005F64FC">
      <w:pPr>
        <w:spacing w:after="0" w:line="240" w:lineRule="auto"/>
        <w:ind w:firstLine="709"/>
        <w:jc w:val="both"/>
        <w:rPr>
          <w:bCs/>
          <w:sz w:val="26"/>
          <w:szCs w:val="26"/>
        </w:rPr>
      </w:pPr>
      <w:r>
        <w:rPr>
          <w:bCs/>
          <w:sz w:val="26"/>
          <w:szCs w:val="26"/>
        </w:rPr>
        <w:lastRenderedPageBreak/>
        <w:t>С</w:t>
      </w:r>
      <w:r w:rsidR="005F64FC" w:rsidRPr="00D16443">
        <w:rPr>
          <w:bCs/>
          <w:sz w:val="26"/>
          <w:szCs w:val="26"/>
        </w:rPr>
        <w:t>остоялся республиканский конкурс на присвоение статуса «Экспериментальная площадка по патриотическому воспитанию граждан». В конкурсе приняли участие молодёжные центры, образовательные учреждения, ведущие работу по патриотическому воспитанию молодёжи. По итогам конкурса статус «Экспериментальная площадка по патриотическому воспитанию граждан» на 2015 год присвоен 6-ти организациям. Победители получили финансовые средства в размере 123,25 тыс. рублей из республиканского бюджета для реализации программ экспериментальной деятельности в области патриотического воспитания подрастающего поколения.</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Работа бюджетного учреждения Удмуртской Республики «Республиканский центр содействия трудоустройству молодёжи» (далее </w:t>
      </w:r>
      <w:r w:rsidR="00DA2FB0">
        <w:rPr>
          <w:sz w:val="26"/>
          <w:szCs w:val="26"/>
        </w:rPr>
        <w:t xml:space="preserve">– </w:t>
      </w:r>
      <w:r w:rsidRPr="00D16443">
        <w:rPr>
          <w:bCs/>
          <w:sz w:val="26"/>
          <w:szCs w:val="26"/>
        </w:rPr>
        <w:t xml:space="preserve"> БУ УР РЦСТМ) велась по следующим направлениям: организация временного трудоустройства подростков и молодёжи, методическая работа, организация работы студенческих трудовых отрядов.</w:t>
      </w:r>
    </w:p>
    <w:p w:rsidR="005F64FC" w:rsidRPr="00D16443" w:rsidRDefault="005F64FC" w:rsidP="005F64FC">
      <w:pPr>
        <w:pStyle w:val="21"/>
        <w:tabs>
          <w:tab w:val="left" w:pos="360"/>
        </w:tabs>
        <w:spacing w:after="0" w:line="240" w:lineRule="auto"/>
        <w:ind w:firstLine="709"/>
        <w:jc w:val="both"/>
        <w:rPr>
          <w:bCs/>
          <w:sz w:val="26"/>
          <w:szCs w:val="26"/>
        </w:rPr>
      </w:pPr>
      <w:r w:rsidRPr="00D16443">
        <w:rPr>
          <w:bCs/>
          <w:sz w:val="26"/>
          <w:szCs w:val="26"/>
        </w:rPr>
        <w:t>Количество подростков и молодых людей, обратившихся к специалистам по работе с молодёжью БУ УР РЦСТМ с целью поиска работы, составило 4 552 человека. Из них 2756 человек были трудоустроены (в том числе 1 373 человека – члены студенческих трудовых отрядов). За отчётный период специалистами БУ УР РЦСТМ оказано индивидуальных консультаций родителям, подросткам и молодёжи, работодателям по вопросам трудоустройства – 6 223. В течение года специалисты проводили работу по профориентации подростков и молодёжи: тематические игры, лекции, классные часы, беседы (общий охват 2 741 человек).</w:t>
      </w:r>
    </w:p>
    <w:p w:rsidR="005F64FC" w:rsidRPr="00D16443" w:rsidRDefault="005B4C71" w:rsidP="005F64FC">
      <w:pPr>
        <w:pStyle w:val="af7"/>
        <w:tabs>
          <w:tab w:val="left" w:pos="1080"/>
        </w:tabs>
        <w:ind w:left="0" w:right="0" w:firstLine="709"/>
        <w:rPr>
          <w:rFonts w:eastAsiaTheme="minorHAnsi"/>
          <w:bCs/>
          <w:sz w:val="26"/>
          <w:szCs w:val="26"/>
          <w:lang w:eastAsia="en-US"/>
        </w:rPr>
      </w:pPr>
      <w:r>
        <w:rPr>
          <w:rFonts w:eastAsiaTheme="minorHAnsi"/>
          <w:bCs/>
          <w:sz w:val="26"/>
          <w:szCs w:val="26"/>
          <w:lang w:eastAsia="en-US"/>
        </w:rPr>
        <w:t>В</w:t>
      </w:r>
      <w:r w:rsidR="005F64FC" w:rsidRPr="00D16443">
        <w:rPr>
          <w:rFonts w:eastAsiaTheme="minorHAnsi"/>
          <w:bCs/>
          <w:sz w:val="26"/>
          <w:szCs w:val="26"/>
          <w:lang w:eastAsia="en-US"/>
        </w:rPr>
        <w:t xml:space="preserve"> 2014 г</w:t>
      </w:r>
      <w:r>
        <w:rPr>
          <w:rFonts w:eastAsiaTheme="minorHAnsi"/>
          <w:bCs/>
          <w:sz w:val="26"/>
          <w:szCs w:val="26"/>
          <w:lang w:eastAsia="en-US"/>
        </w:rPr>
        <w:t xml:space="preserve">оду </w:t>
      </w:r>
      <w:r w:rsidR="005F64FC" w:rsidRPr="00D16443">
        <w:rPr>
          <w:rFonts w:eastAsiaTheme="minorHAnsi"/>
          <w:bCs/>
          <w:sz w:val="26"/>
          <w:szCs w:val="26"/>
          <w:lang w:eastAsia="en-US"/>
        </w:rPr>
        <w:t>в Удмуртской Республике сформировано 80 студенческих отрядов общей численностью более 1 800 человек. Из них в Удмуртском региональном отделении МООО «Российские Студенческие Отряды» зарегистрировано 45 отрядов общей численностью 1 590 человек.</w:t>
      </w:r>
    </w:p>
    <w:p w:rsidR="005F64FC" w:rsidRPr="00D16443" w:rsidRDefault="005F64FC" w:rsidP="005F64FC">
      <w:pPr>
        <w:spacing w:after="0" w:line="240" w:lineRule="auto"/>
        <w:ind w:firstLine="709"/>
        <w:jc w:val="both"/>
        <w:rPr>
          <w:bCs/>
          <w:sz w:val="26"/>
          <w:szCs w:val="26"/>
        </w:rPr>
      </w:pPr>
      <w:r w:rsidRPr="00D16443">
        <w:rPr>
          <w:bCs/>
          <w:sz w:val="26"/>
          <w:szCs w:val="26"/>
        </w:rPr>
        <w:t>В рамках государственной услуги «Содействие временному трудоустройству и занятости учащихся в возрасте от 14 до 18 лет, студентов в свободное от учебы время и незанятой молодёжи» оказано 11 720 услуг.</w:t>
      </w:r>
    </w:p>
    <w:p w:rsidR="005F64FC" w:rsidRPr="00D16443" w:rsidRDefault="005F64FC" w:rsidP="005F64FC">
      <w:pPr>
        <w:tabs>
          <w:tab w:val="left" w:pos="142"/>
        </w:tabs>
        <w:spacing w:after="0" w:line="240" w:lineRule="auto"/>
        <w:ind w:firstLine="709"/>
        <w:jc w:val="both"/>
        <w:rPr>
          <w:bCs/>
          <w:sz w:val="26"/>
          <w:szCs w:val="26"/>
        </w:rPr>
      </w:pPr>
      <w:r w:rsidRPr="00D16443">
        <w:rPr>
          <w:bCs/>
          <w:sz w:val="26"/>
          <w:szCs w:val="26"/>
        </w:rPr>
        <w:t>Ежегодно Министерством по делам молодёжи Удмуртской Республики формируется Реестр республиканских молодёжных и детских общественных объединений, осуществляющих свою деятельность на территории Удмуртской Республики. На 2014 год реестр утверждён в количестве 33 объединений.</w:t>
      </w:r>
    </w:p>
    <w:p w:rsidR="005B4C71" w:rsidRDefault="005F64FC" w:rsidP="005F64FC">
      <w:pPr>
        <w:spacing w:after="0" w:line="240" w:lineRule="auto"/>
        <w:ind w:firstLine="709"/>
        <w:jc w:val="both"/>
        <w:rPr>
          <w:bCs/>
          <w:sz w:val="26"/>
          <w:szCs w:val="26"/>
        </w:rPr>
      </w:pPr>
      <w:r w:rsidRPr="00D16443">
        <w:rPr>
          <w:bCs/>
          <w:sz w:val="26"/>
          <w:szCs w:val="26"/>
        </w:rPr>
        <w:t>В направлении «Добровольчество» центральным мероприятием 2014 г</w:t>
      </w:r>
      <w:r w:rsidR="005B4C71">
        <w:rPr>
          <w:bCs/>
          <w:sz w:val="26"/>
          <w:szCs w:val="26"/>
        </w:rPr>
        <w:t xml:space="preserve">ода </w:t>
      </w:r>
      <w:r w:rsidRPr="00D16443">
        <w:rPr>
          <w:bCs/>
          <w:sz w:val="26"/>
          <w:szCs w:val="26"/>
        </w:rPr>
        <w:t xml:space="preserve">стала республиканская акция «Весенняя Неделя добра», посвящённая Году культуры в Российской Федерации и Удмуртской Республике. В акции приняли участие 35 798 человек. Ими оказана помощь более 208 000 человек. </w:t>
      </w:r>
    </w:p>
    <w:p w:rsidR="005F64FC" w:rsidRPr="00D16443" w:rsidRDefault="005F64FC" w:rsidP="005F64FC">
      <w:pPr>
        <w:spacing w:after="0" w:line="240" w:lineRule="auto"/>
        <w:ind w:firstLine="709"/>
        <w:jc w:val="both"/>
        <w:rPr>
          <w:bCs/>
          <w:sz w:val="26"/>
          <w:szCs w:val="26"/>
        </w:rPr>
      </w:pPr>
      <w:r w:rsidRPr="00D16443">
        <w:rPr>
          <w:bCs/>
          <w:sz w:val="26"/>
          <w:szCs w:val="26"/>
        </w:rPr>
        <w:t xml:space="preserve">Для учреждений среднего и начального профессионального образования Удмуртской Республики проведены следующие мероприятия: республиканская смены </w:t>
      </w:r>
      <w:proofErr w:type="spellStart"/>
      <w:r w:rsidRPr="00D16443">
        <w:rPr>
          <w:bCs/>
          <w:sz w:val="26"/>
          <w:szCs w:val="26"/>
        </w:rPr>
        <w:t>Минмолодёжи</w:t>
      </w:r>
      <w:proofErr w:type="spellEnd"/>
      <w:r w:rsidRPr="00D16443">
        <w:rPr>
          <w:bCs/>
          <w:sz w:val="26"/>
          <w:szCs w:val="26"/>
        </w:rPr>
        <w:t xml:space="preserve"> УР «</w:t>
      </w:r>
      <w:proofErr w:type="spellStart"/>
      <w:r w:rsidRPr="00D16443">
        <w:rPr>
          <w:bCs/>
          <w:sz w:val="26"/>
          <w:szCs w:val="26"/>
        </w:rPr>
        <w:t>КаЛИДЕРскоп</w:t>
      </w:r>
      <w:proofErr w:type="spellEnd"/>
      <w:r w:rsidRPr="00D16443">
        <w:rPr>
          <w:bCs/>
          <w:sz w:val="26"/>
          <w:szCs w:val="26"/>
        </w:rPr>
        <w:t xml:space="preserve">» для учащихся общеобразовательных учреждений республики, финал республиканского конкурса «Возвращение к истокам», заседание республиканского Совета студентов учреждений среднего профессионального образования, круглый стол для проректоров по воспитательной работе вузов и заместителей директоров по воспитательной работе </w:t>
      </w:r>
      <w:proofErr w:type="spellStart"/>
      <w:r w:rsidRPr="00D16443">
        <w:rPr>
          <w:bCs/>
          <w:sz w:val="26"/>
          <w:szCs w:val="26"/>
        </w:rPr>
        <w:t>ссузов</w:t>
      </w:r>
      <w:proofErr w:type="spellEnd"/>
      <w:r w:rsidRPr="00D16443">
        <w:rPr>
          <w:bCs/>
          <w:sz w:val="26"/>
          <w:szCs w:val="26"/>
        </w:rPr>
        <w:t>, финал республиканского конкурса «Арт-Профи Форум», обучающие занятия по студенческому самоуправлению для студенческого актива БПОУ УР «</w:t>
      </w:r>
      <w:proofErr w:type="spellStart"/>
      <w:r w:rsidRPr="00D16443">
        <w:rPr>
          <w:bCs/>
          <w:sz w:val="26"/>
          <w:szCs w:val="26"/>
        </w:rPr>
        <w:t>Сюмсинский</w:t>
      </w:r>
      <w:proofErr w:type="spellEnd"/>
      <w:r w:rsidRPr="00D16443">
        <w:rPr>
          <w:bCs/>
          <w:sz w:val="26"/>
          <w:szCs w:val="26"/>
        </w:rPr>
        <w:t xml:space="preserve"> техникум лесного и сельского хозяйства». Организованы обучающие занятия по студенческому самоуправлению и вожатскому мастерству для студентов СПО – </w:t>
      </w:r>
      <w:r w:rsidRPr="00D16443">
        <w:rPr>
          <w:bCs/>
          <w:sz w:val="26"/>
          <w:szCs w:val="26"/>
        </w:rPr>
        <w:lastRenderedPageBreak/>
        <w:t xml:space="preserve">участников проекта «Школа куратора». Состоялась республиканская смена актива учреждений высшего и среднего профессионального образования «Команда </w:t>
      </w:r>
      <w:proofErr w:type="spellStart"/>
      <w:r w:rsidRPr="00D16443">
        <w:rPr>
          <w:bCs/>
          <w:sz w:val="26"/>
          <w:szCs w:val="26"/>
        </w:rPr>
        <w:t>РОСТа</w:t>
      </w:r>
      <w:proofErr w:type="spellEnd"/>
      <w:r w:rsidRPr="00D16443">
        <w:rPr>
          <w:bCs/>
          <w:sz w:val="26"/>
          <w:szCs w:val="26"/>
        </w:rPr>
        <w:t>».</w:t>
      </w:r>
    </w:p>
    <w:p w:rsidR="005F64FC" w:rsidRPr="00D16443" w:rsidRDefault="005F64FC" w:rsidP="005F64FC">
      <w:pPr>
        <w:spacing w:after="0" w:line="240" w:lineRule="auto"/>
        <w:ind w:firstLine="709"/>
        <w:jc w:val="both"/>
        <w:rPr>
          <w:bCs/>
          <w:sz w:val="26"/>
          <w:szCs w:val="26"/>
        </w:rPr>
      </w:pPr>
      <w:r w:rsidRPr="00D16443">
        <w:rPr>
          <w:bCs/>
          <w:sz w:val="26"/>
          <w:szCs w:val="26"/>
        </w:rPr>
        <w:t>В течение 2014 г</w:t>
      </w:r>
      <w:r w:rsidR="005B4C71">
        <w:rPr>
          <w:bCs/>
          <w:sz w:val="26"/>
          <w:szCs w:val="26"/>
        </w:rPr>
        <w:t xml:space="preserve">ода </w:t>
      </w:r>
      <w:r w:rsidRPr="00D16443">
        <w:rPr>
          <w:bCs/>
          <w:sz w:val="26"/>
          <w:szCs w:val="26"/>
        </w:rPr>
        <w:t xml:space="preserve">БУ УР РМЦ «Психолог плюс» организованы выезды в районы Удмуртской Республики, прошли родительские и занятия для родителей в рамках программы «Академия родителя» в местных образовательных учреждениях г. Ижевска. </w:t>
      </w:r>
    </w:p>
    <w:p w:rsidR="005F64FC" w:rsidRPr="00D16443" w:rsidRDefault="005F64FC" w:rsidP="005F64FC">
      <w:pPr>
        <w:tabs>
          <w:tab w:val="left" w:pos="142"/>
        </w:tabs>
        <w:spacing w:after="0" w:line="240" w:lineRule="auto"/>
        <w:ind w:firstLine="709"/>
        <w:jc w:val="both"/>
        <w:rPr>
          <w:bCs/>
          <w:sz w:val="26"/>
          <w:szCs w:val="26"/>
        </w:rPr>
      </w:pPr>
      <w:r w:rsidRPr="00D16443">
        <w:rPr>
          <w:bCs/>
          <w:sz w:val="26"/>
          <w:szCs w:val="26"/>
        </w:rPr>
        <w:t>Всего БУ УР РМЦ «Психолог плюс» было проведено 1 158 очных консультаций, 10866 заочных консультаций (телефонных звонков), охвачено социально-психологическими услугами 17 634 человек.</w:t>
      </w:r>
    </w:p>
    <w:p w:rsidR="005F64FC" w:rsidRPr="00D16443" w:rsidRDefault="005F64FC" w:rsidP="005F64FC">
      <w:pPr>
        <w:pStyle w:val="a5"/>
        <w:spacing w:after="0" w:line="240" w:lineRule="auto"/>
        <w:ind w:left="0" w:firstLine="709"/>
        <w:jc w:val="both"/>
        <w:rPr>
          <w:rFonts w:ascii="Times New Roman" w:eastAsiaTheme="minorHAnsi" w:hAnsi="Times New Roman"/>
          <w:bCs/>
          <w:sz w:val="26"/>
          <w:szCs w:val="26"/>
        </w:rPr>
      </w:pPr>
    </w:p>
    <w:p w:rsidR="005F64FC" w:rsidRPr="00D16443" w:rsidRDefault="005F64FC" w:rsidP="005F64FC">
      <w:pPr>
        <w:widowControl w:val="0"/>
        <w:autoSpaceDE w:val="0"/>
        <w:autoSpaceDN w:val="0"/>
        <w:adjustRightInd w:val="0"/>
        <w:spacing w:after="0" w:line="240" w:lineRule="auto"/>
        <w:ind w:firstLine="709"/>
        <w:jc w:val="both"/>
        <w:rPr>
          <w:rFonts w:eastAsia="Times New Roman"/>
          <w:b/>
          <w:sz w:val="26"/>
          <w:szCs w:val="26"/>
          <w:lang w:eastAsia="ru-RU"/>
        </w:rPr>
      </w:pPr>
      <w:r w:rsidRPr="00D16443">
        <w:rPr>
          <w:rFonts w:eastAsia="Times New Roman"/>
          <w:b/>
          <w:i/>
          <w:sz w:val="26"/>
          <w:szCs w:val="26"/>
          <w:lang w:eastAsia="ru-RU"/>
        </w:rPr>
        <w:t>Выполнение целевых показателей (индикаторов)</w:t>
      </w:r>
    </w:p>
    <w:p w:rsidR="005F64FC" w:rsidRPr="00D16443" w:rsidRDefault="005F64FC" w:rsidP="005F64FC">
      <w:pPr>
        <w:widowControl w:val="0"/>
        <w:autoSpaceDE w:val="0"/>
        <w:autoSpaceDN w:val="0"/>
        <w:adjustRightInd w:val="0"/>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По итогам 2014 года достигнуты планируемые значения по 13 целевым показателям из 13. Степень достижения плановых значений целевых показателей (индикаторов) составила 1,000. </w:t>
      </w:r>
    </w:p>
    <w:p w:rsidR="005F64FC" w:rsidRPr="00D16443" w:rsidRDefault="005F64FC" w:rsidP="005F64FC">
      <w:pPr>
        <w:widowControl w:val="0"/>
        <w:autoSpaceDE w:val="0"/>
        <w:autoSpaceDN w:val="0"/>
        <w:adjustRightInd w:val="0"/>
        <w:spacing w:after="0" w:line="240" w:lineRule="auto"/>
        <w:ind w:firstLine="709"/>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9"/>
        <w:jc w:val="both"/>
        <w:rPr>
          <w:rFonts w:eastAsia="Times New Roman"/>
          <w:b/>
          <w:i/>
          <w:sz w:val="26"/>
          <w:szCs w:val="26"/>
          <w:lang w:eastAsia="ru-RU"/>
        </w:rPr>
      </w:pPr>
      <w:r w:rsidRPr="00D16443">
        <w:rPr>
          <w:rFonts w:eastAsia="Times New Roman"/>
          <w:b/>
          <w:i/>
          <w:sz w:val="26"/>
          <w:szCs w:val="26"/>
          <w:lang w:eastAsia="ru-RU"/>
        </w:rPr>
        <w:t>Ресурсное обеспечение государственной программы</w:t>
      </w:r>
    </w:p>
    <w:p w:rsidR="00B7357C" w:rsidRPr="00D16443" w:rsidRDefault="00B7357C" w:rsidP="00B7357C">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составило </w:t>
      </w:r>
      <w:r>
        <w:rPr>
          <w:rFonts w:eastAsia="Times New Roman"/>
          <w:sz w:val="26"/>
          <w:szCs w:val="26"/>
          <w:lang w:eastAsia="ru-RU"/>
        </w:rPr>
        <w:t>213,8</w:t>
      </w:r>
      <w:r w:rsidRPr="00D16443">
        <w:rPr>
          <w:rFonts w:eastAsia="Times New Roman"/>
          <w:sz w:val="26"/>
          <w:szCs w:val="26"/>
          <w:lang w:eastAsia="ru-RU"/>
        </w:rPr>
        <w:t xml:space="preserve"> </w:t>
      </w:r>
      <w:r w:rsidRPr="00440342">
        <w:rPr>
          <w:rFonts w:eastAsia="Times New Roman"/>
          <w:sz w:val="26"/>
          <w:szCs w:val="26"/>
          <w:lang w:eastAsia="ru-RU"/>
        </w:rPr>
        <w:t>млн. рублей</w:t>
      </w:r>
      <w:r w:rsidRPr="00440342">
        <w:rPr>
          <w:sz w:val="26"/>
          <w:szCs w:val="26"/>
        </w:rPr>
        <w:t xml:space="preserve">, в том числе из бюджета Удмуртской Республики – </w:t>
      </w:r>
      <w:r w:rsidRPr="00440342">
        <w:rPr>
          <w:rFonts w:eastAsia="Times New Roman"/>
          <w:sz w:val="26"/>
          <w:szCs w:val="26"/>
          <w:lang w:eastAsia="ru-RU"/>
        </w:rPr>
        <w:t xml:space="preserve">49,5 млн. </w:t>
      </w:r>
      <w:r w:rsidRPr="00440342">
        <w:rPr>
          <w:sz w:val="26"/>
          <w:szCs w:val="26"/>
        </w:rPr>
        <w:t>рублей, из местных бюджетов – 164,3 млн. рублей.</w:t>
      </w:r>
      <w:r w:rsidRPr="00D16443">
        <w:rPr>
          <w:sz w:val="26"/>
          <w:szCs w:val="26"/>
        </w:rPr>
        <w:t xml:space="preserve"> </w:t>
      </w:r>
    </w:p>
    <w:p w:rsidR="00B7357C" w:rsidRDefault="00B7357C" w:rsidP="005F64FC">
      <w:pPr>
        <w:widowControl w:val="0"/>
        <w:autoSpaceDE w:val="0"/>
        <w:autoSpaceDN w:val="0"/>
        <w:adjustRightInd w:val="0"/>
        <w:spacing w:after="0" w:line="240" w:lineRule="auto"/>
        <w:ind w:firstLine="709"/>
        <w:jc w:val="both"/>
        <w:rPr>
          <w:rFonts w:eastAsia="Times New Roman"/>
          <w:sz w:val="26"/>
          <w:szCs w:val="26"/>
          <w:lang w:eastAsia="ru-RU"/>
        </w:rPr>
      </w:pPr>
    </w:p>
    <w:p w:rsidR="005F64FC" w:rsidRPr="00D16443" w:rsidRDefault="005F64FC" w:rsidP="005F64FC">
      <w:pPr>
        <w:widowControl w:val="0"/>
        <w:autoSpaceDE w:val="0"/>
        <w:autoSpaceDN w:val="0"/>
        <w:adjustRightInd w:val="0"/>
        <w:spacing w:after="0" w:line="240" w:lineRule="auto"/>
        <w:ind w:firstLine="709"/>
        <w:jc w:val="both"/>
        <w:rPr>
          <w:rFonts w:eastAsia="Times New Roman"/>
          <w:b/>
          <w:i/>
          <w:sz w:val="26"/>
          <w:szCs w:val="26"/>
          <w:lang w:eastAsia="ru-RU"/>
        </w:rPr>
      </w:pPr>
      <w:r w:rsidRPr="00D16443">
        <w:rPr>
          <w:rFonts w:eastAsia="Times New Roman"/>
          <w:b/>
          <w:i/>
          <w:sz w:val="26"/>
          <w:szCs w:val="26"/>
          <w:lang w:eastAsia="ru-RU"/>
        </w:rPr>
        <w:t xml:space="preserve">Оценка эффективности государственной программы </w:t>
      </w:r>
    </w:p>
    <w:p w:rsidR="005F64FC" w:rsidRPr="00D16443" w:rsidRDefault="005F64FC" w:rsidP="005F64FC">
      <w:pPr>
        <w:widowControl w:val="0"/>
        <w:autoSpaceDE w:val="0"/>
        <w:autoSpaceDN w:val="0"/>
        <w:adjustRightInd w:val="0"/>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Степень достижения плановых значений целевых показателей (индикаторов) составила 1,000. </w:t>
      </w:r>
    </w:p>
    <w:p w:rsidR="005F64FC" w:rsidRPr="00D16443" w:rsidRDefault="005F64FC" w:rsidP="005F64FC">
      <w:pPr>
        <w:widowControl w:val="0"/>
        <w:autoSpaceDE w:val="0"/>
        <w:autoSpaceDN w:val="0"/>
        <w:adjustRightInd w:val="0"/>
        <w:spacing w:after="0" w:line="240" w:lineRule="auto"/>
        <w:ind w:firstLine="709"/>
        <w:jc w:val="both"/>
        <w:rPr>
          <w:rFonts w:eastAsia="Times New Roman"/>
          <w:sz w:val="26"/>
          <w:szCs w:val="26"/>
          <w:lang w:eastAsia="ru-RU"/>
        </w:rPr>
      </w:pPr>
      <w:r w:rsidRPr="00D16443">
        <w:rPr>
          <w:rFonts w:eastAsia="Times New Roman"/>
          <w:sz w:val="26"/>
          <w:szCs w:val="26"/>
          <w:lang w:eastAsia="ru-RU"/>
        </w:rPr>
        <w:t>Степень реализации мероприятий – 0,917. Из 12 запланированных мероприятий выполнено 11.</w:t>
      </w:r>
    </w:p>
    <w:p w:rsidR="005F64FC" w:rsidRPr="00D16443" w:rsidRDefault="005F64FC" w:rsidP="005F64FC">
      <w:pPr>
        <w:widowControl w:val="0"/>
        <w:autoSpaceDE w:val="0"/>
        <w:autoSpaceDN w:val="0"/>
        <w:adjustRightInd w:val="0"/>
        <w:spacing w:after="0" w:line="240" w:lineRule="auto"/>
        <w:ind w:firstLine="709"/>
        <w:jc w:val="both"/>
        <w:rPr>
          <w:sz w:val="26"/>
          <w:szCs w:val="26"/>
        </w:rPr>
      </w:pPr>
      <w:r w:rsidRPr="00D16443">
        <w:rPr>
          <w:rFonts w:eastAsia="Times New Roman"/>
          <w:sz w:val="26"/>
          <w:szCs w:val="26"/>
          <w:lang w:eastAsia="ru-RU"/>
        </w:rPr>
        <w:t>Степень соответствия запланированному</w:t>
      </w:r>
      <w:r w:rsidRPr="00D16443">
        <w:rPr>
          <w:sz w:val="26"/>
          <w:szCs w:val="26"/>
        </w:rPr>
        <w:t xml:space="preserve"> уровню расходов – 0,921.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 </w:t>
      </w:r>
      <w:r w:rsidRPr="00D16443">
        <w:rPr>
          <w:bCs/>
          <w:sz w:val="26"/>
          <w:szCs w:val="26"/>
        </w:rPr>
        <w:t>0,995</w:t>
      </w:r>
      <w:r w:rsidRPr="00D16443">
        <w:rPr>
          <w:sz w:val="26"/>
          <w:szCs w:val="26"/>
        </w:rPr>
        <w:t>.</w:t>
      </w:r>
    </w:p>
    <w:p w:rsidR="005F64FC" w:rsidRPr="00D16443" w:rsidRDefault="005F64FC" w:rsidP="005F64FC">
      <w:pPr>
        <w:pStyle w:val="a5"/>
        <w:spacing w:after="0" w:line="240" w:lineRule="auto"/>
        <w:ind w:left="0" w:firstLine="709"/>
        <w:jc w:val="both"/>
        <w:rPr>
          <w:rFonts w:ascii="Times New Roman" w:hAnsi="Times New Roman"/>
          <w:bCs/>
          <w:sz w:val="26"/>
          <w:szCs w:val="26"/>
        </w:rPr>
      </w:pPr>
      <w:r w:rsidRPr="00D16443">
        <w:rPr>
          <w:rFonts w:ascii="Times New Roman" w:hAnsi="Times New Roman"/>
          <w:bCs/>
          <w:sz w:val="26"/>
          <w:szCs w:val="26"/>
        </w:rPr>
        <w:t>С учетом указанных критериев эффективность реализации государственной программы составила 0,995, что соответствует высокой оценке ее реализации.</w:t>
      </w:r>
    </w:p>
    <w:p w:rsidR="005F64FC" w:rsidRPr="00D16443" w:rsidRDefault="005F64FC" w:rsidP="00F05737">
      <w:pPr>
        <w:pStyle w:val="a5"/>
        <w:spacing w:after="0" w:line="240" w:lineRule="auto"/>
        <w:ind w:left="0" w:firstLine="709"/>
        <w:jc w:val="both"/>
        <w:rPr>
          <w:rFonts w:ascii="Times New Roman" w:hAnsi="Times New Roman"/>
          <w:bCs/>
          <w:sz w:val="26"/>
          <w:szCs w:val="26"/>
        </w:rPr>
      </w:pPr>
    </w:p>
    <w:p w:rsidR="00D923D2" w:rsidRPr="00D16443" w:rsidRDefault="00D923D2" w:rsidP="00D923D2">
      <w:pPr>
        <w:pStyle w:val="a5"/>
        <w:spacing w:after="0" w:line="240" w:lineRule="auto"/>
        <w:ind w:left="0" w:firstLine="709"/>
        <w:jc w:val="both"/>
        <w:rPr>
          <w:rFonts w:ascii="Times New Roman" w:eastAsiaTheme="minorHAnsi" w:hAnsi="Times New Roman"/>
          <w:b/>
          <w:bCs/>
          <w:sz w:val="26"/>
          <w:szCs w:val="26"/>
        </w:rPr>
      </w:pPr>
      <w:r w:rsidRPr="00D16443">
        <w:rPr>
          <w:rFonts w:ascii="Times New Roman" w:eastAsiaTheme="minorHAnsi" w:hAnsi="Times New Roman"/>
          <w:b/>
          <w:bCs/>
          <w:sz w:val="26"/>
          <w:szCs w:val="26"/>
        </w:rPr>
        <w:t>10. Государственная программа Удмуртской Республики «</w:t>
      </w:r>
      <w:proofErr w:type="spellStart"/>
      <w:r w:rsidRPr="00D16443">
        <w:rPr>
          <w:rFonts w:ascii="Times New Roman" w:eastAsiaTheme="minorHAnsi" w:hAnsi="Times New Roman"/>
          <w:b/>
          <w:bCs/>
          <w:sz w:val="26"/>
          <w:szCs w:val="26"/>
        </w:rPr>
        <w:t>Этносоциальное</w:t>
      </w:r>
      <w:proofErr w:type="spellEnd"/>
      <w:r w:rsidRPr="00D16443">
        <w:rPr>
          <w:rFonts w:ascii="Times New Roman" w:eastAsiaTheme="minorHAnsi" w:hAnsi="Times New Roman"/>
          <w:b/>
          <w:bCs/>
          <w:sz w:val="26"/>
          <w:szCs w:val="26"/>
        </w:rPr>
        <w:t xml:space="preserve"> развитие и гармонизация межэтнических отношений в 2013-2015 годах»</w:t>
      </w:r>
    </w:p>
    <w:p w:rsidR="00D923D2" w:rsidRPr="00D16443" w:rsidRDefault="00D923D2" w:rsidP="00D923D2">
      <w:pPr>
        <w:pStyle w:val="a5"/>
        <w:spacing w:after="0" w:line="240" w:lineRule="auto"/>
        <w:ind w:firstLine="709"/>
        <w:jc w:val="both"/>
        <w:rPr>
          <w:rFonts w:ascii="Times New Roman" w:eastAsiaTheme="minorHAnsi" w:hAnsi="Times New Roman"/>
          <w:b/>
          <w:bCs/>
          <w:sz w:val="26"/>
          <w:szCs w:val="26"/>
        </w:rPr>
      </w:pP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Государственная программа Удмуртской Республики «</w:t>
      </w:r>
      <w:proofErr w:type="spellStart"/>
      <w:r w:rsidRPr="00D16443">
        <w:rPr>
          <w:rFonts w:ascii="Times New Roman" w:eastAsiaTheme="minorHAnsi" w:hAnsi="Times New Roman"/>
          <w:bCs/>
          <w:sz w:val="26"/>
          <w:szCs w:val="26"/>
        </w:rPr>
        <w:t>Этносоциальное</w:t>
      </w:r>
      <w:proofErr w:type="spellEnd"/>
      <w:r w:rsidRPr="00D16443">
        <w:rPr>
          <w:rFonts w:ascii="Times New Roman" w:eastAsiaTheme="minorHAnsi" w:hAnsi="Times New Roman"/>
          <w:bCs/>
          <w:sz w:val="26"/>
          <w:szCs w:val="26"/>
        </w:rPr>
        <w:t xml:space="preserve"> развитие и гармонизация межэтнических отношений в 2013-2015 годах» (далее – государственная программа) утверждена постановлением Правительства Удмуртской Республики от 1</w:t>
      </w:r>
      <w:r w:rsidR="00F93876" w:rsidRPr="00D16443">
        <w:rPr>
          <w:rFonts w:ascii="Times New Roman" w:eastAsiaTheme="minorHAnsi" w:hAnsi="Times New Roman"/>
          <w:bCs/>
          <w:sz w:val="26"/>
          <w:szCs w:val="26"/>
        </w:rPr>
        <w:t>9</w:t>
      </w:r>
      <w:r w:rsidRPr="00D16443">
        <w:rPr>
          <w:rFonts w:ascii="Times New Roman" w:eastAsiaTheme="minorHAnsi" w:hAnsi="Times New Roman"/>
          <w:bCs/>
          <w:sz w:val="26"/>
          <w:szCs w:val="26"/>
        </w:rPr>
        <w:t xml:space="preserve"> августа 2013 года № 372.</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Ответственный исполнитель – Министерство национальной политики Удмуртской Республики.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Целями государственной программы являются:</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обеспечение этнополитической стабильности в регионе;</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гармонизация межэтнических отношений и укрепление гражданского единства народов Российской Федерации, проживающих на территории Удмуртской Республики;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создание и развитие необходимых условий для обеспечения конституционных гарантий права граждан на сохранение, изучение и самобытное развитие языка своей национальности.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lastRenderedPageBreak/>
        <w:t>Государственная программа предусматривает решение следующих задач:</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содействие формированию и развитию общероссийского гражданского патриотизма и солидарности;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сведение к минимуму условий для проявлений терроризма и экстремизма на территории республики;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активизация деятельности органов местного самоуправления по профилактике этнополитического экстремизма, укреплению позитивного этнического самосознания;</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развитие системы повышения этнокультурной компетентности государственных и муниципальных служащих, сотрудников органов правопорядка;</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развитие системы мер раннего учета и предупреждения межэтнических конфликтов на основе аналитического мониторинга состояния межэтнических процессов;</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укрепление статуса удмуртского языка как одного из государственных языков Удмуртской Республики, формирование необходимых общественно-государственных, социально-культурных гарантий его функционирования;</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формирование позитивного имиджа удмуртского языка в детской и молодежной среде;</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развитие двуязычия и многоязычия;</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создание необходимых условий для изучения языка своей национальности всеми желающими;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поддержка учреждений и организаций, деятельность которых связана с изучением, сохранением и развитием государственных языков Удмуртской Республики, иных языков народов Удмуртской Республики.</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p>
    <w:p w:rsidR="00D923D2" w:rsidRPr="00D16443" w:rsidRDefault="00D923D2" w:rsidP="009B1CE8">
      <w:pPr>
        <w:pStyle w:val="a5"/>
        <w:spacing w:after="0" w:line="240" w:lineRule="auto"/>
        <w:ind w:left="0" w:firstLine="709"/>
        <w:jc w:val="both"/>
        <w:outlineLvl w:val="0"/>
        <w:rPr>
          <w:rFonts w:ascii="Times New Roman" w:eastAsiaTheme="minorHAnsi" w:hAnsi="Times New Roman"/>
          <w:b/>
          <w:bCs/>
          <w:i/>
          <w:sz w:val="26"/>
          <w:szCs w:val="26"/>
        </w:rPr>
      </w:pPr>
      <w:r w:rsidRPr="00D16443">
        <w:rPr>
          <w:rFonts w:ascii="Times New Roman" w:eastAsiaTheme="minorHAnsi" w:hAnsi="Times New Roman"/>
          <w:b/>
          <w:bCs/>
          <w:i/>
          <w:sz w:val="26"/>
          <w:szCs w:val="26"/>
        </w:rPr>
        <w:t>Основные результаты реализации государственной программы</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В 2014 году в Удмуртской Республике сохранялась стабильная, спокойная ситуация в сфере межэтнических отношений.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Опрос общественного мнения, проведенный Центром по изучению современных этнополитических процессов и межнациональных отношений Удмуртского института истории, языка и литературы </w:t>
      </w:r>
      <w:proofErr w:type="spellStart"/>
      <w:r w:rsidRPr="00D16443">
        <w:rPr>
          <w:rFonts w:ascii="Times New Roman" w:eastAsiaTheme="minorHAnsi" w:hAnsi="Times New Roman"/>
          <w:bCs/>
          <w:sz w:val="26"/>
          <w:szCs w:val="26"/>
        </w:rPr>
        <w:t>УрО</w:t>
      </w:r>
      <w:proofErr w:type="spellEnd"/>
      <w:r w:rsidRPr="00D16443">
        <w:rPr>
          <w:rFonts w:ascii="Times New Roman" w:eastAsiaTheme="minorHAnsi" w:hAnsi="Times New Roman"/>
          <w:bCs/>
          <w:sz w:val="26"/>
          <w:szCs w:val="26"/>
        </w:rPr>
        <w:t xml:space="preserve"> РАН в 2014 году, </w:t>
      </w:r>
      <w:r w:rsidR="004808FC">
        <w:rPr>
          <w:rFonts w:ascii="Times New Roman" w:eastAsiaTheme="minorHAnsi" w:hAnsi="Times New Roman"/>
          <w:bCs/>
          <w:sz w:val="26"/>
          <w:szCs w:val="26"/>
        </w:rPr>
        <w:t xml:space="preserve">что </w:t>
      </w:r>
      <w:r w:rsidRPr="00D16443">
        <w:rPr>
          <w:rFonts w:ascii="Times New Roman" w:eastAsiaTheme="minorHAnsi" w:hAnsi="Times New Roman"/>
          <w:bCs/>
          <w:sz w:val="26"/>
          <w:szCs w:val="26"/>
        </w:rPr>
        <w:t>индекс спокойствия в сфере межэтнических отношений: доля граждан, положительно оценивающих состояние межнациональных отношений в Удмуртии, возрос с 52,5% в 2013 г</w:t>
      </w:r>
      <w:r w:rsidR="004808FC">
        <w:rPr>
          <w:rFonts w:ascii="Times New Roman" w:eastAsiaTheme="minorHAnsi" w:hAnsi="Times New Roman"/>
          <w:bCs/>
          <w:sz w:val="26"/>
          <w:szCs w:val="26"/>
        </w:rPr>
        <w:t xml:space="preserve">оду </w:t>
      </w:r>
      <w:r w:rsidRPr="00D16443">
        <w:rPr>
          <w:rFonts w:ascii="Times New Roman" w:eastAsiaTheme="minorHAnsi" w:hAnsi="Times New Roman"/>
          <w:bCs/>
          <w:sz w:val="26"/>
          <w:szCs w:val="26"/>
        </w:rPr>
        <w:t>до 66,0% в 2014 г</w:t>
      </w:r>
      <w:r w:rsidR="004808FC">
        <w:rPr>
          <w:rFonts w:ascii="Times New Roman" w:eastAsiaTheme="minorHAnsi" w:hAnsi="Times New Roman"/>
          <w:bCs/>
          <w:sz w:val="26"/>
          <w:szCs w:val="26"/>
        </w:rPr>
        <w:t>оду</w:t>
      </w:r>
      <w:r w:rsidRPr="00D16443">
        <w:rPr>
          <w:rFonts w:ascii="Times New Roman" w:eastAsiaTheme="minorHAnsi" w:hAnsi="Times New Roman"/>
          <w:bCs/>
          <w:sz w:val="26"/>
          <w:szCs w:val="26"/>
        </w:rPr>
        <w:t>.</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По сравнению с 2013 годом значительно вырос и уровень этнической толерантности: </w:t>
      </w:r>
    </w:p>
    <w:p w:rsidR="00D923D2" w:rsidRPr="00D16443" w:rsidRDefault="00DA2FB0"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гетеро оценка</w:t>
      </w:r>
      <w:r w:rsidR="00D923D2" w:rsidRPr="00D16443">
        <w:rPr>
          <w:rFonts w:ascii="Times New Roman" w:eastAsiaTheme="minorHAnsi" w:hAnsi="Times New Roman"/>
          <w:bCs/>
          <w:sz w:val="26"/>
          <w:szCs w:val="26"/>
        </w:rPr>
        <w:t xml:space="preserve"> (доля, отрицательно ответивших на вопрос «Приходилось ли Вам испытывать чувство обиды или унижения в связи с Вашей национальностью?») выросла с 89,4% до 91,4%;</w:t>
      </w:r>
    </w:p>
    <w:p w:rsidR="00D923D2" w:rsidRPr="00D16443" w:rsidRDefault="00DA2FB0"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авто оценка</w:t>
      </w:r>
      <w:r w:rsidR="00D923D2" w:rsidRPr="00D16443">
        <w:rPr>
          <w:rFonts w:ascii="Times New Roman" w:eastAsiaTheme="minorHAnsi" w:hAnsi="Times New Roman"/>
          <w:bCs/>
          <w:sz w:val="26"/>
          <w:szCs w:val="26"/>
        </w:rPr>
        <w:t xml:space="preserve"> (доля, отрицательно ответивших на вопрос «Существует ли у Вас лично неприязнь к представителям каких-либо народов?») выросла с 75,8% до 86,2%.</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В отчетный период продолжилось снижение уровня этносегрегационных установок и увеличение уровня готовности к коммуникациям с людьми других национальностей в республике: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lastRenderedPageBreak/>
        <w:t>с 8,1% в 2013 г. до 6,9% в 2014 г. уменьшилось число желающих, чтобы в республике жили только люди той же национальности, что и респондент;</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 11,8% в 2013 г. до 10,0% в 2014 г. сократилось число желающих работать только с людьми той же национальности, что и респондент;</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 8,3% в 2013 г. до 7,5% в 2014 г. сократилось число желающих дружить только с людьми той же национальности, что и респондент.</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В </w:t>
      </w:r>
      <w:r w:rsidR="004808FC">
        <w:rPr>
          <w:rFonts w:ascii="Times New Roman" w:eastAsiaTheme="minorHAnsi" w:hAnsi="Times New Roman"/>
          <w:bCs/>
          <w:sz w:val="26"/>
          <w:szCs w:val="26"/>
        </w:rPr>
        <w:t xml:space="preserve">2014 году </w:t>
      </w:r>
      <w:r w:rsidRPr="00D16443">
        <w:rPr>
          <w:rFonts w:ascii="Times New Roman" w:eastAsiaTheme="minorHAnsi" w:hAnsi="Times New Roman"/>
          <w:bCs/>
          <w:sz w:val="26"/>
          <w:szCs w:val="26"/>
        </w:rPr>
        <w:t>по результатам конкурсного отбора региональных программ, проведенного в рамках федеральной целевой программы «Укрепление единства российской нации и этнокультурное развитие народов России (2014-2020 годы)», на реализацию государственной программы из федерального бюджета получено 15</w:t>
      </w:r>
      <w:r w:rsidR="004808FC">
        <w:rPr>
          <w:rFonts w:ascii="Times New Roman" w:eastAsiaTheme="minorHAnsi" w:hAnsi="Times New Roman"/>
          <w:bCs/>
          <w:sz w:val="26"/>
          <w:szCs w:val="26"/>
        </w:rPr>
        <w:t>,</w:t>
      </w:r>
      <w:r w:rsidRPr="00D16443">
        <w:rPr>
          <w:rFonts w:ascii="Times New Roman" w:eastAsiaTheme="minorHAnsi" w:hAnsi="Times New Roman"/>
          <w:bCs/>
          <w:sz w:val="26"/>
          <w:szCs w:val="26"/>
        </w:rPr>
        <w:t xml:space="preserve">463 </w:t>
      </w:r>
      <w:r w:rsidR="004808FC">
        <w:rPr>
          <w:rFonts w:ascii="Times New Roman" w:eastAsiaTheme="minorHAnsi" w:hAnsi="Times New Roman"/>
          <w:bCs/>
          <w:sz w:val="26"/>
          <w:szCs w:val="26"/>
        </w:rPr>
        <w:t xml:space="preserve">млн. </w:t>
      </w:r>
      <w:r w:rsidRPr="00D16443">
        <w:rPr>
          <w:rFonts w:ascii="Times New Roman" w:eastAsiaTheme="minorHAnsi" w:hAnsi="Times New Roman"/>
          <w:bCs/>
          <w:sz w:val="26"/>
          <w:szCs w:val="26"/>
        </w:rPr>
        <w:t>руб</w:t>
      </w:r>
      <w:r w:rsidR="004808FC">
        <w:rPr>
          <w:rFonts w:ascii="Times New Roman" w:eastAsiaTheme="minorHAnsi" w:hAnsi="Times New Roman"/>
          <w:bCs/>
          <w:sz w:val="26"/>
          <w:szCs w:val="26"/>
        </w:rPr>
        <w:t>лей</w:t>
      </w:r>
      <w:r w:rsidRPr="00D16443">
        <w:rPr>
          <w:rFonts w:ascii="Times New Roman" w:eastAsiaTheme="minorHAnsi" w:hAnsi="Times New Roman"/>
          <w:bCs/>
          <w:sz w:val="26"/>
          <w:szCs w:val="26"/>
        </w:rPr>
        <w:t xml:space="preserve">.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В целях диагностики текущего состояния межнациональных отношений, учета и предупреждения межнациональных конфликтов на территории региона проведен очередной социологический мониторинг. По сравнению с 2013 годом показатель позитивной оценки межнациональной обстановки в республике увеличился с 52,5%до 66%. До 61,1% увеличилось число респондентов, по мнению которых в Удмуртии межнациональные конфликты маловероятны (в 2013 г</w:t>
      </w:r>
      <w:r w:rsidR="00DA2FB0">
        <w:rPr>
          <w:rFonts w:ascii="Times New Roman" w:eastAsiaTheme="minorHAnsi" w:hAnsi="Times New Roman"/>
          <w:bCs/>
          <w:sz w:val="26"/>
          <w:szCs w:val="26"/>
        </w:rPr>
        <w:t xml:space="preserve">оду этот </w:t>
      </w:r>
      <w:r w:rsidRPr="00D16443">
        <w:rPr>
          <w:rFonts w:ascii="Times New Roman" w:eastAsiaTheme="minorHAnsi" w:hAnsi="Times New Roman"/>
          <w:bCs/>
          <w:sz w:val="26"/>
          <w:szCs w:val="26"/>
        </w:rPr>
        <w:t>показатель составлял 46,6%). По сравнению с опросом 2013 г</w:t>
      </w:r>
      <w:r w:rsidR="004B07B0">
        <w:rPr>
          <w:rFonts w:ascii="Times New Roman" w:eastAsiaTheme="minorHAnsi" w:hAnsi="Times New Roman"/>
          <w:bCs/>
          <w:sz w:val="26"/>
          <w:szCs w:val="26"/>
        </w:rPr>
        <w:t xml:space="preserve">ода </w:t>
      </w:r>
      <w:r w:rsidRPr="00D16443">
        <w:rPr>
          <w:rFonts w:ascii="Times New Roman" w:eastAsiaTheme="minorHAnsi" w:hAnsi="Times New Roman"/>
          <w:bCs/>
          <w:sz w:val="26"/>
          <w:szCs w:val="26"/>
        </w:rPr>
        <w:t>число респондентов полагающих, что межэтнические конфликты в республике возможны, существенно уменьшилось: с 41,2% до 28,8%. Абсолютное большинство опрошенных жителей (86,2%) отрицает наличие неприязни к людям иной национальности (в 2013 г</w:t>
      </w:r>
      <w:r w:rsidR="00DA2FB0">
        <w:rPr>
          <w:rFonts w:ascii="Times New Roman" w:eastAsiaTheme="minorHAnsi" w:hAnsi="Times New Roman"/>
          <w:bCs/>
          <w:sz w:val="26"/>
          <w:szCs w:val="26"/>
        </w:rPr>
        <w:t xml:space="preserve">оду </w:t>
      </w:r>
      <w:r w:rsidRPr="00D16443">
        <w:rPr>
          <w:rFonts w:ascii="Times New Roman" w:eastAsiaTheme="minorHAnsi" w:hAnsi="Times New Roman"/>
          <w:bCs/>
          <w:sz w:val="26"/>
          <w:szCs w:val="26"/>
        </w:rPr>
        <w:t xml:space="preserve">– 75,8%).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По материалам сюжета программы «Человек и закон» (1 канал, эфир от 28 ноября 2014 г</w:t>
      </w:r>
      <w:r w:rsidR="00DA2FB0">
        <w:rPr>
          <w:rFonts w:ascii="Times New Roman" w:eastAsiaTheme="minorHAnsi" w:hAnsi="Times New Roman"/>
          <w:bCs/>
          <w:sz w:val="26"/>
          <w:szCs w:val="26"/>
        </w:rPr>
        <w:t>ода</w:t>
      </w:r>
      <w:r w:rsidRPr="00D16443">
        <w:rPr>
          <w:rFonts w:ascii="Times New Roman" w:eastAsiaTheme="minorHAnsi" w:hAnsi="Times New Roman"/>
          <w:bCs/>
          <w:sz w:val="26"/>
          <w:szCs w:val="26"/>
        </w:rPr>
        <w:t xml:space="preserve">), в целях недопущения эскалации общегражданского конфликта и его перехода в межэтническую плоскость, предотвращения возможных спекуляций на теме, по инициативе </w:t>
      </w:r>
      <w:proofErr w:type="spellStart"/>
      <w:r w:rsidRPr="00D16443">
        <w:rPr>
          <w:rFonts w:ascii="Times New Roman" w:eastAsiaTheme="minorHAnsi" w:hAnsi="Times New Roman"/>
          <w:bCs/>
          <w:sz w:val="26"/>
          <w:szCs w:val="26"/>
        </w:rPr>
        <w:t>Миннаца</w:t>
      </w:r>
      <w:proofErr w:type="spellEnd"/>
      <w:r w:rsidRPr="00D16443">
        <w:rPr>
          <w:rFonts w:ascii="Times New Roman" w:eastAsiaTheme="minorHAnsi" w:hAnsi="Times New Roman"/>
          <w:bCs/>
          <w:sz w:val="26"/>
          <w:szCs w:val="26"/>
        </w:rPr>
        <w:t xml:space="preserve"> Удмуртии дважды проводились выездные совещания в </w:t>
      </w:r>
      <w:proofErr w:type="spellStart"/>
      <w:r w:rsidRPr="00D16443">
        <w:rPr>
          <w:rFonts w:ascii="Times New Roman" w:eastAsiaTheme="minorHAnsi" w:hAnsi="Times New Roman"/>
          <w:bCs/>
          <w:sz w:val="26"/>
          <w:szCs w:val="26"/>
        </w:rPr>
        <w:t>Вавожском</w:t>
      </w:r>
      <w:proofErr w:type="spellEnd"/>
      <w:r w:rsidRPr="00D16443">
        <w:rPr>
          <w:rFonts w:ascii="Times New Roman" w:eastAsiaTheme="minorHAnsi" w:hAnsi="Times New Roman"/>
          <w:bCs/>
          <w:sz w:val="26"/>
          <w:szCs w:val="26"/>
        </w:rPr>
        <w:t xml:space="preserve"> районе с участием лидеров и активистов Региональной общественной организации «Азербайджанский общественный центр Удмуртии «</w:t>
      </w:r>
      <w:proofErr w:type="spellStart"/>
      <w:r w:rsidRPr="00D16443">
        <w:rPr>
          <w:rFonts w:ascii="Times New Roman" w:eastAsiaTheme="minorHAnsi" w:hAnsi="Times New Roman"/>
          <w:bCs/>
          <w:sz w:val="26"/>
          <w:szCs w:val="26"/>
        </w:rPr>
        <w:t>Достлуг</w:t>
      </w:r>
      <w:proofErr w:type="spellEnd"/>
      <w:r w:rsidRPr="00D16443">
        <w:rPr>
          <w:rFonts w:ascii="Times New Roman" w:eastAsiaTheme="minorHAnsi" w:hAnsi="Times New Roman"/>
          <w:bCs/>
          <w:sz w:val="26"/>
          <w:szCs w:val="26"/>
        </w:rPr>
        <w:t>», руководства администрации района и ОП «</w:t>
      </w:r>
      <w:proofErr w:type="spellStart"/>
      <w:r w:rsidRPr="00D16443">
        <w:rPr>
          <w:rFonts w:ascii="Times New Roman" w:eastAsiaTheme="minorHAnsi" w:hAnsi="Times New Roman"/>
          <w:bCs/>
          <w:sz w:val="26"/>
          <w:szCs w:val="26"/>
        </w:rPr>
        <w:t>Вавожское</w:t>
      </w:r>
      <w:proofErr w:type="spellEnd"/>
      <w:r w:rsidRPr="00D16443">
        <w:rPr>
          <w:rFonts w:ascii="Times New Roman" w:eastAsiaTheme="minorHAnsi" w:hAnsi="Times New Roman"/>
          <w:bCs/>
          <w:sz w:val="26"/>
          <w:szCs w:val="26"/>
        </w:rPr>
        <w:t>» ММО МВД России «</w:t>
      </w:r>
      <w:proofErr w:type="spellStart"/>
      <w:r w:rsidRPr="00D16443">
        <w:rPr>
          <w:rFonts w:ascii="Times New Roman" w:eastAsiaTheme="minorHAnsi" w:hAnsi="Times New Roman"/>
          <w:bCs/>
          <w:sz w:val="26"/>
          <w:szCs w:val="26"/>
        </w:rPr>
        <w:t>Увинский</w:t>
      </w:r>
      <w:proofErr w:type="spellEnd"/>
      <w:r w:rsidRPr="00D16443">
        <w:rPr>
          <w:rFonts w:ascii="Times New Roman" w:eastAsiaTheme="minorHAnsi" w:hAnsi="Times New Roman"/>
          <w:bCs/>
          <w:sz w:val="26"/>
          <w:szCs w:val="26"/>
        </w:rPr>
        <w:t xml:space="preserve">», а также сторон, вовлеченных в конфликт.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На совещании от 03 декабря достигнута договоренность о разрешении конфликтной ситуации по соглашению сторон. На совещании от 23 декабря сторонами были подписаны все необходимые документы. Стороны взаимных претензий не имеют.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По итогам конкурсных отборов, проведенных в рамках реализации Федеральной целевой программы «Укрепление единства российской нации и этнокультурное развитие народов России (2014 – 2020 годы)» и </w:t>
      </w:r>
      <w:r w:rsidR="004B07B0">
        <w:rPr>
          <w:rFonts w:ascii="Times New Roman" w:eastAsiaTheme="minorHAnsi" w:hAnsi="Times New Roman"/>
          <w:bCs/>
          <w:sz w:val="26"/>
          <w:szCs w:val="26"/>
        </w:rPr>
        <w:t>г</w:t>
      </w:r>
      <w:r w:rsidRPr="00D16443">
        <w:rPr>
          <w:rFonts w:ascii="Times New Roman" w:eastAsiaTheme="minorHAnsi" w:hAnsi="Times New Roman"/>
          <w:bCs/>
          <w:sz w:val="26"/>
          <w:szCs w:val="26"/>
        </w:rPr>
        <w:t xml:space="preserve">осударственной программы </w:t>
      </w:r>
      <w:r w:rsidR="004B07B0" w:rsidRPr="00D16443">
        <w:rPr>
          <w:rFonts w:ascii="Times New Roman" w:eastAsiaTheme="minorHAnsi" w:hAnsi="Times New Roman"/>
          <w:bCs/>
          <w:sz w:val="26"/>
          <w:szCs w:val="26"/>
        </w:rPr>
        <w:t>Удмуртской Республик</w:t>
      </w:r>
      <w:r w:rsidR="004B07B0">
        <w:rPr>
          <w:rFonts w:ascii="Times New Roman" w:eastAsiaTheme="minorHAnsi" w:hAnsi="Times New Roman"/>
          <w:bCs/>
          <w:sz w:val="26"/>
          <w:szCs w:val="26"/>
        </w:rPr>
        <w:t>и</w:t>
      </w:r>
      <w:r w:rsidRPr="00D16443">
        <w:rPr>
          <w:rFonts w:ascii="Times New Roman" w:eastAsiaTheme="minorHAnsi" w:hAnsi="Times New Roman"/>
          <w:bCs/>
          <w:sz w:val="26"/>
          <w:szCs w:val="26"/>
        </w:rPr>
        <w:t xml:space="preserve"> «</w:t>
      </w:r>
      <w:proofErr w:type="spellStart"/>
      <w:r w:rsidRPr="00D16443">
        <w:rPr>
          <w:rFonts w:ascii="Times New Roman" w:eastAsiaTheme="minorHAnsi" w:hAnsi="Times New Roman"/>
          <w:bCs/>
          <w:sz w:val="26"/>
          <w:szCs w:val="26"/>
        </w:rPr>
        <w:t>Этносоциальное</w:t>
      </w:r>
      <w:proofErr w:type="spellEnd"/>
      <w:r w:rsidRPr="00D16443">
        <w:rPr>
          <w:rFonts w:ascii="Times New Roman" w:eastAsiaTheme="minorHAnsi" w:hAnsi="Times New Roman"/>
          <w:bCs/>
          <w:sz w:val="26"/>
          <w:szCs w:val="26"/>
        </w:rPr>
        <w:t xml:space="preserve"> развитие и гармонизация межэтнических отношений», профинансированы проекты в сфере гармонизации межнациональных отношений 15 НКО национально-культурной направленности и 19 муниципальных образований в Удмуртской Республике</w:t>
      </w:r>
      <w:r w:rsidR="004B07B0">
        <w:rPr>
          <w:rFonts w:ascii="Times New Roman" w:eastAsiaTheme="minorHAnsi" w:hAnsi="Times New Roman"/>
          <w:bCs/>
          <w:sz w:val="26"/>
          <w:szCs w:val="26"/>
        </w:rPr>
        <w:t>.</w:t>
      </w:r>
    </w:p>
    <w:p w:rsidR="004B07B0"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В целях повышения уровня этнокультурной компетентности граждан, расширения доступа всех желающих к удмуртской литературе продолжено пополнение онлайн-коллекции Национальной библиотеки Удмуртской Республики «Удмуртская книга», представляющей собой свод полнотекстовых электронных версий научных, научно-популярных, учебных, справочных изданий по удмуртскому фольклору, языкознанию, литературоведению и искусству, этнической истории, археологии и этнологии удмуртов, а также литературно-художественных произведений на удмуртском языке, вышедших в </w:t>
      </w:r>
      <w:r w:rsidR="004B07B0" w:rsidRPr="00D16443">
        <w:rPr>
          <w:rFonts w:ascii="Times New Roman" w:eastAsiaTheme="minorHAnsi" w:hAnsi="Times New Roman"/>
          <w:bCs/>
          <w:sz w:val="26"/>
          <w:szCs w:val="26"/>
        </w:rPr>
        <w:t>свет,</w:t>
      </w:r>
      <w:r w:rsidRPr="00D16443">
        <w:rPr>
          <w:rFonts w:ascii="Times New Roman" w:eastAsiaTheme="minorHAnsi" w:hAnsi="Times New Roman"/>
          <w:bCs/>
          <w:sz w:val="26"/>
          <w:szCs w:val="26"/>
        </w:rPr>
        <w:t xml:space="preserve"> начиная с 1930 года. </w:t>
      </w:r>
    </w:p>
    <w:p w:rsidR="004B07B0" w:rsidRDefault="004B07B0" w:rsidP="00D923D2">
      <w:pPr>
        <w:pStyle w:val="a5"/>
        <w:spacing w:after="0" w:line="240" w:lineRule="auto"/>
        <w:ind w:left="0" w:firstLine="709"/>
        <w:jc w:val="both"/>
        <w:rPr>
          <w:rFonts w:ascii="Times New Roman" w:eastAsiaTheme="minorHAnsi" w:hAnsi="Times New Roman"/>
          <w:b/>
          <w:bCs/>
          <w:i/>
          <w:sz w:val="26"/>
          <w:szCs w:val="26"/>
        </w:rPr>
      </w:pPr>
    </w:p>
    <w:p w:rsidR="00D923D2" w:rsidRPr="00D16443" w:rsidRDefault="00D923D2" w:rsidP="00D923D2">
      <w:pPr>
        <w:pStyle w:val="a5"/>
        <w:spacing w:after="0" w:line="240" w:lineRule="auto"/>
        <w:ind w:left="0" w:firstLine="709"/>
        <w:jc w:val="both"/>
        <w:rPr>
          <w:rFonts w:ascii="Times New Roman" w:eastAsiaTheme="minorHAnsi" w:hAnsi="Times New Roman"/>
          <w:b/>
          <w:bCs/>
          <w:i/>
          <w:sz w:val="26"/>
          <w:szCs w:val="26"/>
        </w:rPr>
      </w:pPr>
      <w:r w:rsidRPr="00D16443">
        <w:rPr>
          <w:rFonts w:ascii="Times New Roman" w:eastAsiaTheme="minorHAnsi" w:hAnsi="Times New Roman"/>
          <w:b/>
          <w:bCs/>
          <w:i/>
          <w:sz w:val="26"/>
          <w:szCs w:val="26"/>
        </w:rPr>
        <w:t>Выполнение целевых показателей (индикаторов)</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Планируемые значения целевых показателей (индикаторов) достигнуты по 6 целевым показателям из 14. Степень достижения плановых значений целевых показателей (индикаторов) составила 0,8</w:t>
      </w:r>
      <w:r w:rsidR="00413710" w:rsidRPr="00D16443">
        <w:rPr>
          <w:rFonts w:ascii="Times New Roman" w:eastAsiaTheme="minorHAnsi" w:hAnsi="Times New Roman"/>
          <w:bCs/>
          <w:sz w:val="26"/>
          <w:szCs w:val="26"/>
        </w:rPr>
        <w:t>44</w:t>
      </w:r>
      <w:r w:rsidRPr="00D16443">
        <w:rPr>
          <w:rFonts w:ascii="Times New Roman" w:eastAsiaTheme="minorHAnsi" w:hAnsi="Times New Roman"/>
          <w:bCs/>
          <w:sz w:val="26"/>
          <w:szCs w:val="26"/>
        </w:rPr>
        <w:t xml:space="preserve">.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Перечень невыполненных целевых показателей и причины невыполнения представлены в Таблице 1.</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p>
    <w:p w:rsidR="00D923D2" w:rsidRPr="00D16443" w:rsidRDefault="00D923D2" w:rsidP="00D923D2">
      <w:pPr>
        <w:pStyle w:val="a5"/>
        <w:spacing w:after="0" w:line="240" w:lineRule="auto"/>
        <w:ind w:left="0" w:firstLine="709"/>
        <w:jc w:val="both"/>
        <w:rPr>
          <w:rFonts w:ascii="Times New Roman" w:eastAsiaTheme="minorHAnsi" w:hAnsi="Times New Roman"/>
          <w:b/>
          <w:bCs/>
          <w:i/>
          <w:sz w:val="26"/>
          <w:szCs w:val="26"/>
        </w:rPr>
      </w:pPr>
      <w:r w:rsidRPr="00D16443">
        <w:rPr>
          <w:rFonts w:ascii="Times New Roman" w:eastAsiaTheme="minorHAnsi" w:hAnsi="Times New Roman"/>
          <w:b/>
          <w:bCs/>
          <w:i/>
          <w:sz w:val="26"/>
          <w:szCs w:val="26"/>
        </w:rPr>
        <w:t>Ресурсное обеспечение государственной программы</w:t>
      </w:r>
    </w:p>
    <w:p w:rsidR="00F309CE" w:rsidRPr="00F012C0" w:rsidRDefault="00F309CE" w:rsidP="00F309CE">
      <w:pPr>
        <w:spacing w:after="0" w:line="240" w:lineRule="auto"/>
        <w:ind w:firstLine="709"/>
        <w:jc w:val="both"/>
        <w:rPr>
          <w:sz w:val="26"/>
          <w:szCs w:val="26"/>
        </w:rPr>
      </w:pPr>
      <w:r w:rsidRPr="00F012C0">
        <w:rPr>
          <w:sz w:val="26"/>
          <w:szCs w:val="26"/>
        </w:rPr>
        <w:t xml:space="preserve">Ресурсное обеспечение реализации государственной программы составило </w:t>
      </w:r>
      <w:r w:rsidRPr="00F012C0">
        <w:rPr>
          <w:rFonts w:eastAsia="Times New Roman"/>
          <w:sz w:val="26"/>
          <w:szCs w:val="26"/>
          <w:lang w:eastAsia="ru-RU"/>
        </w:rPr>
        <w:t>61,7 млн. рублей</w:t>
      </w:r>
      <w:r w:rsidRPr="00F012C0">
        <w:rPr>
          <w:sz w:val="26"/>
          <w:szCs w:val="26"/>
        </w:rPr>
        <w:t xml:space="preserve">, в том числе из бюджета Удмуртской Республики – </w:t>
      </w:r>
      <w:r w:rsidRPr="00F012C0">
        <w:rPr>
          <w:rFonts w:eastAsia="Times New Roman"/>
          <w:sz w:val="26"/>
          <w:szCs w:val="26"/>
          <w:lang w:eastAsia="ru-RU"/>
        </w:rPr>
        <w:t xml:space="preserve">61,5 млн. </w:t>
      </w:r>
      <w:r w:rsidRPr="00F012C0">
        <w:rPr>
          <w:sz w:val="26"/>
          <w:szCs w:val="26"/>
        </w:rPr>
        <w:t>рублей (из них 15,5 млн. рублей - средства федерального бюджета), из местных бюджетов – 140 тыс. рублей.</w:t>
      </w:r>
    </w:p>
    <w:p w:rsidR="00F309CE" w:rsidRDefault="00F309CE" w:rsidP="00D923D2">
      <w:pPr>
        <w:pStyle w:val="a5"/>
        <w:spacing w:after="0" w:line="240" w:lineRule="auto"/>
        <w:ind w:left="0" w:firstLine="709"/>
        <w:jc w:val="both"/>
        <w:rPr>
          <w:rFonts w:ascii="Times New Roman" w:eastAsiaTheme="minorHAnsi" w:hAnsi="Times New Roman"/>
          <w:bCs/>
          <w:sz w:val="26"/>
          <w:szCs w:val="26"/>
        </w:rPr>
      </w:pPr>
    </w:p>
    <w:p w:rsidR="00D923D2" w:rsidRPr="00D16443" w:rsidRDefault="00D923D2" w:rsidP="00D923D2">
      <w:pPr>
        <w:pStyle w:val="a5"/>
        <w:spacing w:after="0" w:line="240" w:lineRule="auto"/>
        <w:ind w:left="0" w:firstLine="709"/>
        <w:jc w:val="both"/>
        <w:rPr>
          <w:rFonts w:ascii="Times New Roman" w:eastAsiaTheme="minorHAnsi" w:hAnsi="Times New Roman"/>
          <w:b/>
          <w:bCs/>
          <w:i/>
          <w:sz w:val="26"/>
          <w:szCs w:val="26"/>
        </w:rPr>
      </w:pPr>
      <w:r w:rsidRPr="00D16443">
        <w:rPr>
          <w:rFonts w:ascii="Times New Roman" w:eastAsiaTheme="minorHAnsi" w:hAnsi="Times New Roman"/>
          <w:b/>
          <w:bCs/>
          <w:i/>
          <w:sz w:val="26"/>
          <w:szCs w:val="26"/>
        </w:rPr>
        <w:t xml:space="preserve">Оценка эффективности государственной программы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Степень достижения плановых значений целевых показателей (индикаторов) – 0,8</w:t>
      </w:r>
      <w:r w:rsidR="00413710" w:rsidRPr="00D16443">
        <w:rPr>
          <w:rFonts w:ascii="Times New Roman" w:eastAsiaTheme="minorHAnsi" w:hAnsi="Times New Roman"/>
          <w:bCs/>
          <w:sz w:val="26"/>
          <w:szCs w:val="26"/>
        </w:rPr>
        <w:t>44</w:t>
      </w:r>
      <w:r w:rsidRPr="00D16443">
        <w:rPr>
          <w:rFonts w:ascii="Times New Roman" w:eastAsiaTheme="minorHAnsi" w:hAnsi="Times New Roman"/>
          <w:bCs/>
          <w:sz w:val="26"/>
          <w:szCs w:val="26"/>
        </w:rPr>
        <w:t xml:space="preserve">.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Степень реализации </w:t>
      </w:r>
      <w:r w:rsidR="00413710" w:rsidRPr="00D16443">
        <w:rPr>
          <w:rFonts w:ascii="Times New Roman" w:eastAsiaTheme="minorHAnsi" w:hAnsi="Times New Roman"/>
          <w:bCs/>
          <w:sz w:val="26"/>
          <w:szCs w:val="26"/>
        </w:rPr>
        <w:t>мероприятий – 0,800</w:t>
      </w:r>
      <w:r w:rsidRPr="00D16443">
        <w:rPr>
          <w:rFonts w:ascii="Times New Roman" w:eastAsiaTheme="minorHAnsi" w:hAnsi="Times New Roman"/>
          <w:bCs/>
          <w:sz w:val="26"/>
          <w:szCs w:val="26"/>
        </w:rPr>
        <w:t>. Из 1</w:t>
      </w:r>
      <w:r w:rsidR="00413710" w:rsidRPr="00D16443">
        <w:rPr>
          <w:rFonts w:ascii="Times New Roman" w:eastAsiaTheme="minorHAnsi" w:hAnsi="Times New Roman"/>
          <w:bCs/>
          <w:sz w:val="26"/>
          <w:szCs w:val="26"/>
        </w:rPr>
        <w:t>0</w:t>
      </w:r>
      <w:r w:rsidRPr="00D16443">
        <w:rPr>
          <w:rFonts w:ascii="Times New Roman" w:eastAsiaTheme="minorHAnsi" w:hAnsi="Times New Roman"/>
          <w:bCs/>
          <w:sz w:val="26"/>
          <w:szCs w:val="26"/>
        </w:rPr>
        <w:t xml:space="preserve"> запланированных основных мероприятий выполнено </w:t>
      </w:r>
      <w:r w:rsidR="00413710" w:rsidRPr="00D16443">
        <w:rPr>
          <w:rFonts w:ascii="Times New Roman" w:eastAsiaTheme="minorHAnsi" w:hAnsi="Times New Roman"/>
          <w:bCs/>
          <w:sz w:val="26"/>
          <w:szCs w:val="26"/>
        </w:rPr>
        <w:t>8</w:t>
      </w:r>
      <w:r w:rsidRPr="00D16443">
        <w:rPr>
          <w:rFonts w:ascii="Times New Roman" w:eastAsiaTheme="minorHAnsi" w:hAnsi="Times New Roman"/>
          <w:bCs/>
          <w:sz w:val="26"/>
          <w:szCs w:val="26"/>
        </w:rPr>
        <w:t>.</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 xml:space="preserve">Степень соответствия запланированному уровню расходов – </w:t>
      </w:r>
      <w:r w:rsidR="00413710" w:rsidRPr="00D16443">
        <w:rPr>
          <w:rFonts w:ascii="Times New Roman" w:eastAsiaTheme="minorHAnsi" w:hAnsi="Times New Roman"/>
          <w:bCs/>
          <w:sz w:val="26"/>
          <w:szCs w:val="26"/>
        </w:rPr>
        <w:t>0,937</w:t>
      </w:r>
      <w:r w:rsidRPr="00D16443">
        <w:rPr>
          <w:rFonts w:ascii="Times New Roman" w:eastAsiaTheme="minorHAnsi" w:hAnsi="Times New Roman"/>
          <w:bCs/>
          <w:sz w:val="26"/>
          <w:szCs w:val="26"/>
        </w:rPr>
        <w:t xml:space="preserve">. </w:t>
      </w:r>
    </w:p>
    <w:p w:rsidR="00D923D2"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Эффективность использования средств бюджета Удмуртской Республики –0,8</w:t>
      </w:r>
      <w:r w:rsidR="00413710" w:rsidRPr="00D16443">
        <w:rPr>
          <w:rFonts w:ascii="Times New Roman" w:eastAsiaTheme="minorHAnsi" w:hAnsi="Times New Roman"/>
          <w:bCs/>
          <w:sz w:val="26"/>
          <w:szCs w:val="26"/>
        </w:rPr>
        <w:t>54</w:t>
      </w:r>
      <w:r w:rsidRPr="00D16443">
        <w:rPr>
          <w:rFonts w:ascii="Times New Roman" w:eastAsiaTheme="minorHAnsi" w:hAnsi="Times New Roman"/>
          <w:bCs/>
          <w:sz w:val="26"/>
          <w:szCs w:val="26"/>
        </w:rPr>
        <w:t>.</w:t>
      </w:r>
    </w:p>
    <w:p w:rsidR="00D80679" w:rsidRPr="00D16443" w:rsidRDefault="00D923D2" w:rsidP="00D923D2">
      <w:pPr>
        <w:pStyle w:val="a5"/>
        <w:spacing w:after="0" w:line="240" w:lineRule="auto"/>
        <w:ind w:left="0" w:firstLine="709"/>
        <w:jc w:val="both"/>
        <w:rPr>
          <w:rFonts w:ascii="Times New Roman" w:eastAsiaTheme="minorHAnsi" w:hAnsi="Times New Roman"/>
          <w:bCs/>
          <w:sz w:val="26"/>
          <w:szCs w:val="26"/>
        </w:rPr>
      </w:pPr>
      <w:r w:rsidRPr="00D16443">
        <w:rPr>
          <w:rFonts w:ascii="Times New Roman" w:eastAsiaTheme="minorHAnsi" w:hAnsi="Times New Roman"/>
          <w:bCs/>
          <w:sz w:val="26"/>
          <w:szCs w:val="26"/>
        </w:rPr>
        <w:t>С учетом указанных критериев эффективность реализации государственной программы составила 0,7</w:t>
      </w:r>
      <w:r w:rsidR="00413710" w:rsidRPr="00D16443">
        <w:rPr>
          <w:rFonts w:ascii="Times New Roman" w:eastAsiaTheme="minorHAnsi" w:hAnsi="Times New Roman"/>
          <w:bCs/>
          <w:sz w:val="26"/>
          <w:szCs w:val="26"/>
        </w:rPr>
        <w:t>21</w:t>
      </w:r>
      <w:r w:rsidRPr="00D16443">
        <w:rPr>
          <w:rFonts w:ascii="Times New Roman" w:eastAsiaTheme="minorHAnsi" w:hAnsi="Times New Roman"/>
          <w:bCs/>
          <w:sz w:val="26"/>
          <w:szCs w:val="26"/>
        </w:rPr>
        <w:t>, что соответствует удовлетворительной оценке.</w:t>
      </w:r>
    </w:p>
    <w:p w:rsidR="005F64FC" w:rsidRPr="00D16443" w:rsidRDefault="005F64FC" w:rsidP="00D923D2">
      <w:pPr>
        <w:pStyle w:val="a5"/>
        <w:spacing w:after="0" w:line="240" w:lineRule="auto"/>
        <w:ind w:left="0" w:firstLine="709"/>
        <w:jc w:val="both"/>
        <w:rPr>
          <w:rFonts w:ascii="Times New Roman" w:hAnsi="Times New Roman"/>
          <w:bCs/>
          <w:i/>
          <w:color w:val="000000"/>
          <w:sz w:val="26"/>
          <w:szCs w:val="26"/>
        </w:rPr>
      </w:pPr>
    </w:p>
    <w:p w:rsidR="00AF60EB" w:rsidRDefault="00AF60EB" w:rsidP="00F05737">
      <w:pPr>
        <w:spacing w:after="0" w:line="240" w:lineRule="auto"/>
        <w:ind w:firstLine="567"/>
        <w:jc w:val="both"/>
        <w:rPr>
          <w:b/>
          <w:sz w:val="26"/>
          <w:szCs w:val="26"/>
        </w:rPr>
      </w:pPr>
      <w:r w:rsidRPr="00D16443">
        <w:rPr>
          <w:b/>
          <w:bCs/>
          <w:sz w:val="26"/>
          <w:szCs w:val="26"/>
        </w:rPr>
        <w:t xml:space="preserve">11. </w:t>
      </w:r>
      <w:r w:rsidRPr="00D16443">
        <w:rPr>
          <w:b/>
          <w:sz w:val="26"/>
          <w:szCs w:val="26"/>
        </w:rPr>
        <w:t>Государственная программа Удмуртской Республики «Окружающая среда и природные ресурсы (2013-20</w:t>
      </w:r>
      <w:r w:rsidR="00265BFD" w:rsidRPr="00D16443">
        <w:rPr>
          <w:b/>
          <w:sz w:val="26"/>
          <w:szCs w:val="26"/>
        </w:rPr>
        <w:t>20</w:t>
      </w:r>
      <w:r w:rsidRPr="00D16443">
        <w:rPr>
          <w:b/>
          <w:sz w:val="26"/>
          <w:szCs w:val="26"/>
        </w:rPr>
        <w:t xml:space="preserve"> годы)» </w:t>
      </w:r>
    </w:p>
    <w:p w:rsidR="004B07B0" w:rsidRPr="00D16443" w:rsidRDefault="004B07B0" w:rsidP="00F05737">
      <w:pPr>
        <w:spacing w:after="0" w:line="240" w:lineRule="auto"/>
        <w:ind w:firstLine="567"/>
        <w:jc w:val="both"/>
        <w:rPr>
          <w:b/>
          <w:sz w:val="26"/>
          <w:szCs w:val="26"/>
        </w:rPr>
      </w:pP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«Окружающая среда и природные ресурсы (2013-20</w:t>
      </w:r>
      <w:r w:rsidR="00265BFD" w:rsidRPr="00D16443">
        <w:rPr>
          <w:bCs/>
          <w:color w:val="000000"/>
          <w:sz w:val="26"/>
          <w:szCs w:val="26"/>
        </w:rPr>
        <w:t>20</w:t>
      </w:r>
      <w:r w:rsidRPr="00D16443">
        <w:rPr>
          <w:bCs/>
          <w:color w:val="000000"/>
          <w:sz w:val="26"/>
          <w:szCs w:val="26"/>
        </w:rPr>
        <w:t xml:space="preserve"> годы)» (далее – государственная программа) утверждена постановлением Правительства Удмуртской Республики от 1 июля 2013 года № 272.</w:t>
      </w: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t>Ответственный исполнитель государственной программы – Министерство природных ресурсов и охраны окружающей среды Удмуртской Республики.</w:t>
      </w: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t>Целями государственной программы являются:</w:t>
      </w: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t xml:space="preserve">снижение негативного воздействия на окружающую среду, предотвращение неблагоприятных экологических ситуаций и нанесения ущерба природе; </w:t>
      </w: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t>удовлетворение нужд экономики в природных ресурсах при их рациональном использовании, восполнении и сохранении необходимых запасов.</w:t>
      </w:r>
    </w:p>
    <w:p w:rsidR="002D498C" w:rsidRPr="00D16443" w:rsidRDefault="002D498C" w:rsidP="002D498C">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2D498C" w:rsidRPr="00D16443" w:rsidRDefault="002D498C" w:rsidP="002D498C">
      <w:pPr>
        <w:spacing w:after="0" w:line="240" w:lineRule="auto"/>
        <w:ind w:firstLine="709"/>
        <w:jc w:val="both"/>
        <w:rPr>
          <w:bCs/>
          <w:color w:val="000000"/>
          <w:sz w:val="26"/>
          <w:szCs w:val="26"/>
        </w:rPr>
      </w:pPr>
      <w:r w:rsidRPr="00D16443">
        <w:rPr>
          <w:bCs/>
          <w:color w:val="000000"/>
          <w:sz w:val="26"/>
          <w:szCs w:val="26"/>
        </w:rPr>
        <w:t xml:space="preserve">организация системы мер, направленных на предотвращение, выявление и пресечение нарушений законодательства в области охраны окружающей среды; </w:t>
      </w:r>
    </w:p>
    <w:p w:rsidR="002D498C" w:rsidRPr="00D16443" w:rsidRDefault="002D498C" w:rsidP="002D498C">
      <w:pPr>
        <w:spacing w:after="0" w:line="240" w:lineRule="auto"/>
        <w:ind w:firstLine="709"/>
        <w:jc w:val="both"/>
        <w:rPr>
          <w:bCs/>
          <w:color w:val="000000"/>
          <w:sz w:val="26"/>
          <w:szCs w:val="26"/>
        </w:rPr>
      </w:pPr>
      <w:r w:rsidRPr="00D16443">
        <w:rPr>
          <w:bCs/>
          <w:color w:val="000000"/>
          <w:sz w:val="26"/>
          <w:szCs w:val="26"/>
        </w:rPr>
        <w:t xml:space="preserve">обеспечение функционирования государственной  системы лицензирования пользования участками недр местного значения; </w:t>
      </w:r>
    </w:p>
    <w:p w:rsidR="002D498C" w:rsidRPr="00D16443" w:rsidRDefault="002D498C" w:rsidP="002D498C">
      <w:pPr>
        <w:spacing w:after="0" w:line="240" w:lineRule="auto"/>
        <w:ind w:firstLine="709"/>
        <w:jc w:val="both"/>
        <w:rPr>
          <w:bCs/>
          <w:color w:val="000000"/>
          <w:sz w:val="26"/>
          <w:szCs w:val="26"/>
        </w:rPr>
      </w:pPr>
      <w:r w:rsidRPr="00D16443">
        <w:rPr>
          <w:bCs/>
          <w:color w:val="000000"/>
          <w:sz w:val="26"/>
          <w:szCs w:val="26"/>
        </w:rPr>
        <w:t xml:space="preserve">создание эффективной системы сбора и переработки отходов, обеспечение экологически безопасного размещения, хранения и обезвреживания (утилизации) отходов производства и потребления; </w:t>
      </w: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lastRenderedPageBreak/>
        <w:t xml:space="preserve">обеспечение безопасности гидротехнических сооружений, рационального использования и охраны водных объектов; </w:t>
      </w:r>
    </w:p>
    <w:p w:rsidR="002D498C" w:rsidRPr="00D16443" w:rsidRDefault="002D498C" w:rsidP="002D498C">
      <w:pPr>
        <w:spacing w:after="0" w:line="240" w:lineRule="auto"/>
        <w:ind w:firstLine="708"/>
        <w:jc w:val="both"/>
        <w:rPr>
          <w:bCs/>
          <w:color w:val="000000"/>
          <w:sz w:val="26"/>
          <w:szCs w:val="26"/>
        </w:rPr>
      </w:pPr>
      <w:r w:rsidRPr="00D16443">
        <w:rPr>
          <w:bCs/>
          <w:color w:val="000000"/>
          <w:sz w:val="26"/>
          <w:szCs w:val="26"/>
        </w:rPr>
        <w:t xml:space="preserve">обеспечение биологического разнообразия на территории Удмуртской Республики, создание условий для устойчивого существования растительного и животного мира, сохранения и восстановления среды их произрастания и обитания;  </w:t>
      </w:r>
    </w:p>
    <w:p w:rsidR="002D498C" w:rsidRDefault="002D498C" w:rsidP="002D498C">
      <w:pPr>
        <w:spacing w:after="0" w:line="240" w:lineRule="auto"/>
        <w:ind w:firstLine="708"/>
        <w:jc w:val="both"/>
        <w:rPr>
          <w:bCs/>
          <w:color w:val="000000"/>
          <w:sz w:val="26"/>
          <w:szCs w:val="26"/>
        </w:rPr>
      </w:pPr>
      <w:r w:rsidRPr="00D16443">
        <w:rPr>
          <w:bCs/>
          <w:color w:val="000000"/>
          <w:sz w:val="26"/>
          <w:szCs w:val="26"/>
        </w:rPr>
        <w:t>организация и развитие системы экологического образования, воспитание и формирование экологической  культуры н</w:t>
      </w:r>
      <w:r w:rsidR="008B7ED6">
        <w:rPr>
          <w:bCs/>
          <w:color w:val="000000"/>
          <w:sz w:val="26"/>
          <w:szCs w:val="26"/>
        </w:rPr>
        <w:t>аселения Удмуртской Республики.</w:t>
      </w:r>
    </w:p>
    <w:p w:rsidR="008B7ED6" w:rsidRPr="00D16443" w:rsidRDefault="008B7ED6" w:rsidP="002D498C">
      <w:pPr>
        <w:spacing w:after="0" w:line="240" w:lineRule="auto"/>
        <w:ind w:firstLine="708"/>
        <w:jc w:val="both"/>
        <w:rPr>
          <w:bCs/>
          <w:color w:val="000000"/>
          <w:sz w:val="26"/>
          <w:szCs w:val="26"/>
        </w:rPr>
      </w:pPr>
    </w:p>
    <w:p w:rsidR="002D498C" w:rsidRPr="00D16443" w:rsidRDefault="002D498C"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Проведена государственная экологическая экспертиза регионального уровня. Получено 7 положительных заключений государственной экологической экспертизы.</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Осуществлен отбор 422 проб и физико-химические исследования отобранных проб с проведением количественного химического анализа, а также биологических объектов, отбор и анализ проб на биотестирование. </w:t>
      </w:r>
    </w:p>
    <w:p w:rsidR="002D498C" w:rsidRPr="00D16443" w:rsidRDefault="002D498C" w:rsidP="002450AF">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Осуществлялась выдача разрешений на выбросы вредных (загрязняющих) веществ в атмосферный воздух стационарными источниками, находящимися на объектах хозяйственной деятельности, не подлежащих федеральному государственному экологическому надзору (95 разрешений).</w:t>
      </w:r>
    </w:p>
    <w:p w:rsidR="002D498C" w:rsidRPr="00D16443" w:rsidRDefault="002D498C" w:rsidP="002450AF">
      <w:pPr>
        <w:pStyle w:val="a5"/>
        <w:spacing w:after="0" w:line="240" w:lineRule="auto"/>
        <w:ind w:left="0" w:firstLine="708"/>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Выдано 45 лицензий на пользование недрами без проведения аукциона, 2 –</w:t>
      </w:r>
      <w:r w:rsidR="004B07B0">
        <w:rPr>
          <w:rFonts w:ascii="Times New Roman" w:eastAsia="Times New Roman" w:hAnsi="Times New Roman"/>
          <w:sz w:val="26"/>
          <w:szCs w:val="26"/>
          <w:lang w:eastAsia="ru-RU"/>
        </w:rPr>
        <w:t xml:space="preserve"> </w:t>
      </w:r>
      <w:r w:rsidRPr="00D16443">
        <w:rPr>
          <w:rFonts w:ascii="Times New Roman" w:eastAsia="Times New Roman" w:hAnsi="Times New Roman"/>
          <w:sz w:val="26"/>
          <w:szCs w:val="26"/>
          <w:lang w:eastAsia="ru-RU"/>
        </w:rPr>
        <w:t xml:space="preserve">по итогам проведенных аукционов, 8 – в порядке переоформления. </w:t>
      </w:r>
    </w:p>
    <w:p w:rsidR="002D498C" w:rsidRPr="00D16443" w:rsidRDefault="002D498C" w:rsidP="002450AF">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Рассмотрено 10 заявок, выдано 6 распоряжений Минприроды </w:t>
      </w:r>
      <w:r w:rsidR="004B07B0" w:rsidRPr="00D16443">
        <w:rPr>
          <w:rFonts w:ascii="Times New Roman" w:eastAsia="Times New Roman" w:hAnsi="Times New Roman"/>
          <w:sz w:val="26"/>
          <w:szCs w:val="26"/>
          <w:lang w:eastAsia="ru-RU"/>
        </w:rPr>
        <w:t>Удмуртской Республики</w:t>
      </w:r>
      <w:r w:rsidRPr="00D16443">
        <w:rPr>
          <w:rFonts w:ascii="Times New Roman" w:eastAsia="Times New Roman" w:hAnsi="Times New Roman"/>
          <w:sz w:val="26"/>
          <w:szCs w:val="26"/>
          <w:lang w:eastAsia="ru-RU"/>
        </w:rPr>
        <w:t xml:space="preserve"> о прекращении права пользования недрами.</w:t>
      </w:r>
    </w:p>
    <w:p w:rsidR="002D498C" w:rsidRPr="00D16443" w:rsidRDefault="002D498C" w:rsidP="004B07B0">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Рассмотрено 82 заявки и выдано 45 лицензий на пользование недрами. Выдан 1 дубликат лицензии, рассмотрено 12 заявок на  пересмотр условий лицензии - выдано 8 дополнительных соглашений. </w:t>
      </w:r>
    </w:p>
    <w:p w:rsidR="002D498C" w:rsidRPr="00D16443" w:rsidRDefault="002D498C" w:rsidP="004B07B0">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2014 году завершено строительство полигона твердых бытовых отходов в г. Можге», кассовый расход составил 16 571,1 тыс.руб</w:t>
      </w:r>
      <w:r w:rsidR="004B07B0">
        <w:rPr>
          <w:rFonts w:eastAsia="Times New Roman"/>
          <w:sz w:val="26"/>
          <w:szCs w:val="26"/>
          <w:lang w:eastAsia="ru-RU"/>
        </w:rPr>
        <w:t>лей</w:t>
      </w:r>
      <w:r w:rsidRPr="00D16443">
        <w:rPr>
          <w:rFonts w:eastAsia="Times New Roman"/>
          <w:sz w:val="26"/>
          <w:szCs w:val="26"/>
          <w:lang w:eastAsia="ru-RU"/>
        </w:rPr>
        <w:t>.</w:t>
      </w:r>
    </w:p>
    <w:p w:rsidR="002D498C" w:rsidRPr="00D16443" w:rsidRDefault="002D498C" w:rsidP="004B07B0">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Выполнены мероприятия, предусмотренные перечнем мероприятий по геологическому изучению недр и воспроизводству минерально-сырьевой базы, финансируемые за счёт средств бюджета Удмуртской Республики в 2014 году:</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проведен капитальный ремонт ГТС Камбарского водохранилища р. Камбарка,</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проведен капитальный ремонт ГТС Воткинского водохранилища на р. </w:t>
      </w:r>
      <w:proofErr w:type="spellStart"/>
      <w:r w:rsidRPr="00D16443">
        <w:rPr>
          <w:rFonts w:ascii="Times New Roman" w:eastAsia="Times New Roman" w:hAnsi="Times New Roman"/>
          <w:sz w:val="26"/>
          <w:szCs w:val="26"/>
          <w:lang w:eastAsia="ru-RU"/>
        </w:rPr>
        <w:t>Вотка</w:t>
      </w:r>
      <w:proofErr w:type="spellEnd"/>
      <w:r w:rsidRPr="00D16443">
        <w:rPr>
          <w:rFonts w:ascii="Times New Roman" w:eastAsia="Times New Roman" w:hAnsi="Times New Roman"/>
          <w:sz w:val="26"/>
          <w:szCs w:val="26"/>
          <w:lang w:eastAsia="ru-RU"/>
        </w:rPr>
        <w:t>.</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Не проведена экологическая реабилитация Ижевского водохранилища на р. </w:t>
      </w:r>
      <w:proofErr w:type="spellStart"/>
      <w:r w:rsidRPr="00D16443">
        <w:rPr>
          <w:rFonts w:ascii="Times New Roman" w:eastAsia="Times New Roman" w:hAnsi="Times New Roman"/>
          <w:sz w:val="26"/>
          <w:szCs w:val="26"/>
          <w:lang w:eastAsia="ru-RU"/>
        </w:rPr>
        <w:t>Иж</w:t>
      </w:r>
      <w:proofErr w:type="spellEnd"/>
      <w:r w:rsidRPr="00D16443">
        <w:rPr>
          <w:rFonts w:ascii="Times New Roman" w:eastAsia="Times New Roman" w:hAnsi="Times New Roman"/>
          <w:sz w:val="26"/>
          <w:szCs w:val="26"/>
          <w:lang w:eastAsia="ru-RU"/>
        </w:rPr>
        <w:t>, в связи с неблагоприятными метеорологическими условиями (резкое понижение температуры в октябре 2014 года). Мероприятия будут завершены к 2016 году.</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Осуществлялось информационное обеспечение и сопровождение республиканского фонда экологической информации и единой информационной системы государственного экологического мониторинга.</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Осуществлялось ведение учета и контроля радиоактивных веществ и радиоактивных отходов в Удмуртской Республике.</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Осуществлялось организационное (инспекционное), информационное и аналитическое обеспечение, осуществляемых Минприроды Удмуртской Республики функций государственного экологического мониторинга (государственного мониторинга окружающей среды) на территории Удмуртской Республики, включая создание и совершенствование автоматизированных систем слежения за качеством окружающей среды.</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lastRenderedPageBreak/>
        <w:t>Проведено 154 эколого-просветительских мероприятий.</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бюджет Удмуртской Республики в виде платы за негативное воздействие на окружающую среду поступило 98 461,37 тыс. руб. План выполнен на 98,2 %..</w:t>
      </w:r>
    </w:p>
    <w:p w:rsidR="002D498C" w:rsidRPr="00D16443" w:rsidRDefault="002D498C" w:rsidP="002D498C">
      <w:pPr>
        <w:pStyle w:val="a5"/>
        <w:spacing w:after="0" w:line="240" w:lineRule="auto"/>
        <w:ind w:left="0" w:firstLine="709"/>
        <w:jc w:val="both"/>
        <w:rPr>
          <w:rFonts w:ascii="Times New Roman" w:eastAsia="Times New Roman" w:hAnsi="Times New Roman"/>
          <w:sz w:val="26"/>
          <w:szCs w:val="26"/>
          <w:lang w:eastAsia="ru-RU"/>
        </w:rPr>
      </w:pPr>
    </w:p>
    <w:p w:rsidR="002D498C" w:rsidRPr="00D16443" w:rsidRDefault="002D498C"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2D498C" w:rsidRPr="00D16443" w:rsidRDefault="002D498C" w:rsidP="002D498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Планируемые значения целевых показателей (индикаторов) достигнуты по 2</w:t>
      </w:r>
      <w:r w:rsidR="002450AF" w:rsidRPr="00D16443">
        <w:rPr>
          <w:rFonts w:ascii="Times New Roman" w:hAnsi="Times New Roman"/>
          <w:bCs/>
          <w:color w:val="000000"/>
          <w:sz w:val="26"/>
          <w:szCs w:val="26"/>
        </w:rPr>
        <w:t>3</w:t>
      </w:r>
      <w:r w:rsidRPr="00D16443">
        <w:rPr>
          <w:rFonts w:ascii="Times New Roman" w:hAnsi="Times New Roman"/>
          <w:bCs/>
          <w:color w:val="000000"/>
          <w:sz w:val="26"/>
          <w:szCs w:val="26"/>
        </w:rPr>
        <w:t xml:space="preserve"> целевым показателям из 2</w:t>
      </w:r>
      <w:r w:rsidR="002450AF" w:rsidRPr="00D16443">
        <w:rPr>
          <w:rFonts w:ascii="Times New Roman" w:hAnsi="Times New Roman"/>
          <w:bCs/>
          <w:color w:val="000000"/>
          <w:sz w:val="26"/>
          <w:szCs w:val="26"/>
        </w:rPr>
        <w:t>6</w:t>
      </w:r>
      <w:r w:rsidRPr="00D16443">
        <w:rPr>
          <w:rFonts w:ascii="Times New Roman" w:hAnsi="Times New Roman"/>
          <w:bCs/>
          <w:color w:val="000000"/>
          <w:sz w:val="26"/>
          <w:szCs w:val="26"/>
        </w:rPr>
        <w:t>. Степень достижения плановых значений целевых показателей (индикаторов) составила 0,93</w:t>
      </w:r>
      <w:r w:rsidR="002450AF" w:rsidRPr="00D16443">
        <w:rPr>
          <w:rFonts w:ascii="Times New Roman" w:hAnsi="Times New Roman"/>
          <w:bCs/>
          <w:color w:val="000000"/>
          <w:sz w:val="26"/>
          <w:szCs w:val="26"/>
        </w:rPr>
        <w:t>7</w:t>
      </w:r>
      <w:r w:rsidRPr="00D16443">
        <w:rPr>
          <w:rFonts w:ascii="Times New Roman" w:hAnsi="Times New Roman"/>
          <w:bCs/>
          <w:color w:val="000000"/>
          <w:sz w:val="26"/>
          <w:szCs w:val="26"/>
        </w:rPr>
        <w:t xml:space="preserve">. </w:t>
      </w:r>
    </w:p>
    <w:p w:rsidR="002D498C" w:rsidRPr="00D16443" w:rsidRDefault="002D498C" w:rsidP="002D498C">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2D498C" w:rsidRPr="00D16443" w:rsidRDefault="002D498C" w:rsidP="002D498C">
      <w:pPr>
        <w:pStyle w:val="a5"/>
        <w:spacing w:after="0" w:line="240" w:lineRule="auto"/>
        <w:ind w:left="0" w:firstLine="709"/>
        <w:jc w:val="both"/>
        <w:rPr>
          <w:rFonts w:ascii="Times New Roman" w:hAnsi="Times New Roman"/>
          <w:bCs/>
          <w:color w:val="000000"/>
          <w:sz w:val="26"/>
          <w:szCs w:val="26"/>
        </w:rPr>
      </w:pPr>
    </w:p>
    <w:p w:rsidR="002D498C" w:rsidRPr="00D16443" w:rsidRDefault="002D498C"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E15BBB" w:rsidRPr="0095452D" w:rsidRDefault="00E15BBB" w:rsidP="00E15BBB">
      <w:pPr>
        <w:spacing w:after="0" w:line="240" w:lineRule="auto"/>
        <w:ind w:firstLine="709"/>
        <w:jc w:val="both"/>
        <w:rPr>
          <w:sz w:val="26"/>
          <w:szCs w:val="26"/>
        </w:rPr>
      </w:pPr>
      <w:r w:rsidRPr="00D16443">
        <w:rPr>
          <w:sz w:val="26"/>
          <w:szCs w:val="26"/>
        </w:rPr>
        <w:t xml:space="preserve">Ресурсное обеспечение реализации </w:t>
      </w:r>
      <w:r w:rsidRPr="0095452D">
        <w:rPr>
          <w:sz w:val="26"/>
          <w:szCs w:val="26"/>
        </w:rPr>
        <w:t xml:space="preserve">государственной программы из бюджета Удмуртской Республики – </w:t>
      </w:r>
      <w:r w:rsidRPr="0095452D">
        <w:rPr>
          <w:rFonts w:eastAsia="Times New Roman"/>
          <w:sz w:val="26"/>
          <w:szCs w:val="26"/>
          <w:lang w:eastAsia="ru-RU"/>
        </w:rPr>
        <w:t xml:space="preserve">284,9 млн. </w:t>
      </w:r>
      <w:r w:rsidRPr="0095452D">
        <w:rPr>
          <w:sz w:val="26"/>
          <w:szCs w:val="26"/>
        </w:rPr>
        <w:t>рублей (из них 175,7 млн. рублей - средства федерального бюджета).</w:t>
      </w:r>
    </w:p>
    <w:p w:rsidR="00E15BBB" w:rsidRDefault="00E15BBB" w:rsidP="002D498C">
      <w:pPr>
        <w:pStyle w:val="a5"/>
        <w:spacing w:after="0" w:line="240" w:lineRule="auto"/>
        <w:ind w:left="0" w:firstLine="709"/>
        <w:jc w:val="both"/>
        <w:rPr>
          <w:rFonts w:ascii="Times New Roman" w:hAnsi="Times New Roman"/>
          <w:bCs/>
          <w:color w:val="000000"/>
          <w:sz w:val="26"/>
          <w:szCs w:val="26"/>
        </w:rPr>
      </w:pPr>
    </w:p>
    <w:p w:rsidR="002D498C" w:rsidRPr="00D16443" w:rsidRDefault="002D498C"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2D498C" w:rsidRPr="00D16443" w:rsidRDefault="002D498C" w:rsidP="002D498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bCs/>
          <w:color w:val="000000"/>
          <w:sz w:val="26"/>
          <w:szCs w:val="26"/>
        </w:rPr>
        <w:t>–</w:t>
      </w:r>
      <w:r w:rsidRPr="00D16443">
        <w:rPr>
          <w:rFonts w:ascii="Times New Roman" w:hAnsi="Times New Roman"/>
          <w:sz w:val="26"/>
          <w:szCs w:val="26"/>
        </w:rPr>
        <w:t xml:space="preserve"> 0,937</w:t>
      </w:r>
    </w:p>
    <w:p w:rsidR="002D498C" w:rsidRPr="00D16443" w:rsidRDefault="002D498C" w:rsidP="002D498C">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0,889. Из 27 запланированных мероприятий выполнено 24.</w:t>
      </w:r>
    </w:p>
    <w:p w:rsidR="002D498C" w:rsidRPr="00D16443" w:rsidRDefault="002D498C" w:rsidP="002D498C">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0,815. </w:t>
      </w:r>
    </w:p>
    <w:p w:rsidR="002D498C" w:rsidRPr="00D16443" w:rsidRDefault="002D498C" w:rsidP="002D498C">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w:t>
      </w:r>
      <w:r w:rsidRPr="00D16443">
        <w:rPr>
          <w:sz w:val="26"/>
          <w:szCs w:val="26"/>
        </w:rPr>
        <w:t>1,091.</w:t>
      </w:r>
    </w:p>
    <w:p w:rsidR="002D498C" w:rsidRPr="00D16443" w:rsidRDefault="002D498C" w:rsidP="002D498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1,022, что соответствует высокой оценке.</w:t>
      </w:r>
    </w:p>
    <w:p w:rsidR="002D498C" w:rsidRPr="00D16443" w:rsidRDefault="002D498C" w:rsidP="002D498C">
      <w:pPr>
        <w:spacing w:after="0" w:line="240" w:lineRule="auto"/>
        <w:jc w:val="both"/>
        <w:rPr>
          <w:b/>
        </w:rPr>
      </w:pPr>
    </w:p>
    <w:p w:rsidR="00435E9A" w:rsidRPr="00D16443" w:rsidRDefault="00435E9A" w:rsidP="00F05737">
      <w:pPr>
        <w:spacing w:after="0" w:line="240" w:lineRule="auto"/>
        <w:ind w:firstLine="567"/>
        <w:jc w:val="both"/>
        <w:rPr>
          <w:b/>
          <w:sz w:val="26"/>
          <w:szCs w:val="26"/>
        </w:rPr>
      </w:pPr>
      <w:r w:rsidRPr="00D16443">
        <w:rPr>
          <w:b/>
          <w:bCs/>
          <w:sz w:val="26"/>
          <w:szCs w:val="26"/>
        </w:rPr>
        <w:t xml:space="preserve">12. </w:t>
      </w:r>
      <w:r w:rsidRPr="00D16443">
        <w:rPr>
          <w:b/>
          <w:sz w:val="26"/>
          <w:szCs w:val="26"/>
        </w:rPr>
        <w:t>Государственная программа Удмуртской Республики «</w:t>
      </w:r>
      <w:r w:rsidR="00133A67" w:rsidRPr="00D16443">
        <w:rPr>
          <w:b/>
          <w:sz w:val="26"/>
          <w:szCs w:val="26"/>
        </w:rPr>
        <w:t>Развитие архивного дела на 2013-20</w:t>
      </w:r>
      <w:r w:rsidR="005F64FC" w:rsidRPr="00D16443">
        <w:rPr>
          <w:b/>
          <w:sz w:val="26"/>
          <w:szCs w:val="26"/>
        </w:rPr>
        <w:t>20</w:t>
      </w:r>
      <w:r w:rsidR="00133A67" w:rsidRPr="00D16443">
        <w:rPr>
          <w:b/>
          <w:sz w:val="26"/>
          <w:szCs w:val="26"/>
        </w:rPr>
        <w:t xml:space="preserve"> </w:t>
      </w:r>
      <w:r w:rsidR="000A3CDA" w:rsidRPr="00D16443">
        <w:rPr>
          <w:b/>
          <w:sz w:val="26"/>
          <w:szCs w:val="26"/>
        </w:rPr>
        <w:t>годы</w:t>
      </w:r>
      <w:r w:rsidR="00133A67" w:rsidRPr="00D16443">
        <w:rPr>
          <w:b/>
          <w:sz w:val="26"/>
          <w:szCs w:val="26"/>
        </w:rPr>
        <w:t>»</w:t>
      </w:r>
    </w:p>
    <w:p w:rsidR="00AC2C5E" w:rsidRPr="00D16443" w:rsidRDefault="00AC2C5E" w:rsidP="00F05737">
      <w:pPr>
        <w:spacing w:after="0" w:line="240" w:lineRule="auto"/>
        <w:ind w:firstLine="567"/>
        <w:jc w:val="both"/>
        <w:rPr>
          <w:b/>
          <w:bCs/>
          <w:color w:val="000000"/>
          <w:sz w:val="26"/>
          <w:szCs w:val="26"/>
        </w:rPr>
      </w:pP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«Развитие архивного дела на 2013-2020 годы» (далее – государственная программа) утверждена постановлением Правительства Удмуртской Республики от 1 июля 2013 года № 273.</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Ответственный исполнитель – Комитет по  делам архивов при Правительстве Удмуртской Республики. </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Целью государственной программы является 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Государственная программа предусматривает решение следующих задач:</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Обеспечение сохранности, комплектования и использования документов Архивного фонда Удмуртской Республики и других архивных документов;</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государственных архивах Удмуртской Республики и муниципальных архивах в Удмуртской Республике (далее </w:t>
      </w:r>
      <w:r w:rsidR="00DA2FB0">
        <w:rPr>
          <w:sz w:val="26"/>
          <w:szCs w:val="26"/>
        </w:rPr>
        <w:t xml:space="preserve">– </w:t>
      </w:r>
      <w:r w:rsidRPr="00D16443">
        <w:rPr>
          <w:bCs/>
          <w:color w:val="000000"/>
          <w:sz w:val="26"/>
          <w:szCs w:val="26"/>
        </w:rPr>
        <w:t>государственные и муниципальные архивы);</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lastRenderedPageBreak/>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Повышение эффективности системы управления архивным делом в Удмуртской Республике</w:t>
      </w:r>
    </w:p>
    <w:p w:rsidR="005F64FC" w:rsidRPr="00D16443" w:rsidRDefault="005F64FC" w:rsidP="005F64FC">
      <w:pPr>
        <w:spacing w:after="0" w:line="240" w:lineRule="auto"/>
        <w:ind w:firstLine="708"/>
        <w:jc w:val="both"/>
        <w:rPr>
          <w:bCs/>
          <w:color w:val="000000"/>
          <w:sz w:val="26"/>
          <w:szCs w:val="26"/>
        </w:rPr>
      </w:pPr>
    </w:p>
    <w:p w:rsidR="005F64FC" w:rsidRPr="00D16443" w:rsidRDefault="005F64FC" w:rsidP="005F64FC">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8B7ED6" w:rsidRPr="00D16443" w:rsidRDefault="008B7ED6" w:rsidP="008B7ED6">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В течение 2014 года выполнялись мероприятия, направленные на повышение безопасности архивных фондов и увеличение доли документов, хранящихся в нормативных условиях, в т.ч. путем исполнения предписаний служб пожарного и охранного надзора, улучшения материально-технической базы государственных и муниципальных архивов. После завершения ремонтных работ в новые помещения переехали сотрудники муниципального архива Каракулинского района. Дополнительные помещения выделены муниципальному архиву Камбарского и Граховского районов. В муниципальном архиве г. Сарапула выведены из эксплуатации помещение, располагавшееся в здании Администрации города, перевезено около 10 тыс. дел; в рамках реконструкции помещений проведен ремонт архивохранилища и читального зала. Осуществлялся ремонт помещений еще в 8 муниципальных архивах, в 3 муниципальных архивах - ремонт кровли. За счет модернизации стеллажей протяженность полок в 9 муниципальных архивах увеличилась на 1129 </w:t>
      </w:r>
      <w:proofErr w:type="spellStart"/>
      <w:r w:rsidRPr="00D16443">
        <w:rPr>
          <w:bCs/>
          <w:color w:val="000000"/>
          <w:sz w:val="26"/>
          <w:szCs w:val="26"/>
        </w:rPr>
        <w:t>пог.м</w:t>
      </w:r>
      <w:proofErr w:type="spellEnd"/>
      <w:r w:rsidRPr="00D16443">
        <w:rPr>
          <w:bCs/>
          <w:color w:val="000000"/>
          <w:sz w:val="26"/>
          <w:szCs w:val="26"/>
        </w:rPr>
        <w:t>.</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В муниципальном архиве </w:t>
      </w:r>
      <w:r w:rsidRPr="00BE7CDF">
        <w:rPr>
          <w:bCs/>
          <w:color w:val="000000"/>
          <w:sz w:val="26"/>
          <w:szCs w:val="26"/>
        </w:rPr>
        <w:t xml:space="preserve">Дебесского района установлена система видеонаблюдения, а в муниципальных архивах </w:t>
      </w:r>
      <w:r w:rsidR="00BE7CDF" w:rsidRPr="00BE7CDF">
        <w:rPr>
          <w:bCs/>
          <w:color w:val="000000"/>
          <w:sz w:val="26"/>
          <w:szCs w:val="26"/>
        </w:rPr>
        <w:t>В</w:t>
      </w:r>
      <w:r w:rsidRPr="00BE7CDF">
        <w:rPr>
          <w:bCs/>
          <w:color w:val="000000"/>
          <w:sz w:val="26"/>
          <w:szCs w:val="26"/>
        </w:rPr>
        <w:t xml:space="preserve">откинского и Селтинского района - тревожные кнопки. Охранно-пожарная сигнализация смонтирована в муниципальных архивах Каракулинского и Сюмсинского районов, а также в отдельных помещениях муниципальных архивов г. Сарапула, Сарапульского, Селтинского районов. В муниципальном архиве Шарканского района проведена замена охранно-пожарной сигнализации, выработавшей срок эксплуатации. В муниципальном архиве </w:t>
      </w:r>
      <w:r w:rsidR="00BE7CDF" w:rsidRPr="00BE7CDF">
        <w:rPr>
          <w:bCs/>
          <w:color w:val="000000"/>
          <w:sz w:val="26"/>
          <w:szCs w:val="26"/>
        </w:rPr>
        <w:t>В</w:t>
      </w:r>
      <w:r w:rsidRPr="00BE7CDF">
        <w:rPr>
          <w:bCs/>
          <w:color w:val="000000"/>
          <w:sz w:val="26"/>
          <w:szCs w:val="26"/>
        </w:rPr>
        <w:t xml:space="preserve">откинского района модернизирована система охраны здания переводом на </w:t>
      </w:r>
      <w:r w:rsidR="00DA2FB0" w:rsidRPr="00BE7CDF">
        <w:rPr>
          <w:bCs/>
          <w:color w:val="000000"/>
          <w:sz w:val="26"/>
          <w:szCs w:val="26"/>
        </w:rPr>
        <w:t>радио сигнализацию</w:t>
      </w:r>
      <w:r w:rsidRPr="00BE7CDF">
        <w:rPr>
          <w:bCs/>
          <w:color w:val="000000"/>
          <w:sz w:val="26"/>
          <w:szCs w:val="26"/>
        </w:rPr>
        <w:t>.</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В целях поддержания оптимального температурно-влажностного режима установлены кондиционеры в хранилищах 7 муниципальных архивов. В муниципальном архиве Сарапульского района установлена принудительная вентиляция воздуха.</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Проведена проверка наличия и состояния 116672 дел на бумажной основе, 3687 ед.хр. фотофоновидеодокументов и электронных документов. В результате физико-химической и технической обработки архивных документов улучшено физическое состояние 8449 ед.хр. Проведено страховое копирование 681 ед.хр. особо ценных документов, в т.ч. документов, относящихся к собственности Удмуртской Республики и хранящихся в муниципальных архивах.</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Проведение мероприятий по государственному контролю за соблюдением архивного законодательства на территории Удмуртии в отношении 37 организаций, осуществление обследования состояния сохранности архивных документов в 374 организациях и освоение дополнительных площадей в 2 муниципальных архивах позволило обеспечить прием на постоянное хранение 39766 ед.хр. Принято на хранение 12440 дел по личному составу от 131 ликвидированных организаций.</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lastRenderedPageBreak/>
        <w:t>В общеотраслевую базу данных «Архивный фонд» государственными и муниципальными архивами было внесено свыше 158,9 тыс. заголовков дел. Обновленная сводная база данных «Архивный фонд» размещена на сайте «Архивная служба Удмуртии». В электронный вид переведено 10938 архивных дел на различных носителях. Формировались тематические базы данных, которые пополнились сведениями из 8383 ед.хр. объемом 74800 записей.</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 xml:space="preserve">В рамках предоставления государственных и муниципальных услуг исполнено 49047 запросов граждан и организаций, обеспечен непосредственный доступ 1492 пользователей к 22445 архивным делам, согласовано 952 </w:t>
      </w:r>
      <w:r w:rsidR="00BE7CDF" w:rsidRPr="00D16443">
        <w:rPr>
          <w:bCs/>
          <w:color w:val="000000"/>
          <w:sz w:val="26"/>
          <w:szCs w:val="26"/>
        </w:rPr>
        <w:t>нормативно методических</w:t>
      </w:r>
      <w:r w:rsidRPr="00D16443">
        <w:rPr>
          <w:bCs/>
          <w:color w:val="000000"/>
          <w:sz w:val="26"/>
          <w:szCs w:val="26"/>
        </w:rPr>
        <w:t xml:space="preserve"> документа организаций</w:t>
      </w:r>
      <w:r w:rsidR="00BE7CDF">
        <w:rPr>
          <w:bCs/>
          <w:color w:val="000000"/>
          <w:sz w:val="26"/>
          <w:szCs w:val="26"/>
        </w:rPr>
        <w:t xml:space="preserve">. </w:t>
      </w:r>
      <w:r w:rsidRPr="00D16443">
        <w:rPr>
          <w:bCs/>
          <w:color w:val="000000"/>
          <w:sz w:val="26"/>
          <w:szCs w:val="26"/>
        </w:rPr>
        <w:t>В результате развития системы межведомственного электронного взаимодействия с республиканскими исполнительными органами власти и учреждениями Пенсионного фонда России исполнено 14182 их запроса в части предоставления архивной информации и копий архивных документов.</w:t>
      </w:r>
    </w:p>
    <w:p w:rsidR="005F64FC" w:rsidRDefault="005F64FC" w:rsidP="005F64FC">
      <w:pPr>
        <w:pStyle w:val="a5"/>
        <w:spacing w:after="0" w:line="240" w:lineRule="auto"/>
        <w:ind w:left="709"/>
        <w:jc w:val="both"/>
        <w:rPr>
          <w:rFonts w:ascii="Times New Roman" w:hAnsi="Times New Roman"/>
          <w:b/>
          <w:bCs/>
          <w:i/>
          <w:color w:val="000000"/>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По итогам 2014 года достигнуты планируемые значения по 7 целевым показателям из 9. Степень достижения плановых значений целевых показателей (индикаторов) составила 0,998.</w:t>
      </w:r>
    </w:p>
    <w:p w:rsidR="00D22FF9" w:rsidRPr="00D16443" w:rsidRDefault="00D22FF9" w:rsidP="00D22FF9">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p>
    <w:p w:rsidR="005F64FC" w:rsidRPr="00D16443" w:rsidRDefault="005F64FC" w:rsidP="005F64FC">
      <w:pPr>
        <w:spacing w:after="0" w:line="240" w:lineRule="auto"/>
        <w:ind w:firstLine="708"/>
        <w:jc w:val="both"/>
        <w:rPr>
          <w:b/>
          <w:i/>
          <w:sz w:val="26"/>
          <w:szCs w:val="26"/>
        </w:rPr>
      </w:pPr>
      <w:r w:rsidRPr="00D16443">
        <w:rPr>
          <w:b/>
          <w:i/>
          <w:sz w:val="26"/>
          <w:szCs w:val="26"/>
        </w:rPr>
        <w:t>Ресурсное обеспечение государственной программы</w:t>
      </w:r>
    </w:p>
    <w:p w:rsidR="00186F25" w:rsidRPr="00D16443" w:rsidRDefault="00186F25" w:rsidP="00186F25">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составило </w:t>
      </w:r>
      <w:r>
        <w:rPr>
          <w:rFonts w:eastAsia="Times New Roman"/>
          <w:sz w:val="26"/>
          <w:szCs w:val="26"/>
          <w:lang w:eastAsia="ru-RU"/>
        </w:rPr>
        <w:t>153,5</w:t>
      </w:r>
      <w:r w:rsidRPr="00D16443">
        <w:rPr>
          <w:rFonts w:eastAsia="Times New Roman"/>
          <w:sz w:val="26"/>
          <w:szCs w:val="26"/>
          <w:lang w:eastAsia="ru-RU"/>
        </w:rPr>
        <w:t xml:space="preserve"> млн. рублей</w:t>
      </w:r>
      <w:r w:rsidRPr="00D16443">
        <w:rPr>
          <w:sz w:val="26"/>
          <w:szCs w:val="26"/>
        </w:rPr>
        <w:t xml:space="preserve">, в том числе из бюджета Удмуртской Республики – </w:t>
      </w:r>
      <w:r>
        <w:rPr>
          <w:rFonts w:eastAsia="Times New Roman"/>
          <w:sz w:val="26"/>
          <w:szCs w:val="26"/>
          <w:lang w:eastAsia="ru-RU"/>
        </w:rPr>
        <w:t>114,9</w:t>
      </w:r>
      <w:r w:rsidRPr="00D16443">
        <w:rPr>
          <w:rFonts w:eastAsia="Times New Roman"/>
          <w:sz w:val="26"/>
          <w:szCs w:val="26"/>
          <w:lang w:eastAsia="ru-RU"/>
        </w:rPr>
        <w:t xml:space="preserve"> млн. </w:t>
      </w:r>
      <w:r w:rsidRPr="00D16443">
        <w:rPr>
          <w:sz w:val="26"/>
          <w:szCs w:val="26"/>
        </w:rPr>
        <w:t>рублей</w:t>
      </w:r>
      <w:r>
        <w:rPr>
          <w:sz w:val="26"/>
          <w:szCs w:val="26"/>
        </w:rPr>
        <w:t>,</w:t>
      </w:r>
      <w:r w:rsidRPr="00D16443">
        <w:rPr>
          <w:sz w:val="26"/>
          <w:szCs w:val="26"/>
        </w:rPr>
        <w:t xml:space="preserve"> </w:t>
      </w:r>
      <w:r>
        <w:rPr>
          <w:sz w:val="26"/>
          <w:szCs w:val="26"/>
        </w:rPr>
        <w:t>из</w:t>
      </w:r>
      <w:r w:rsidRPr="00D16443">
        <w:rPr>
          <w:sz w:val="26"/>
          <w:szCs w:val="26"/>
        </w:rPr>
        <w:t xml:space="preserve"> местных бюджетов – </w:t>
      </w:r>
      <w:r>
        <w:rPr>
          <w:sz w:val="26"/>
          <w:szCs w:val="26"/>
        </w:rPr>
        <w:t>38,6</w:t>
      </w:r>
      <w:r w:rsidRPr="00D16443">
        <w:rPr>
          <w:sz w:val="26"/>
          <w:szCs w:val="26"/>
        </w:rPr>
        <w:t xml:space="preserve"> мл</w:t>
      </w:r>
      <w:r>
        <w:rPr>
          <w:sz w:val="26"/>
          <w:szCs w:val="26"/>
        </w:rPr>
        <w:t>н</w:t>
      </w:r>
      <w:r w:rsidRPr="00D16443">
        <w:rPr>
          <w:sz w:val="26"/>
          <w:szCs w:val="26"/>
        </w:rPr>
        <w:t>. рублей.</w:t>
      </w:r>
    </w:p>
    <w:p w:rsidR="00186F25" w:rsidRDefault="00186F25" w:rsidP="005F64FC">
      <w:pPr>
        <w:pStyle w:val="a5"/>
        <w:spacing w:after="0" w:line="240" w:lineRule="auto"/>
        <w:ind w:left="0" w:firstLine="709"/>
        <w:jc w:val="both"/>
        <w:rPr>
          <w:rFonts w:ascii="Times New Roman" w:hAnsi="Times New Roman"/>
          <w:bCs/>
          <w:color w:val="000000"/>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составил 0,998.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Степень реализации мероприятий – 0,9</w:t>
      </w:r>
      <w:r w:rsidR="00F3775C" w:rsidRPr="00D16443">
        <w:rPr>
          <w:sz w:val="26"/>
          <w:szCs w:val="26"/>
        </w:rPr>
        <w:t>00</w:t>
      </w:r>
      <w:r w:rsidRPr="00D16443">
        <w:rPr>
          <w:sz w:val="26"/>
          <w:szCs w:val="26"/>
        </w:rPr>
        <w:t>. Из 10 запланированных мероприятий выполнено 9.</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0,969.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–0,929.</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0,927, что соответствует высокой оценке ее реализации.</w:t>
      </w:r>
    </w:p>
    <w:p w:rsidR="00D73681" w:rsidRPr="00D16443" w:rsidRDefault="00D73681" w:rsidP="00F05737">
      <w:pPr>
        <w:pStyle w:val="a5"/>
        <w:spacing w:after="0" w:line="240" w:lineRule="auto"/>
        <w:ind w:left="0" w:firstLine="709"/>
        <w:jc w:val="both"/>
        <w:rPr>
          <w:rFonts w:ascii="Times New Roman" w:hAnsi="Times New Roman"/>
          <w:b/>
          <w:bCs/>
          <w:i/>
          <w:color w:val="000000"/>
          <w:sz w:val="26"/>
          <w:szCs w:val="26"/>
        </w:rPr>
      </w:pPr>
    </w:p>
    <w:p w:rsidR="00D923D2" w:rsidRPr="00D16443" w:rsidRDefault="00D923D2" w:rsidP="00D923D2">
      <w:pPr>
        <w:spacing w:after="0" w:line="240" w:lineRule="auto"/>
        <w:ind w:firstLine="567"/>
        <w:jc w:val="both"/>
        <w:rPr>
          <w:b/>
          <w:sz w:val="26"/>
          <w:szCs w:val="26"/>
        </w:rPr>
      </w:pPr>
      <w:r w:rsidRPr="00D16443">
        <w:rPr>
          <w:b/>
          <w:bCs/>
          <w:sz w:val="26"/>
          <w:szCs w:val="26"/>
        </w:rPr>
        <w:t xml:space="preserve">13. </w:t>
      </w:r>
      <w:r w:rsidRPr="00D16443">
        <w:rPr>
          <w:b/>
          <w:sz w:val="26"/>
          <w:szCs w:val="26"/>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 на 2013-20</w:t>
      </w:r>
      <w:r w:rsidR="00D322BB" w:rsidRPr="00D16443">
        <w:rPr>
          <w:b/>
          <w:sz w:val="26"/>
          <w:szCs w:val="26"/>
        </w:rPr>
        <w:t>20</w:t>
      </w:r>
      <w:r w:rsidRPr="00D16443">
        <w:rPr>
          <w:b/>
          <w:sz w:val="26"/>
          <w:szCs w:val="26"/>
        </w:rPr>
        <w:t xml:space="preserve"> годы</w:t>
      </w:r>
    </w:p>
    <w:p w:rsidR="00D923D2" w:rsidRPr="00D16443" w:rsidRDefault="00D923D2" w:rsidP="00D923D2">
      <w:pPr>
        <w:spacing w:after="0" w:line="240" w:lineRule="auto"/>
        <w:ind w:left="567" w:firstLine="284"/>
        <w:jc w:val="center"/>
        <w:rPr>
          <w:b/>
          <w:bCs/>
          <w:color w:val="000000"/>
          <w:sz w:val="26"/>
          <w:szCs w:val="26"/>
        </w:rPr>
      </w:pPr>
    </w:p>
    <w:p w:rsidR="00D923D2" w:rsidRPr="00D16443" w:rsidRDefault="00D923D2" w:rsidP="00D923D2">
      <w:pPr>
        <w:spacing w:after="0" w:line="240" w:lineRule="auto"/>
        <w:ind w:firstLine="567"/>
        <w:jc w:val="both"/>
        <w:rPr>
          <w:bCs/>
          <w:color w:val="000000"/>
          <w:sz w:val="26"/>
          <w:szCs w:val="26"/>
        </w:rPr>
      </w:pPr>
      <w:r w:rsidRPr="00D16443">
        <w:rPr>
          <w:bCs/>
          <w:color w:val="000000"/>
          <w:sz w:val="26"/>
          <w:szCs w:val="26"/>
        </w:rPr>
        <w:t xml:space="preserve">Государственная программа Удмуртской Республики </w:t>
      </w:r>
      <w:r w:rsidRPr="00D16443">
        <w:rPr>
          <w:sz w:val="26"/>
          <w:szCs w:val="26"/>
        </w:rPr>
        <w:t>«Развитие системы государственной регистрации актов гражданского сост</w:t>
      </w:r>
      <w:r w:rsidR="00FB2067" w:rsidRPr="00D16443">
        <w:rPr>
          <w:sz w:val="26"/>
          <w:szCs w:val="26"/>
        </w:rPr>
        <w:t xml:space="preserve">ояния в Удмуртской Республике» </w:t>
      </w:r>
      <w:r w:rsidRPr="00D16443">
        <w:rPr>
          <w:sz w:val="26"/>
          <w:szCs w:val="26"/>
        </w:rPr>
        <w:t>на 2013-20</w:t>
      </w:r>
      <w:r w:rsidR="00D322BB" w:rsidRPr="00D16443">
        <w:rPr>
          <w:sz w:val="26"/>
          <w:szCs w:val="26"/>
        </w:rPr>
        <w:t>20</w:t>
      </w:r>
      <w:r w:rsidRPr="00D16443">
        <w:rPr>
          <w:sz w:val="26"/>
          <w:szCs w:val="26"/>
        </w:rPr>
        <w:t xml:space="preserve"> годы</w:t>
      </w:r>
      <w:r w:rsidRPr="00D16443">
        <w:rPr>
          <w:bCs/>
          <w:color w:val="000000"/>
          <w:sz w:val="26"/>
          <w:szCs w:val="26"/>
        </w:rPr>
        <w:t xml:space="preserve"> (далее – государственная программа) утверждена постановлением Правительства Удмуртской Республики </w:t>
      </w:r>
      <w:r w:rsidRPr="00D16443">
        <w:rPr>
          <w:sz w:val="26"/>
          <w:szCs w:val="26"/>
        </w:rPr>
        <w:t>от 28 мая 2013 года № 226</w:t>
      </w:r>
      <w:r w:rsidRPr="00D16443">
        <w:rPr>
          <w:bCs/>
          <w:color w:val="000000"/>
          <w:sz w:val="26"/>
          <w:szCs w:val="26"/>
        </w:rPr>
        <w:t>.</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Ответственный исполнитель – Комитет по делам ЗАГС при Правительстве Удмуртской Республики.</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Целями государственной программы являются:</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lastRenderedPageBreak/>
        <w:t xml:space="preserve">реализация переданных органам государственной власти Удмуртской Республики полномочий Российской Федерации по государственной регистрации актов гражданского состояния на территории Удмуртской Республики; </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 xml:space="preserve">повышение качества и доступности государственных услуг в сфере государственной регистрации актов гражданского состояния; </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обеспечение сохранности документов органов, осуществляющих государственную регистрацию актов гражданского состояния в Удмуртской Республике в целях защиты имущественных и личных неимущественных прав граждан и интересов государства.</w:t>
      </w:r>
    </w:p>
    <w:p w:rsidR="00D923D2" w:rsidRPr="00D16443" w:rsidRDefault="00D923D2" w:rsidP="00D923D2">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обеспечение государственной регистрации актов гражданского состояния на территории Удмуртской Республики;</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создание условий для обеспечения сохранности и использования документов органов ЗАГС Удмуртской Республики;</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перевод государственных услуг в сфере государственной регистрации актов гражданского состояния в электронный вид;</w:t>
      </w:r>
    </w:p>
    <w:p w:rsidR="00D923D2" w:rsidRPr="00D16443" w:rsidRDefault="00D923D2" w:rsidP="00D923D2">
      <w:pPr>
        <w:spacing w:after="0" w:line="240" w:lineRule="auto"/>
        <w:ind w:firstLine="708"/>
        <w:jc w:val="both"/>
        <w:rPr>
          <w:bCs/>
          <w:color w:val="000000"/>
          <w:sz w:val="26"/>
          <w:szCs w:val="26"/>
        </w:rPr>
      </w:pPr>
      <w:r w:rsidRPr="00D16443">
        <w:rPr>
          <w:bCs/>
          <w:color w:val="000000"/>
          <w:sz w:val="26"/>
          <w:szCs w:val="26"/>
        </w:rPr>
        <w:t xml:space="preserve">организация и повышение эффективности деятельности по государственной регистрации актов гражданского состояния на территории Удмуртской Республики. </w:t>
      </w:r>
    </w:p>
    <w:p w:rsidR="00D923D2" w:rsidRPr="00D16443" w:rsidRDefault="00D923D2" w:rsidP="00D923D2">
      <w:pPr>
        <w:spacing w:after="0" w:line="240" w:lineRule="auto"/>
        <w:ind w:firstLine="709"/>
        <w:jc w:val="both"/>
        <w:rPr>
          <w:b/>
          <w:i/>
          <w:sz w:val="26"/>
          <w:szCs w:val="26"/>
        </w:rPr>
      </w:pPr>
    </w:p>
    <w:p w:rsidR="00D923D2" w:rsidRPr="00D16443" w:rsidRDefault="00D923D2"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D923D2" w:rsidRPr="00D16443" w:rsidRDefault="00D923D2" w:rsidP="00D923D2">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В ходе контрольной деятельности в отчетном году Комитетом  осуществлены проверки деятельности 7 органов ЗАГС (Дебесского, Глазовского, Шарканского, Вавожского районов, Ленинского отдела ЗАГС Управления ЗАГС Администрации г. Ижевска, городов Сарапул и Глазов). Результаты контроля  положительные. </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В соответствии с административным регламентом предоставления государственной услуги по проставлению штампа «</w:t>
      </w:r>
      <w:proofErr w:type="spellStart"/>
      <w:r w:rsidRPr="00D16443">
        <w:rPr>
          <w:rFonts w:ascii="Times New Roman" w:hAnsi="Times New Roman"/>
          <w:sz w:val="26"/>
          <w:szCs w:val="26"/>
        </w:rPr>
        <w:t>апостиль</w:t>
      </w:r>
      <w:proofErr w:type="spellEnd"/>
      <w:r w:rsidRPr="00D16443">
        <w:rPr>
          <w:rFonts w:ascii="Times New Roman" w:hAnsi="Times New Roman"/>
          <w:sz w:val="26"/>
          <w:szCs w:val="26"/>
        </w:rPr>
        <w:t>» на документах, подлежащих вывозу за границу, за отчетный период сотрудниками Комитета проставлен «</w:t>
      </w:r>
      <w:proofErr w:type="spellStart"/>
      <w:r w:rsidRPr="00D16443">
        <w:rPr>
          <w:rFonts w:ascii="Times New Roman" w:hAnsi="Times New Roman"/>
          <w:sz w:val="26"/>
          <w:szCs w:val="26"/>
        </w:rPr>
        <w:t>апостиль</w:t>
      </w:r>
      <w:proofErr w:type="spellEnd"/>
      <w:r w:rsidRPr="00D16443">
        <w:rPr>
          <w:rFonts w:ascii="Times New Roman" w:hAnsi="Times New Roman"/>
          <w:sz w:val="26"/>
          <w:szCs w:val="26"/>
        </w:rPr>
        <w:t xml:space="preserve">» на 441 документе о государственной регистрации актов гражданского состояния, подлежащих вывозу в 28 государств, являющихся участниками  Гаагской конвенции: Германию – 118, Францию – 72, Италию – 45, Израиль – 39, Турция – 32, Испанию – 26, Австрию – 21, Швейцарию 15, </w:t>
      </w:r>
      <w:r w:rsidR="00DA2FB0">
        <w:rPr>
          <w:rFonts w:ascii="Times New Roman" w:hAnsi="Times New Roman"/>
          <w:sz w:val="26"/>
          <w:szCs w:val="26"/>
        </w:rPr>
        <w:t>П</w:t>
      </w:r>
      <w:r w:rsidRPr="00D16443">
        <w:rPr>
          <w:rFonts w:ascii="Times New Roman" w:hAnsi="Times New Roman"/>
          <w:sz w:val="26"/>
          <w:szCs w:val="26"/>
        </w:rPr>
        <w:t>ортугалия и Бельгия – по 12  и другие страны.</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Проведено формирование, систематизация и обработка записей актов гражданского состояния, составленных органами ЗАГС. В результате сформировано 853 актовых книг о рождении, заключении брака, расторжении брака, установлении отцовства, усыновлении (удочерении), перемене имени и смерти. Дополнительно органами ЗАГС сформировано 476 актовых книг за 2014 год, переформировано 332 актовые книги, сформированные в предыдущие годы не в хронологическом порядке.</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По состоянию на 1 января 2015 года органами ЗАГС Удмуртской Республики передано в Комитет по делам ЗАГС  3 167 025 записей актов гражданского состояния в электронном виде, что составляет 50,9</w:t>
      </w:r>
      <w:r w:rsidR="00BA719B">
        <w:rPr>
          <w:rFonts w:ascii="Times New Roman" w:hAnsi="Times New Roman"/>
          <w:sz w:val="26"/>
          <w:szCs w:val="26"/>
        </w:rPr>
        <w:t>%</w:t>
      </w:r>
      <w:r w:rsidRPr="00D16443">
        <w:rPr>
          <w:rFonts w:ascii="Times New Roman" w:hAnsi="Times New Roman"/>
          <w:sz w:val="26"/>
          <w:szCs w:val="26"/>
        </w:rPr>
        <w:t xml:space="preserve"> от их общего количества (6 216 762 актовых записей). </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Выполнены работы по:</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переводу архивных фондов в электронный вид, в результате чего сформирован современный электронный архив записей актов о рождении за 1926 год в количестве 22 160 актов, включая сканированные образы;   </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lastRenderedPageBreak/>
        <w:t xml:space="preserve">переводу записей актов о рождении в электронный вид за 1940-1968 годы по городу Ижевску в количестве 121 000 актовых записей; переводу записей актов о рождении в электронный вид за 1939-1946 годы, 1948 год по </w:t>
      </w:r>
      <w:proofErr w:type="spellStart"/>
      <w:r w:rsidRPr="00D16443">
        <w:rPr>
          <w:rFonts w:ascii="Times New Roman" w:hAnsi="Times New Roman"/>
          <w:sz w:val="26"/>
          <w:szCs w:val="26"/>
        </w:rPr>
        <w:t>Увинскому</w:t>
      </w:r>
      <w:proofErr w:type="spellEnd"/>
      <w:r w:rsidRPr="00D16443">
        <w:rPr>
          <w:rFonts w:ascii="Times New Roman" w:hAnsi="Times New Roman"/>
          <w:sz w:val="26"/>
          <w:szCs w:val="26"/>
        </w:rPr>
        <w:t xml:space="preserve"> району в количестве 15 000 актов.</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Продолжена работа по укреплению материально-технической базы органов ЗАГС. За счет средств федерального бюджета проведены ремонтные работы в помещениях районного дома культуры «Лидер», выделенных для оборудования зала торжественных церемоний в </w:t>
      </w:r>
      <w:proofErr w:type="spellStart"/>
      <w:r w:rsidRPr="00D16443">
        <w:rPr>
          <w:rFonts w:ascii="Times New Roman" w:hAnsi="Times New Roman"/>
          <w:sz w:val="26"/>
          <w:szCs w:val="26"/>
        </w:rPr>
        <w:t>Граховском</w:t>
      </w:r>
      <w:proofErr w:type="spellEnd"/>
      <w:r w:rsidRPr="00D16443">
        <w:rPr>
          <w:rFonts w:ascii="Times New Roman" w:hAnsi="Times New Roman"/>
          <w:sz w:val="26"/>
          <w:szCs w:val="26"/>
        </w:rPr>
        <w:t xml:space="preserve"> районе, зала торжественных церемоний в РДК «Октябрьский» Юкаменского района.</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В целях реализации Федерального закона от 15.11.1997 №143-Ф3 «Об актах гражданского состояния» и законодательства УР в части обеспечения доступности </w:t>
      </w:r>
      <w:proofErr w:type="spellStart"/>
      <w:r w:rsidRPr="00D16443">
        <w:rPr>
          <w:rFonts w:ascii="Times New Roman" w:hAnsi="Times New Roman"/>
          <w:sz w:val="26"/>
          <w:szCs w:val="26"/>
        </w:rPr>
        <w:t>госуслуг</w:t>
      </w:r>
      <w:proofErr w:type="spellEnd"/>
      <w:r w:rsidRPr="00D16443">
        <w:rPr>
          <w:rFonts w:ascii="Times New Roman" w:hAnsi="Times New Roman"/>
          <w:sz w:val="26"/>
          <w:szCs w:val="26"/>
        </w:rPr>
        <w:t xml:space="preserve"> с помощью многофункциональных центров предоставления государственных и муниципальных услуг, Комитетом и автономным учреждением «Многофункциональный центр предоставления государственных и муниципальных услуг Удмуртской Республики» 28 ноября 2014 года заключено Соглашение о взаимодействии. Заявлений от граждан на предоставление государственных услуг в сфере государственной регистрации актов гражданского состояния от АУ МФЦ УР не поступало. В то же время АУ МФЦ УР направлено в Комитет одно заявление гражданина, поступившее из другого региона.</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Целевой показатель подпрограммы «Доля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к общему количеству поступивших заявлений» в 2014 году предусмотрен 2,0 процента, выполнен не в полном объеме и составил 1,9 процента по итогам 2014 года. Значение показателя не было достигнуто планового значения в связи с тем, что в государственной информационной системе Удмуртской Республики «Портал государственных и муниципальных услуг» (далее - РПГУ) в течение 2014 года услуги, предоставляемые органами ЗАГС не были переведены в промышленную эксплуатацию.</w:t>
      </w:r>
    </w:p>
    <w:p w:rsidR="00D923D2" w:rsidRPr="00D16443"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Кроме того, при подсчете данного показателя учитываются заявления, поданные через Единый портал государственных услуг (далее - ЕГТГУ). Как показал анализ, проведенный Комитетом, одной из причин низкой активности граждан при подаче заявлений в органы ЗАГС через ЕПГУ является сложность и длительность регистрации на Едином портале государственных и муниципальных услуг, в том числе низкий уровень технической поддержки Единого портала государственных услуг.</w:t>
      </w:r>
    </w:p>
    <w:p w:rsidR="00D923D2" w:rsidRDefault="00D923D2" w:rsidP="00D923D2">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Удовлетворенность граждан предоставленными услугами составила 98%. За 2014 год рассмотрено 286 письменных обращений граждан и 392 гражданина принято на личном приеме сотрудниками Комитета. </w:t>
      </w:r>
    </w:p>
    <w:p w:rsidR="001B7BC6" w:rsidRPr="00D16443" w:rsidRDefault="001B7BC6" w:rsidP="00D923D2">
      <w:pPr>
        <w:pStyle w:val="a5"/>
        <w:spacing w:after="0" w:line="240" w:lineRule="auto"/>
        <w:ind w:left="0" w:firstLine="709"/>
        <w:jc w:val="both"/>
        <w:rPr>
          <w:rFonts w:ascii="Times New Roman" w:hAnsi="Times New Roman"/>
          <w:sz w:val="26"/>
          <w:szCs w:val="26"/>
        </w:rPr>
      </w:pPr>
    </w:p>
    <w:p w:rsidR="00D923D2" w:rsidRPr="00D16443" w:rsidRDefault="00D923D2" w:rsidP="009B1CE8">
      <w:pPr>
        <w:spacing w:after="0" w:line="240" w:lineRule="auto"/>
        <w:ind w:firstLine="709"/>
        <w:jc w:val="both"/>
        <w:outlineLvl w:val="0"/>
        <w:rPr>
          <w:b/>
          <w:bCs/>
          <w:i/>
          <w:color w:val="000000"/>
          <w:sz w:val="26"/>
          <w:szCs w:val="26"/>
        </w:rPr>
      </w:pPr>
      <w:r w:rsidRPr="00D16443">
        <w:rPr>
          <w:b/>
          <w:bCs/>
          <w:i/>
          <w:color w:val="000000"/>
          <w:sz w:val="26"/>
          <w:szCs w:val="26"/>
        </w:rPr>
        <w:t>Выполнение целевых показателей (индикаторов)</w:t>
      </w:r>
    </w:p>
    <w:p w:rsidR="00D13933" w:rsidRPr="00D16443" w:rsidRDefault="00D13933" w:rsidP="00D13933">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По итогам 2014 года достигнуты планируемые значения по 7 целевым показателям из </w:t>
      </w:r>
      <w:r>
        <w:rPr>
          <w:rFonts w:ascii="Times New Roman" w:hAnsi="Times New Roman"/>
          <w:bCs/>
          <w:color w:val="000000"/>
          <w:sz w:val="26"/>
          <w:szCs w:val="26"/>
        </w:rPr>
        <w:t>8</w:t>
      </w:r>
      <w:r w:rsidRPr="00D16443">
        <w:rPr>
          <w:rFonts w:ascii="Times New Roman" w:hAnsi="Times New Roman"/>
          <w:bCs/>
          <w:color w:val="000000"/>
          <w:sz w:val="26"/>
          <w:szCs w:val="26"/>
        </w:rPr>
        <w:t>. Степень достижения плановых значений целевых показателей (индикаторов) составила 0,99</w:t>
      </w:r>
      <w:r>
        <w:rPr>
          <w:rFonts w:ascii="Times New Roman" w:hAnsi="Times New Roman"/>
          <w:bCs/>
          <w:color w:val="000000"/>
          <w:sz w:val="26"/>
          <w:szCs w:val="26"/>
        </w:rPr>
        <w:t>4</w:t>
      </w:r>
      <w:r w:rsidRPr="00D16443">
        <w:rPr>
          <w:rFonts w:ascii="Times New Roman" w:hAnsi="Times New Roman"/>
          <w:bCs/>
          <w:color w:val="000000"/>
          <w:sz w:val="26"/>
          <w:szCs w:val="26"/>
        </w:rPr>
        <w:t>.</w:t>
      </w:r>
    </w:p>
    <w:p w:rsidR="00D13933" w:rsidRPr="00D16443" w:rsidRDefault="00D13933" w:rsidP="00D13933">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D13933" w:rsidRDefault="00D13933" w:rsidP="00D923D2">
      <w:pPr>
        <w:pStyle w:val="a5"/>
        <w:spacing w:after="0" w:line="240" w:lineRule="auto"/>
        <w:ind w:left="0" w:firstLine="709"/>
        <w:jc w:val="both"/>
        <w:rPr>
          <w:rFonts w:ascii="Times New Roman" w:hAnsi="Times New Roman"/>
          <w:bCs/>
          <w:color w:val="000000"/>
          <w:sz w:val="26"/>
          <w:szCs w:val="26"/>
          <w:highlight w:val="yellow"/>
        </w:rPr>
      </w:pPr>
    </w:p>
    <w:p w:rsidR="00D923D2" w:rsidRPr="00D16443" w:rsidRDefault="00D923D2"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7001D9" w:rsidRPr="001D7B86" w:rsidRDefault="007001D9" w:rsidP="007001D9">
      <w:pPr>
        <w:spacing w:after="0" w:line="240" w:lineRule="auto"/>
        <w:ind w:firstLine="709"/>
        <w:jc w:val="both"/>
        <w:rPr>
          <w:sz w:val="26"/>
          <w:szCs w:val="26"/>
        </w:rPr>
      </w:pPr>
      <w:r w:rsidRPr="00D16443">
        <w:rPr>
          <w:sz w:val="26"/>
          <w:szCs w:val="26"/>
        </w:rPr>
        <w:lastRenderedPageBreak/>
        <w:t xml:space="preserve">Ресурсное </w:t>
      </w:r>
      <w:r w:rsidRPr="001D7B86">
        <w:rPr>
          <w:sz w:val="26"/>
          <w:szCs w:val="26"/>
        </w:rPr>
        <w:t xml:space="preserve">обеспечение реализации государственной программы из бюджета Удмуртской Республики составило </w:t>
      </w:r>
      <w:r w:rsidRPr="001D7B86">
        <w:rPr>
          <w:rFonts w:eastAsia="Times New Roman"/>
          <w:sz w:val="26"/>
          <w:szCs w:val="26"/>
          <w:lang w:eastAsia="ru-RU"/>
        </w:rPr>
        <w:t xml:space="preserve">90,8 млн. </w:t>
      </w:r>
      <w:r w:rsidRPr="001D7B86">
        <w:rPr>
          <w:sz w:val="26"/>
          <w:szCs w:val="26"/>
        </w:rPr>
        <w:t xml:space="preserve">рублей (из них </w:t>
      </w:r>
      <w:r w:rsidR="001D7B86" w:rsidRPr="001D7B86">
        <w:rPr>
          <w:sz w:val="26"/>
          <w:szCs w:val="26"/>
        </w:rPr>
        <w:t>81,5</w:t>
      </w:r>
      <w:r w:rsidRPr="001D7B86">
        <w:rPr>
          <w:sz w:val="26"/>
          <w:szCs w:val="26"/>
        </w:rPr>
        <w:t xml:space="preserve"> млн. рублей - средства федерального бюджета).</w:t>
      </w:r>
    </w:p>
    <w:p w:rsidR="007001D9" w:rsidRDefault="007001D9" w:rsidP="00D923D2">
      <w:pPr>
        <w:widowControl w:val="0"/>
        <w:autoSpaceDE w:val="0"/>
        <w:autoSpaceDN w:val="0"/>
        <w:adjustRightInd w:val="0"/>
        <w:spacing w:after="0" w:line="240" w:lineRule="auto"/>
        <w:ind w:firstLine="708"/>
        <w:jc w:val="both"/>
        <w:rPr>
          <w:bCs/>
          <w:color w:val="000000"/>
          <w:sz w:val="26"/>
          <w:szCs w:val="26"/>
        </w:rPr>
      </w:pPr>
    </w:p>
    <w:p w:rsidR="00D923D2" w:rsidRPr="00D16443" w:rsidRDefault="00D923D2" w:rsidP="009B1CE8">
      <w:pPr>
        <w:pStyle w:val="a5"/>
        <w:spacing w:after="0" w:line="240" w:lineRule="auto"/>
        <w:ind w:left="0" w:firstLine="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D923D2" w:rsidRPr="00D16443" w:rsidRDefault="00D923D2" w:rsidP="00D923D2">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bCs/>
          <w:color w:val="000000"/>
          <w:sz w:val="26"/>
          <w:szCs w:val="26"/>
        </w:rPr>
        <w:t>–</w:t>
      </w:r>
      <w:r w:rsidRPr="00D16443">
        <w:rPr>
          <w:rFonts w:ascii="Times New Roman" w:hAnsi="Times New Roman"/>
          <w:sz w:val="26"/>
          <w:szCs w:val="26"/>
        </w:rPr>
        <w:t xml:space="preserve"> 0,994. </w:t>
      </w:r>
    </w:p>
    <w:p w:rsidR="00D923D2" w:rsidRPr="00D16443" w:rsidRDefault="00D923D2" w:rsidP="00D923D2">
      <w:pPr>
        <w:pStyle w:val="Style3"/>
        <w:widowControl/>
        <w:tabs>
          <w:tab w:val="left" w:pos="7699"/>
        </w:tabs>
        <w:ind w:firstLine="709"/>
        <w:jc w:val="both"/>
        <w:rPr>
          <w:sz w:val="26"/>
          <w:szCs w:val="26"/>
        </w:rPr>
      </w:pPr>
      <w:r w:rsidRPr="00D16443">
        <w:rPr>
          <w:sz w:val="26"/>
          <w:szCs w:val="26"/>
        </w:rPr>
        <w:t>Степень реализации мероприятий</w:t>
      </w:r>
      <w:r w:rsidR="00D322BB" w:rsidRPr="00D16443">
        <w:rPr>
          <w:sz w:val="26"/>
          <w:szCs w:val="26"/>
        </w:rPr>
        <w:t xml:space="preserve"> –</w:t>
      </w:r>
      <w:r w:rsidRPr="00D16443">
        <w:rPr>
          <w:sz w:val="26"/>
          <w:szCs w:val="26"/>
        </w:rPr>
        <w:t xml:space="preserve"> 1</w:t>
      </w:r>
      <w:r w:rsidR="00D322BB" w:rsidRPr="00D16443">
        <w:rPr>
          <w:sz w:val="26"/>
          <w:szCs w:val="26"/>
        </w:rPr>
        <w:t>,000</w:t>
      </w:r>
      <w:r w:rsidRPr="00D16443">
        <w:rPr>
          <w:sz w:val="26"/>
          <w:szCs w:val="26"/>
        </w:rPr>
        <w:t>. Из 9 запланированных основных мероприятий выполнено 9.</w:t>
      </w:r>
    </w:p>
    <w:p w:rsidR="00D923D2" w:rsidRPr="00D16443" w:rsidRDefault="00D923D2" w:rsidP="00D923D2">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0,997. </w:t>
      </w:r>
    </w:p>
    <w:p w:rsidR="00D923D2" w:rsidRPr="00D16443" w:rsidRDefault="00D923D2" w:rsidP="00D923D2">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–1,003.</w:t>
      </w:r>
    </w:p>
    <w:p w:rsidR="00D923D2" w:rsidRPr="00D16443" w:rsidRDefault="00D923D2" w:rsidP="00D923D2">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0,997, что соответствует высокой оценке.</w:t>
      </w:r>
    </w:p>
    <w:p w:rsidR="006178DA" w:rsidRPr="00D16443" w:rsidRDefault="006178DA" w:rsidP="00F05737">
      <w:pPr>
        <w:pStyle w:val="a5"/>
        <w:spacing w:after="0" w:line="240" w:lineRule="auto"/>
        <w:ind w:left="644"/>
        <w:jc w:val="both"/>
        <w:rPr>
          <w:rFonts w:ascii="Times New Roman" w:hAnsi="Times New Roman"/>
          <w:b/>
          <w:bCs/>
          <w:sz w:val="26"/>
          <w:szCs w:val="26"/>
        </w:rPr>
      </w:pPr>
    </w:p>
    <w:p w:rsidR="003D07AE" w:rsidRPr="00D16443" w:rsidRDefault="003D07AE" w:rsidP="00F05737">
      <w:pPr>
        <w:spacing w:after="0" w:line="240" w:lineRule="auto"/>
        <w:ind w:firstLine="567"/>
        <w:jc w:val="both"/>
        <w:rPr>
          <w:b/>
          <w:bCs/>
          <w:color w:val="000000"/>
          <w:sz w:val="26"/>
          <w:szCs w:val="26"/>
        </w:rPr>
      </w:pPr>
      <w:r w:rsidRPr="00D16443">
        <w:rPr>
          <w:b/>
          <w:bCs/>
          <w:color w:val="000000"/>
          <w:sz w:val="26"/>
          <w:szCs w:val="26"/>
        </w:rPr>
        <w:t>14. Государственная программа Удмуртской Республики «Создание условий для устойчивого экономического развития Удмуртской Республики»</w:t>
      </w:r>
    </w:p>
    <w:p w:rsidR="00A2512A" w:rsidRPr="00D16443" w:rsidRDefault="00A2512A" w:rsidP="002A155E">
      <w:pPr>
        <w:spacing w:after="0" w:line="240" w:lineRule="auto"/>
        <w:ind w:firstLine="708"/>
        <w:jc w:val="both"/>
        <w:rPr>
          <w:bCs/>
          <w:color w:val="000000"/>
          <w:sz w:val="26"/>
          <w:szCs w:val="26"/>
        </w:rPr>
      </w:pPr>
    </w:p>
    <w:p w:rsidR="002A155E" w:rsidRPr="00D16443" w:rsidRDefault="002A155E" w:rsidP="002A155E">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«Создание условий для устойчивого экономического развития Удмуртской Республики» (далее – государственная программа) утверждена постановлением Правительства Удмуртской Республики от 15 апреля 2013 года № 161.</w:t>
      </w:r>
    </w:p>
    <w:p w:rsidR="002A155E" w:rsidRPr="00D16443" w:rsidRDefault="002A155E" w:rsidP="002A155E">
      <w:pPr>
        <w:spacing w:after="0" w:line="240" w:lineRule="auto"/>
        <w:ind w:firstLine="708"/>
        <w:jc w:val="both"/>
        <w:rPr>
          <w:bCs/>
          <w:color w:val="000000"/>
          <w:sz w:val="26"/>
          <w:szCs w:val="26"/>
        </w:rPr>
      </w:pPr>
      <w:r w:rsidRPr="00D16443">
        <w:rPr>
          <w:bCs/>
          <w:color w:val="000000"/>
          <w:sz w:val="26"/>
          <w:szCs w:val="26"/>
        </w:rPr>
        <w:t>Ответственный исполнитель – Министерство экономики Удмуртской Республики.</w:t>
      </w:r>
    </w:p>
    <w:p w:rsidR="002A155E" w:rsidRPr="00D16443" w:rsidRDefault="002A155E" w:rsidP="002A155E">
      <w:pPr>
        <w:autoSpaceDE w:val="0"/>
        <w:autoSpaceDN w:val="0"/>
        <w:adjustRightInd w:val="0"/>
        <w:spacing w:after="0" w:line="240" w:lineRule="auto"/>
        <w:ind w:firstLine="708"/>
        <w:jc w:val="both"/>
        <w:rPr>
          <w:sz w:val="26"/>
          <w:szCs w:val="26"/>
        </w:rPr>
      </w:pPr>
      <w:r w:rsidRPr="00D16443">
        <w:rPr>
          <w:bCs/>
          <w:color w:val="000000"/>
          <w:sz w:val="26"/>
          <w:szCs w:val="26"/>
        </w:rPr>
        <w:t xml:space="preserve">Целями государственной программы являются </w:t>
      </w:r>
      <w:r w:rsidRPr="00D16443">
        <w:rPr>
          <w:sz w:val="26"/>
          <w:szCs w:val="26"/>
        </w:rPr>
        <w:t>создание условий для устойчивого роста экономики Удмуртской Республики и повышение эффективности государственного управления.</w:t>
      </w:r>
    </w:p>
    <w:p w:rsidR="002A155E" w:rsidRPr="00D16443" w:rsidRDefault="002A155E" w:rsidP="002A155E">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D22FF9" w:rsidRPr="00D16443" w:rsidRDefault="00D22FF9" w:rsidP="00D22FF9">
      <w:pPr>
        <w:autoSpaceDE w:val="0"/>
        <w:autoSpaceDN w:val="0"/>
        <w:adjustRightInd w:val="0"/>
        <w:spacing w:after="0" w:line="240" w:lineRule="auto"/>
        <w:ind w:firstLine="708"/>
        <w:jc w:val="both"/>
        <w:rPr>
          <w:color w:val="000000"/>
          <w:sz w:val="26"/>
          <w:szCs w:val="26"/>
        </w:rPr>
      </w:pPr>
      <w:r w:rsidRPr="00D16443">
        <w:rPr>
          <w:color w:val="000000"/>
          <w:sz w:val="26"/>
          <w:szCs w:val="26"/>
        </w:rPr>
        <w:t>разработка государственной социально-экономической политики, контроль её реализации;</w:t>
      </w:r>
    </w:p>
    <w:p w:rsidR="00D22FF9" w:rsidRPr="00D16443" w:rsidRDefault="00D22FF9" w:rsidP="00D22FF9">
      <w:pPr>
        <w:autoSpaceDE w:val="0"/>
        <w:autoSpaceDN w:val="0"/>
        <w:adjustRightInd w:val="0"/>
        <w:spacing w:after="0" w:line="240" w:lineRule="auto"/>
        <w:ind w:left="708"/>
        <w:jc w:val="both"/>
        <w:rPr>
          <w:sz w:val="26"/>
          <w:szCs w:val="26"/>
        </w:rPr>
      </w:pPr>
      <w:r w:rsidRPr="00D16443">
        <w:rPr>
          <w:color w:val="000000"/>
          <w:sz w:val="26"/>
          <w:szCs w:val="26"/>
        </w:rPr>
        <w:t>стимулирование инвестиционной и инновационной</w:t>
      </w:r>
      <w:r w:rsidRPr="00D16443">
        <w:rPr>
          <w:sz w:val="26"/>
          <w:szCs w:val="26"/>
        </w:rPr>
        <w:t xml:space="preserve"> деятельности с целью диверсификации экономики, развития высокотехнологичных производств;</w:t>
      </w:r>
    </w:p>
    <w:p w:rsidR="00D22FF9" w:rsidRPr="00D16443" w:rsidRDefault="00D22FF9" w:rsidP="00D22FF9">
      <w:pPr>
        <w:autoSpaceDE w:val="0"/>
        <w:autoSpaceDN w:val="0"/>
        <w:adjustRightInd w:val="0"/>
        <w:spacing w:after="0" w:line="240" w:lineRule="auto"/>
        <w:ind w:firstLine="708"/>
        <w:jc w:val="both"/>
        <w:rPr>
          <w:sz w:val="26"/>
          <w:szCs w:val="26"/>
        </w:rPr>
      </w:pPr>
      <w:r w:rsidRPr="00D16443">
        <w:rPr>
          <w:sz w:val="26"/>
          <w:szCs w:val="26"/>
        </w:rPr>
        <w:t>создание условий для развития малого и среднего бизнеса;</w:t>
      </w:r>
    </w:p>
    <w:p w:rsidR="00D22FF9" w:rsidRPr="00D16443" w:rsidRDefault="00D22FF9" w:rsidP="00D22FF9">
      <w:pPr>
        <w:tabs>
          <w:tab w:val="left" w:pos="443"/>
        </w:tabs>
        <w:autoSpaceDE w:val="0"/>
        <w:autoSpaceDN w:val="0"/>
        <w:adjustRightInd w:val="0"/>
        <w:spacing w:after="0" w:line="240" w:lineRule="auto"/>
        <w:jc w:val="both"/>
        <w:rPr>
          <w:sz w:val="26"/>
          <w:szCs w:val="26"/>
        </w:rPr>
      </w:pPr>
      <w:r w:rsidRPr="00D16443">
        <w:rPr>
          <w:sz w:val="26"/>
          <w:szCs w:val="26"/>
        </w:rPr>
        <w:tab/>
      </w:r>
      <w:r w:rsidRPr="00D16443">
        <w:rPr>
          <w:sz w:val="26"/>
          <w:szCs w:val="26"/>
        </w:rPr>
        <w:tab/>
        <w:t xml:space="preserve">повышение эффективности деятельности органов местного самоуправления в Удмуртской Республике; </w:t>
      </w:r>
    </w:p>
    <w:p w:rsidR="00D22FF9" w:rsidRPr="00D16443" w:rsidRDefault="00D22FF9" w:rsidP="00D22FF9">
      <w:pPr>
        <w:autoSpaceDE w:val="0"/>
        <w:autoSpaceDN w:val="0"/>
        <w:adjustRightInd w:val="0"/>
        <w:spacing w:after="0" w:line="240" w:lineRule="auto"/>
        <w:ind w:firstLine="709"/>
        <w:jc w:val="both"/>
        <w:rPr>
          <w:sz w:val="26"/>
          <w:szCs w:val="26"/>
        </w:rPr>
      </w:pPr>
      <w:r w:rsidRPr="00D16443">
        <w:rPr>
          <w:sz w:val="26"/>
          <w:szCs w:val="26"/>
        </w:rPr>
        <w:t>создание условий для развития институтов гражданского общества;</w:t>
      </w:r>
    </w:p>
    <w:p w:rsidR="00D22FF9" w:rsidRPr="00D16443" w:rsidRDefault="00D22FF9" w:rsidP="00D22FF9">
      <w:pPr>
        <w:autoSpaceDE w:val="0"/>
        <w:autoSpaceDN w:val="0"/>
        <w:adjustRightInd w:val="0"/>
        <w:spacing w:after="0" w:line="240" w:lineRule="auto"/>
        <w:ind w:firstLine="709"/>
        <w:jc w:val="both"/>
        <w:rPr>
          <w:sz w:val="26"/>
          <w:szCs w:val="26"/>
        </w:rPr>
      </w:pPr>
      <w:r w:rsidRPr="00D16443">
        <w:rPr>
          <w:sz w:val="26"/>
          <w:szCs w:val="26"/>
        </w:rPr>
        <w:t>создание условий для развития межрегиональной и внешнеэкономической деятельности;</w:t>
      </w:r>
    </w:p>
    <w:p w:rsidR="00D22FF9" w:rsidRPr="00D16443" w:rsidRDefault="00D22FF9" w:rsidP="00D22FF9">
      <w:pPr>
        <w:autoSpaceDE w:val="0"/>
        <w:autoSpaceDN w:val="0"/>
        <w:adjustRightInd w:val="0"/>
        <w:spacing w:after="0" w:line="240" w:lineRule="auto"/>
        <w:ind w:firstLine="709"/>
        <w:jc w:val="both"/>
        <w:rPr>
          <w:sz w:val="26"/>
          <w:szCs w:val="26"/>
        </w:rPr>
      </w:pPr>
      <w:r w:rsidRPr="00D16443">
        <w:rPr>
          <w:sz w:val="26"/>
          <w:szCs w:val="26"/>
        </w:rPr>
        <w:t>создание условий для обеспечения конкуренции, открытости и прозрачности, эффективности при осуществлении закупок для государственных нужд, нужд бюджетных учреждений.</w:t>
      </w:r>
    </w:p>
    <w:p w:rsidR="002A155E" w:rsidRPr="00D16443" w:rsidRDefault="002A155E" w:rsidP="002A155E">
      <w:pPr>
        <w:spacing w:after="0" w:line="240" w:lineRule="auto"/>
        <w:ind w:firstLine="709"/>
        <w:jc w:val="both"/>
      </w:pPr>
    </w:p>
    <w:p w:rsidR="002A155E" w:rsidRPr="00D16443" w:rsidRDefault="002A155E"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2A155E" w:rsidRPr="00D16443" w:rsidRDefault="00EA1D9F" w:rsidP="00747A0C">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По итогам </w:t>
      </w:r>
      <w:r w:rsidR="002A155E" w:rsidRPr="00D16443">
        <w:rPr>
          <w:rFonts w:ascii="Times New Roman" w:eastAsia="Times New Roman" w:hAnsi="Times New Roman"/>
          <w:sz w:val="26"/>
          <w:szCs w:val="26"/>
          <w:lang w:eastAsia="ru-RU"/>
        </w:rPr>
        <w:t>реализации государственной программы достигнут</w:t>
      </w:r>
      <w:r w:rsidR="00846055" w:rsidRPr="00D16443">
        <w:rPr>
          <w:rFonts w:ascii="Times New Roman" w:eastAsia="Times New Roman" w:hAnsi="Times New Roman"/>
          <w:sz w:val="26"/>
          <w:szCs w:val="26"/>
          <w:lang w:eastAsia="ru-RU"/>
        </w:rPr>
        <w:t>ы следующие основные результаты.</w:t>
      </w:r>
    </w:p>
    <w:p w:rsidR="006F2136" w:rsidRPr="00D16443" w:rsidRDefault="006F2136" w:rsidP="006F2136">
      <w:pPr>
        <w:widowControl w:val="0"/>
        <w:autoSpaceDE w:val="0"/>
        <w:autoSpaceDN w:val="0"/>
        <w:adjustRightInd w:val="0"/>
        <w:spacing w:after="0" w:line="240" w:lineRule="auto"/>
        <w:ind w:firstLine="709"/>
        <w:jc w:val="both"/>
        <w:rPr>
          <w:sz w:val="26"/>
          <w:szCs w:val="26"/>
        </w:rPr>
      </w:pPr>
      <w:r w:rsidRPr="00D16443">
        <w:rPr>
          <w:sz w:val="26"/>
          <w:szCs w:val="26"/>
        </w:rPr>
        <w:t xml:space="preserve">В целях совершенствования государственного стратегического управления в 2014 году разработаны: </w:t>
      </w:r>
    </w:p>
    <w:p w:rsidR="006F2136" w:rsidRPr="00D16443" w:rsidRDefault="006F2136" w:rsidP="006F2136">
      <w:pPr>
        <w:widowControl w:val="0"/>
        <w:autoSpaceDE w:val="0"/>
        <w:autoSpaceDN w:val="0"/>
        <w:adjustRightInd w:val="0"/>
        <w:spacing w:after="0" w:line="240" w:lineRule="auto"/>
        <w:ind w:firstLine="709"/>
        <w:jc w:val="both"/>
        <w:rPr>
          <w:sz w:val="26"/>
          <w:szCs w:val="26"/>
        </w:rPr>
      </w:pPr>
      <w:r w:rsidRPr="00D16443">
        <w:rPr>
          <w:sz w:val="26"/>
          <w:szCs w:val="26"/>
        </w:rPr>
        <w:t xml:space="preserve">Закон Удмуртской Республики от 18 декабря 2014 года № 18-РЗ «О </w:t>
      </w:r>
      <w:r w:rsidRPr="00D16443">
        <w:rPr>
          <w:sz w:val="26"/>
          <w:szCs w:val="26"/>
        </w:rPr>
        <w:lastRenderedPageBreak/>
        <w:t>стратегическом планировании в Удмуртской Республике и внесении изменений в отдельные законы Удмуртской Республики»;</w:t>
      </w:r>
    </w:p>
    <w:p w:rsidR="006F2136" w:rsidRPr="00D16443" w:rsidRDefault="006F2136" w:rsidP="006F2136">
      <w:pPr>
        <w:widowControl w:val="0"/>
        <w:autoSpaceDE w:val="0"/>
        <w:autoSpaceDN w:val="0"/>
        <w:adjustRightInd w:val="0"/>
        <w:spacing w:after="0" w:line="240" w:lineRule="auto"/>
        <w:ind w:firstLine="709"/>
        <w:jc w:val="both"/>
        <w:rPr>
          <w:sz w:val="26"/>
          <w:szCs w:val="26"/>
        </w:rPr>
      </w:pPr>
      <w:r w:rsidRPr="00D16443">
        <w:rPr>
          <w:sz w:val="26"/>
          <w:szCs w:val="26"/>
        </w:rPr>
        <w:t xml:space="preserve">План мероприятий по реализации Стратегии социально-экономического развития Удмуртской Республики на период до 2025 года; </w:t>
      </w:r>
    </w:p>
    <w:p w:rsidR="006F2136" w:rsidRPr="00D16443" w:rsidRDefault="006F2136" w:rsidP="006F2136">
      <w:pPr>
        <w:widowControl w:val="0"/>
        <w:autoSpaceDE w:val="0"/>
        <w:autoSpaceDN w:val="0"/>
        <w:adjustRightInd w:val="0"/>
        <w:spacing w:after="0" w:line="240" w:lineRule="auto"/>
        <w:ind w:firstLine="709"/>
        <w:jc w:val="both"/>
        <w:rPr>
          <w:sz w:val="26"/>
          <w:szCs w:val="26"/>
        </w:rPr>
      </w:pPr>
      <w:r w:rsidRPr="00D16443">
        <w:rPr>
          <w:sz w:val="26"/>
          <w:szCs w:val="26"/>
        </w:rPr>
        <w:t>предварительный и уточненный прогнозы социально-экономического развития Удмуртской Республики на 2015-2017 годы</w:t>
      </w:r>
      <w:r w:rsidR="006F092D">
        <w:rPr>
          <w:sz w:val="26"/>
          <w:szCs w:val="26"/>
        </w:rPr>
        <w:t>.</w:t>
      </w:r>
    </w:p>
    <w:p w:rsidR="006F2136" w:rsidRPr="00D16443" w:rsidRDefault="006F2136" w:rsidP="006F2136">
      <w:pPr>
        <w:spacing w:after="0" w:line="240" w:lineRule="auto"/>
        <w:ind w:firstLine="709"/>
        <w:jc w:val="both"/>
        <w:rPr>
          <w:sz w:val="26"/>
          <w:szCs w:val="26"/>
        </w:rPr>
      </w:pPr>
      <w:r w:rsidRPr="00D16443">
        <w:rPr>
          <w:sz w:val="26"/>
          <w:szCs w:val="26"/>
        </w:rPr>
        <w:t xml:space="preserve">Осуществлена экспертиза 39 проектов постановлений об утверждении государственных программ Удмуртской Республики и о внесении изменений в государственные программы Удмуртской Республики. </w:t>
      </w:r>
    </w:p>
    <w:p w:rsidR="006F092D" w:rsidRDefault="006F2136" w:rsidP="006F2136">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Проведена оценка эффективности реализации государственных программ Удмуртской Республики за 2013 год. Доля государственных программ Удмуртской Республики, имеющих высокую, среднюю и удовлетворительную эффективность их реализации</w:t>
      </w:r>
      <w:r w:rsidRPr="00D16443">
        <w:rPr>
          <w:sz w:val="26"/>
          <w:szCs w:val="26"/>
        </w:rPr>
        <w:t xml:space="preserve"> </w:t>
      </w:r>
      <w:r w:rsidRPr="00D16443">
        <w:rPr>
          <w:rFonts w:ascii="Times New Roman" w:hAnsi="Times New Roman"/>
          <w:sz w:val="26"/>
          <w:szCs w:val="26"/>
        </w:rPr>
        <w:t>составила 91,7%. Сформирован сводный годовой отчет о реализации и оценке эффективности государственных</w:t>
      </w:r>
      <w:r w:rsidR="006F092D">
        <w:rPr>
          <w:rFonts w:ascii="Times New Roman" w:hAnsi="Times New Roman"/>
          <w:sz w:val="26"/>
          <w:szCs w:val="26"/>
        </w:rPr>
        <w:t xml:space="preserve"> программ Удмуртской Республики.</w:t>
      </w:r>
    </w:p>
    <w:p w:rsidR="006F2136" w:rsidRPr="00D16443" w:rsidRDefault="006F2136" w:rsidP="006F2136">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 xml:space="preserve">Ежеквартально осуществлялся мониторинг выполнения Прогноза социально-экономического развития Удмуртской Республики на 2014-2016 годы. </w:t>
      </w:r>
    </w:p>
    <w:p w:rsidR="006F2136" w:rsidRPr="00D16443" w:rsidRDefault="006F2136" w:rsidP="006F2136">
      <w:pPr>
        <w:spacing w:after="0" w:line="240" w:lineRule="auto"/>
        <w:ind w:firstLine="709"/>
        <w:jc w:val="both"/>
        <w:rPr>
          <w:sz w:val="26"/>
          <w:szCs w:val="26"/>
        </w:rPr>
      </w:pPr>
      <w:r w:rsidRPr="00D16443">
        <w:rPr>
          <w:sz w:val="26"/>
          <w:szCs w:val="26"/>
        </w:rPr>
        <w:t xml:space="preserve">Ежемесячно осуществлялся мониторинг социально-экономического развития Удмуртской Республики. </w:t>
      </w:r>
    </w:p>
    <w:p w:rsidR="006F2136" w:rsidRPr="00D16443" w:rsidRDefault="006F2136" w:rsidP="00A93B22">
      <w:pPr>
        <w:autoSpaceDE w:val="0"/>
        <w:autoSpaceDN w:val="0"/>
        <w:adjustRightInd w:val="0"/>
        <w:spacing w:after="0" w:line="240" w:lineRule="auto"/>
        <w:ind w:firstLine="709"/>
        <w:jc w:val="both"/>
        <w:rPr>
          <w:sz w:val="26"/>
          <w:szCs w:val="26"/>
        </w:rPr>
      </w:pPr>
      <w:r w:rsidRPr="00D16443">
        <w:rPr>
          <w:sz w:val="26"/>
          <w:szCs w:val="26"/>
        </w:rPr>
        <w:t xml:space="preserve">В соответствии с распоряжением Правительства Удмуртской Республики от 24 января 2005 г. № 39-р «О мониторинге финансово-экономической деятельности хозяйствующих субъектов Удмуртской Республики» </w:t>
      </w:r>
      <w:r w:rsidR="00A93B22" w:rsidRPr="00D16443">
        <w:rPr>
          <w:sz w:val="26"/>
          <w:szCs w:val="26"/>
        </w:rPr>
        <w:t>в</w:t>
      </w:r>
      <w:r w:rsidRPr="00D16443">
        <w:rPr>
          <w:sz w:val="26"/>
          <w:szCs w:val="26"/>
        </w:rPr>
        <w:t xml:space="preserve"> 2014 году оценена деятельность 155 хозяйствующих субъектов, подготовлена 491 аналитическая записка о состоянии их финансово-экономической деятельности.</w:t>
      </w:r>
    </w:p>
    <w:p w:rsidR="006F2136" w:rsidRPr="00D16443" w:rsidRDefault="006F2136" w:rsidP="006F2136">
      <w:pPr>
        <w:widowControl w:val="0"/>
        <w:autoSpaceDE w:val="0"/>
        <w:autoSpaceDN w:val="0"/>
        <w:adjustRightInd w:val="0"/>
        <w:spacing w:after="0" w:line="240" w:lineRule="auto"/>
        <w:ind w:firstLine="708"/>
        <w:jc w:val="both"/>
        <w:rPr>
          <w:sz w:val="26"/>
          <w:szCs w:val="26"/>
        </w:rPr>
      </w:pPr>
      <w:r w:rsidRPr="00D16443">
        <w:rPr>
          <w:sz w:val="26"/>
          <w:szCs w:val="26"/>
        </w:rPr>
        <w:t>Подготовлен</w:t>
      </w:r>
      <w:r w:rsidR="00A93B22" w:rsidRPr="00D16443">
        <w:rPr>
          <w:sz w:val="26"/>
          <w:szCs w:val="26"/>
        </w:rPr>
        <w:t xml:space="preserve"> и направлен в Правительство Российской Федерации</w:t>
      </w:r>
      <w:r w:rsidRPr="00D16443">
        <w:rPr>
          <w:sz w:val="26"/>
          <w:szCs w:val="26"/>
        </w:rPr>
        <w:t xml:space="preserve"> Доклад о фактически достигнутых значениях показателей для оценки эффективности деятельности исполнительных органов государственной власти Удмуртской Республики за 2013 год и их планируемых значениях на 3-летний период. </w:t>
      </w:r>
    </w:p>
    <w:p w:rsidR="006F2136" w:rsidRPr="00D16443" w:rsidRDefault="009A2FE0" w:rsidP="006F2136">
      <w:pPr>
        <w:widowControl w:val="0"/>
        <w:autoSpaceDE w:val="0"/>
        <w:autoSpaceDN w:val="0"/>
        <w:adjustRightInd w:val="0"/>
        <w:spacing w:after="0" w:line="240" w:lineRule="auto"/>
        <w:ind w:firstLine="708"/>
        <w:jc w:val="both"/>
        <w:rPr>
          <w:sz w:val="26"/>
          <w:szCs w:val="26"/>
        </w:rPr>
      </w:pPr>
      <w:r>
        <w:rPr>
          <w:sz w:val="26"/>
          <w:szCs w:val="26"/>
        </w:rPr>
        <w:t>В</w:t>
      </w:r>
      <w:r w:rsidR="00A93B22" w:rsidRPr="00D16443">
        <w:rPr>
          <w:sz w:val="26"/>
          <w:szCs w:val="26"/>
        </w:rPr>
        <w:t xml:space="preserve"> Министерство экономического развития Российской Федерации </w:t>
      </w:r>
      <w:r>
        <w:rPr>
          <w:sz w:val="26"/>
          <w:szCs w:val="26"/>
        </w:rPr>
        <w:t xml:space="preserve">направлен </w:t>
      </w:r>
      <w:r w:rsidR="006F2136" w:rsidRPr="00D16443">
        <w:rPr>
          <w:sz w:val="26"/>
          <w:szCs w:val="26"/>
        </w:rPr>
        <w:t>Доклад о мерах по созданию благоприятных условий ведения предпринимательской деятельности, реализованных в Удмуртской Республике в 2013 году.</w:t>
      </w:r>
    </w:p>
    <w:p w:rsidR="006F2136" w:rsidRPr="00D16443" w:rsidRDefault="006F2136" w:rsidP="006F2136">
      <w:pPr>
        <w:widowControl w:val="0"/>
        <w:autoSpaceDE w:val="0"/>
        <w:autoSpaceDN w:val="0"/>
        <w:adjustRightInd w:val="0"/>
        <w:spacing w:after="0" w:line="240" w:lineRule="auto"/>
        <w:ind w:firstLine="708"/>
        <w:jc w:val="both"/>
        <w:rPr>
          <w:sz w:val="26"/>
          <w:szCs w:val="26"/>
        </w:rPr>
      </w:pPr>
      <w:r w:rsidRPr="00D16443">
        <w:rPr>
          <w:sz w:val="26"/>
          <w:szCs w:val="26"/>
        </w:rPr>
        <w:t>Процедура оценки регулирующего воздействия проведена в отношении 144 проектов нормативных правовых актов. Принят Закон Удмуртской Республики от 11 декабря 2014 года № 75-РЗ «Об оценке регулирующего воздействия проектов нормативных правовых актов и экспертизе нормативных правовых актов в Удмуртской Республике».</w:t>
      </w:r>
    </w:p>
    <w:p w:rsidR="006F2136" w:rsidRPr="00D16443" w:rsidRDefault="006F2136" w:rsidP="006F2136">
      <w:pPr>
        <w:spacing w:after="0" w:line="240" w:lineRule="auto"/>
        <w:ind w:firstLine="708"/>
        <w:jc w:val="both"/>
        <w:rPr>
          <w:sz w:val="26"/>
          <w:szCs w:val="26"/>
        </w:rPr>
      </w:pPr>
      <w:r w:rsidRPr="00D16443">
        <w:rPr>
          <w:sz w:val="26"/>
          <w:szCs w:val="26"/>
        </w:rPr>
        <w:t>В целях создания условий для привлечения инвестиций в Удмуртскую Республику</w:t>
      </w:r>
      <w:r w:rsidRPr="00D16443">
        <w:rPr>
          <w:b/>
          <w:sz w:val="26"/>
          <w:szCs w:val="26"/>
        </w:rPr>
        <w:t xml:space="preserve"> </w:t>
      </w:r>
      <w:r w:rsidRPr="00D16443">
        <w:rPr>
          <w:sz w:val="26"/>
          <w:szCs w:val="26"/>
        </w:rPr>
        <w:t xml:space="preserve">в 2014 году утверждена Инвестиционная стратегия Удмуртской Республики до 2025 года. В стратегии определены направления инвестиционного развития республики, обеспечивающие её динамичное социально-экономическое развитие. </w:t>
      </w:r>
    </w:p>
    <w:p w:rsidR="006F2136" w:rsidRPr="00D16443" w:rsidRDefault="006F2136" w:rsidP="006F2136">
      <w:pPr>
        <w:pStyle w:val="24"/>
        <w:keepNext/>
        <w:widowControl w:val="0"/>
        <w:spacing w:after="0" w:line="240" w:lineRule="auto"/>
        <w:ind w:left="0" w:firstLine="709"/>
        <w:jc w:val="both"/>
        <w:rPr>
          <w:rFonts w:ascii="Times New Roman" w:hAnsi="Times New Roman" w:cs="Times New Roman"/>
          <w:sz w:val="26"/>
          <w:szCs w:val="26"/>
        </w:rPr>
      </w:pPr>
      <w:r w:rsidRPr="00D16443">
        <w:rPr>
          <w:rFonts w:ascii="Times New Roman" w:eastAsia="Calibri" w:hAnsi="Times New Roman" w:cs="Times New Roman"/>
          <w:sz w:val="26"/>
          <w:szCs w:val="26"/>
        </w:rPr>
        <w:t>Для</w:t>
      </w:r>
      <w:r w:rsidRPr="00D16443">
        <w:rPr>
          <w:rFonts w:ascii="Times New Roman" w:hAnsi="Times New Roman" w:cs="Times New Roman"/>
          <w:sz w:val="26"/>
          <w:szCs w:val="26"/>
        </w:rPr>
        <w:t xml:space="preserve"> доведения доли инвестиций в валовом региональном продукте до уровня 25% к 2018 году, сформирован прогноз инвестиций по каждой отрасли, и каждому профильному министерству поставлены задачи по обеспечению необходимого прироста инвестиций. </w:t>
      </w:r>
    </w:p>
    <w:p w:rsidR="006F2136" w:rsidRPr="00D16443" w:rsidRDefault="006F2136" w:rsidP="006F2136">
      <w:pPr>
        <w:pStyle w:val="1"/>
        <w:pageBreakBefore w:val="0"/>
        <w:widowControl w:val="0"/>
        <w:numPr>
          <w:ilvl w:val="0"/>
          <w:numId w:val="0"/>
        </w:numPr>
        <w:spacing w:before="0" w:after="0"/>
        <w:ind w:firstLine="709"/>
        <w:jc w:val="both"/>
        <w:rPr>
          <w:rFonts w:ascii="Times New Roman" w:hAnsi="Times New Roman"/>
          <w:b w:val="0"/>
          <w:snapToGrid w:val="0"/>
          <w:sz w:val="26"/>
          <w:szCs w:val="26"/>
        </w:rPr>
      </w:pPr>
      <w:r w:rsidRPr="00D16443">
        <w:rPr>
          <w:rFonts w:ascii="Times New Roman" w:hAnsi="Times New Roman"/>
          <w:b w:val="0"/>
          <w:caps w:val="0"/>
          <w:snapToGrid w:val="0"/>
          <w:sz w:val="26"/>
          <w:szCs w:val="26"/>
        </w:rPr>
        <w:t xml:space="preserve">Наряду с инвестиционной стратегией утвержден </w:t>
      </w:r>
      <w:r w:rsidR="00453E7E" w:rsidRPr="00D16443">
        <w:rPr>
          <w:rFonts w:ascii="Times New Roman" w:hAnsi="Times New Roman"/>
          <w:b w:val="0"/>
          <w:caps w:val="0"/>
          <w:snapToGrid w:val="0"/>
          <w:sz w:val="26"/>
          <w:szCs w:val="26"/>
        </w:rPr>
        <w:t>П</w:t>
      </w:r>
      <w:r w:rsidRPr="00D16443">
        <w:rPr>
          <w:rFonts w:ascii="Times New Roman" w:hAnsi="Times New Roman"/>
          <w:b w:val="0"/>
          <w:caps w:val="0"/>
          <w:snapToGrid w:val="0"/>
          <w:sz w:val="26"/>
          <w:szCs w:val="26"/>
        </w:rPr>
        <w:t>лан создания инвестиционных объектов и объектов инфраструктуры в удмуртской республике, который</w:t>
      </w:r>
      <w:r w:rsidRPr="00D16443">
        <w:rPr>
          <w:rFonts w:ascii="Times New Roman" w:hAnsi="Times New Roman"/>
          <w:b w:val="0"/>
          <w:caps w:val="0"/>
          <w:sz w:val="26"/>
          <w:szCs w:val="26"/>
        </w:rPr>
        <w:t xml:space="preserve"> сформирован с целью информирования инвесторов о строительстве и реконструкции объектов социальной, транспортной, энергетической, коммунальной и </w:t>
      </w:r>
      <w:r w:rsidRPr="00D16443">
        <w:rPr>
          <w:rFonts w:ascii="Times New Roman" w:hAnsi="Times New Roman"/>
          <w:b w:val="0"/>
          <w:caps w:val="0"/>
          <w:sz w:val="26"/>
          <w:szCs w:val="26"/>
        </w:rPr>
        <w:lastRenderedPageBreak/>
        <w:t xml:space="preserve">телекоммуникационной инфраструктуры, объектов в сфере экологии и охраны окружающей среды, а также о проектах развития </w:t>
      </w:r>
      <w:proofErr w:type="spellStart"/>
      <w:r w:rsidRPr="00D16443">
        <w:rPr>
          <w:rFonts w:ascii="Times New Roman" w:hAnsi="Times New Roman"/>
          <w:b w:val="0"/>
          <w:caps w:val="0"/>
          <w:sz w:val="26"/>
          <w:szCs w:val="26"/>
        </w:rPr>
        <w:t>девелопмента</w:t>
      </w:r>
      <w:proofErr w:type="spellEnd"/>
      <w:r w:rsidRPr="00D16443">
        <w:rPr>
          <w:rFonts w:ascii="Times New Roman" w:hAnsi="Times New Roman"/>
          <w:b w:val="0"/>
          <w:caps w:val="0"/>
          <w:sz w:val="26"/>
          <w:szCs w:val="26"/>
        </w:rPr>
        <w:t xml:space="preserve"> на территории Удмуртии.</w:t>
      </w:r>
      <w:r w:rsidRPr="00D16443">
        <w:rPr>
          <w:rFonts w:ascii="Times New Roman" w:hAnsi="Times New Roman"/>
          <w:sz w:val="26"/>
          <w:szCs w:val="26"/>
        </w:rPr>
        <w:t xml:space="preserve"> </w:t>
      </w:r>
      <w:r w:rsidRPr="00D16443">
        <w:rPr>
          <w:rFonts w:ascii="Times New Roman" w:hAnsi="Times New Roman"/>
          <w:b w:val="0"/>
          <w:caps w:val="0"/>
          <w:snapToGrid w:val="0"/>
          <w:sz w:val="26"/>
          <w:szCs w:val="26"/>
        </w:rPr>
        <w:t>Всего в плане – 768 объектов.</w:t>
      </w:r>
    </w:p>
    <w:p w:rsidR="006F2136" w:rsidRPr="00D16443" w:rsidRDefault="006F2136" w:rsidP="006F2136">
      <w:pPr>
        <w:pStyle w:val="24"/>
        <w:widowControl w:val="0"/>
        <w:spacing w:after="0" w:line="240" w:lineRule="auto"/>
        <w:ind w:left="0" w:firstLine="709"/>
        <w:jc w:val="both"/>
        <w:rPr>
          <w:rFonts w:ascii="Times New Roman" w:hAnsi="Times New Roman" w:cs="Times New Roman"/>
          <w:sz w:val="26"/>
          <w:szCs w:val="26"/>
        </w:rPr>
      </w:pPr>
      <w:r w:rsidRPr="00D16443">
        <w:rPr>
          <w:rFonts w:ascii="Times New Roman" w:hAnsi="Times New Roman" w:cs="Times New Roman"/>
          <w:sz w:val="26"/>
          <w:szCs w:val="26"/>
        </w:rPr>
        <w:t>В 2014 году в республике были внедрены все 15 положений</w:t>
      </w:r>
      <w:r w:rsidR="00453E7E" w:rsidRPr="00D16443">
        <w:rPr>
          <w:rFonts w:ascii="Times New Roman" w:hAnsi="Times New Roman" w:cs="Times New Roman"/>
          <w:sz w:val="26"/>
          <w:szCs w:val="26"/>
        </w:rPr>
        <w:t xml:space="preserve">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r w:rsidRPr="00D16443">
        <w:rPr>
          <w:rFonts w:ascii="Times New Roman" w:hAnsi="Times New Roman" w:cs="Times New Roman"/>
          <w:sz w:val="26"/>
          <w:szCs w:val="26"/>
        </w:rPr>
        <w:t>.</w:t>
      </w:r>
    </w:p>
    <w:p w:rsidR="006F2136" w:rsidRPr="00D16443" w:rsidRDefault="006F2136" w:rsidP="006F2136">
      <w:pPr>
        <w:spacing w:after="0" w:line="240" w:lineRule="auto"/>
        <w:ind w:firstLine="709"/>
        <w:jc w:val="both"/>
        <w:rPr>
          <w:sz w:val="26"/>
          <w:szCs w:val="26"/>
        </w:rPr>
      </w:pPr>
      <w:r w:rsidRPr="00D16443">
        <w:rPr>
          <w:sz w:val="26"/>
          <w:szCs w:val="26"/>
        </w:rPr>
        <w:t>Для успешного ведения инвестиционной и предпринимательской деятельности в республике осуществляется финансовая и организационная поддержки инвесторов.</w:t>
      </w:r>
    </w:p>
    <w:p w:rsidR="006F2136" w:rsidRPr="00D16443" w:rsidRDefault="006F2136" w:rsidP="006F2136">
      <w:pPr>
        <w:spacing w:after="0" w:line="240" w:lineRule="auto"/>
        <w:ind w:firstLine="709"/>
        <w:jc w:val="both"/>
        <w:rPr>
          <w:sz w:val="26"/>
          <w:szCs w:val="26"/>
        </w:rPr>
      </w:pPr>
      <w:r w:rsidRPr="00D16443">
        <w:rPr>
          <w:sz w:val="26"/>
          <w:szCs w:val="26"/>
        </w:rPr>
        <w:t>За 9 месяцев 2014 года правом на получение налоговых льгот в связи с реализацией инвестиционных проектов воспользовались 26 предприятий республики. Сумма предоставленных льгот по налогу на прибыль организаций составила 84,8 млн. рублей, а по налогу на имущество организаций – 59,04 млн. рублей. При этом на реализацию указанных проектов предприятиями инвестировано около 1,6 млрд. рублей, налоговые поступления в бюджет Удмуртской Республики составили 721 млн. рублей.</w:t>
      </w:r>
    </w:p>
    <w:p w:rsidR="006F2136" w:rsidRPr="00D16443" w:rsidRDefault="006F2136" w:rsidP="006F2136">
      <w:pPr>
        <w:spacing w:after="0" w:line="240" w:lineRule="auto"/>
        <w:ind w:firstLine="709"/>
        <w:jc w:val="both"/>
        <w:rPr>
          <w:sz w:val="26"/>
          <w:szCs w:val="26"/>
        </w:rPr>
      </w:pPr>
      <w:r w:rsidRPr="00D16443">
        <w:rPr>
          <w:sz w:val="26"/>
          <w:szCs w:val="26"/>
        </w:rPr>
        <w:t>С целью поддержки реализации инвестиционных проектов в декабре 2014 года право на получение налоговых льгот предоставлены ещё 5 организациям.</w:t>
      </w:r>
    </w:p>
    <w:p w:rsidR="006F2136" w:rsidRPr="00D16443" w:rsidRDefault="006F2136" w:rsidP="006F2136">
      <w:pPr>
        <w:spacing w:after="0" w:line="240" w:lineRule="auto"/>
        <w:ind w:firstLine="709"/>
        <w:jc w:val="both"/>
        <w:rPr>
          <w:sz w:val="26"/>
          <w:szCs w:val="26"/>
        </w:rPr>
      </w:pPr>
      <w:r w:rsidRPr="00D16443">
        <w:rPr>
          <w:sz w:val="26"/>
          <w:szCs w:val="26"/>
        </w:rPr>
        <w:t>В прошедшем году проведены 4 конкурса инвестиционных проектов для предоставления хозяйствующим субъектам субсидий на возмещение части процентной ставки по кредитам и части затрат по лизинговым платежам, предусмотренным в рамках реализуемых отраслевых государственных программ Удмуртской Республики.</w:t>
      </w:r>
      <w:r w:rsidR="0028148F">
        <w:rPr>
          <w:sz w:val="26"/>
          <w:szCs w:val="26"/>
        </w:rPr>
        <w:t xml:space="preserve"> По итогам </w:t>
      </w:r>
      <w:r w:rsidRPr="00D16443">
        <w:rPr>
          <w:sz w:val="26"/>
          <w:szCs w:val="26"/>
        </w:rPr>
        <w:t xml:space="preserve">конкурсов субсидии предоставлены 18 организациям на общую сумму 48,5 млн. рублей. Реализация инвестиционных проектов позволит привлечь более 2 млрд. рублей инвестиций и создать свыше 800 новых рабочих мест. </w:t>
      </w:r>
    </w:p>
    <w:p w:rsidR="006F2136" w:rsidRPr="00D16443" w:rsidRDefault="006F2136" w:rsidP="006F2136">
      <w:pPr>
        <w:spacing w:after="0" w:line="240" w:lineRule="auto"/>
        <w:ind w:firstLine="709"/>
        <w:jc w:val="both"/>
        <w:rPr>
          <w:sz w:val="26"/>
          <w:szCs w:val="26"/>
        </w:rPr>
      </w:pPr>
      <w:r w:rsidRPr="00D16443">
        <w:rPr>
          <w:sz w:val="26"/>
          <w:szCs w:val="26"/>
        </w:rPr>
        <w:t>Впервые были организованы два конкурсных отбора инвестиционных проектов на право получения государственной поддержки из средств инвестиционного фонда Удмуртской Республики. По итогам рассмотрения проектов средства инвестиционного фонда в размере 57,5 млн. рублей были направлены на поддержку двух проектов государственно-частного партнерства:</w:t>
      </w:r>
    </w:p>
    <w:p w:rsidR="006F2136" w:rsidRPr="00D16443" w:rsidRDefault="006F2136" w:rsidP="006F2136">
      <w:pPr>
        <w:spacing w:after="0" w:line="240" w:lineRule="auto"/>
        <w:ind w:firstLine="709"/>
        <w:jc w:val="both"/>
        <w:rPr>
          <w:sz w:val="26"/>
          <w:szCs w:val="26"/>
        </w:rPr>
      </w:pPr>
      <w:r w:rsidRPr="00D16443">
        <w:rPr>
          <w:sz w:val="26"/>
          <w:szCs w:val="26"/>
        </w:rPr>
        <w:t>«Организация современного производства древесно-стружечных плит» в размере 30 млн. рублей;</w:t>
      </w:r>
    </w:p>
    <w:p w:rsidR="006F2136" w:rsidRPr="00D16443" w:rsidRDefault="006F2136" w:rsidP="006F2136">
      <w:pPr>
        <w:spacing w:after="0" w:line="240" w:lineRule="auto"/>
        <w:ind w:firstLine="709"/>
        <w:jc w:val="both"/>
        <w:rPr>
          <w:sz w:val="26"/>
          <w:szCs w:val="26"/>
        </w:rPr>
      </w:pPr>
      <w:r w:rsidRPr="00D16443">
        <w:rPr>
          <w:sz w:val="26"/>
          <w:szCs w:val="26"/>
        </w:rPr>
        <w:t>«Птицеводческий комплекс по выращиванию, убою и переработке мяса индейки на 6000 тонн живого веса в год» в размере 27,5 млн. рублей.</w:t>
      </w:r>
    </w:p>
    <w:p w:rsidR="006F2136" w:rsidRPr="00D16443" w:rsidRDefault="006F2136" w:rsidP="006F2136">
      <w:pPr>
        <w:spacing w:after="0" w:line="240" w:lineRule="auto"/>
        <w:ind w:firstLine="709"/>
        <w:jc w:val="both"/>
        <w:rPr>
          <w:sz w:val="26"/>
          <w:szCs w:val="26"/>
        </w:rPr>
      </w:pPr>
      <w:r w:rsidRPr="00D16443">
        <w:rPr>
          <w:sz w:val="26"/>
          <w:szCs w:val="26"/>
        </w:rPr>
        <w:t xml:space="preserve">В рамках реализации данных проектов государственно-частного партнерства за счет бюджетных средств построена автомобильная дорога в пос. Ува, а также продолжилось строительство газопровода и линии электропередач в Сарапульском и </w:t>
      </w:r>
      <w:proofErr w:type="spellStart"/>
      <w:r w:rsidRPr="00D16443">
        <w:rPr>
          <w:sz w:val="26"/>
          <w:szCs w:val="26"/>
        </w:rPr>
        <w:t>Можгинском</w:t>
      </w:r>
      <w:proofErr w:type="spellEnd"/>
      <w:r w:rsidRPr="00D16443">
        <w:rPr>
          <w:sz w:val="26"/>
          <w:szCs w:val="26"/>
        </w:rPr>
        <w:t xml:space="preserve"> районах. </w:t>
      </w:r>
    </w:p>
    <w:p w:rsidR="006F2136" w:rsidRPr="00D16443" w:rsidRDefault="006F2136" w:rsidP="006F2136">
      <w:pPr>
        <w:autoSpaceDE w:val="0"/>
        <w:autoSpaceDN w:val="0"/>
        <w:adjustRightInd w:val="0"/>
        <w:spacing w:after="0" w:line="240" w:lineRule="auto"/>
        <w:ind w:firstLine="709"/>
        <w:jc w:val="both"/>
        <w:rPr>
          <w:sz w:val="26"/>
          <w:szCs w:val="26"/>
        </w:rPr>
      </w:pPr>
      <w:r w:rsidRPr="00D16443">
        <w:rPr>
          <w:rFonts w:eastAsia="Times New Roman"/>
          <w:sz w:val="26"/>
          <w:szCs w:val="26"/>
          <w:lang w:eastAsia="ru-RU"/>
        </w:rPr>
        <w:t xml:space="preserve">В </w:t>
      </w:r>
      <w:r w:rsidRPr="00D16443">
        <w:rPr>
          <w:sz w:val="26"/>
          <w:szCs w:val="26"/>
        </w:rPr>
        <w:t xml:space="preserve">2014 году начата реализация следующего этапа в развитии конкуренции в Удмуртской Республике </w:t>
      </w:r>
      <w:r w:rsidR="00F91C89">
        <w:rPr>
          <w:sz w:val="26"/>
          <w:szCs w:val="26"/>
        </w:rPr>
        <w:t xml:space="preserve">– </w:t>
      </w:r>
      <w:r w:rsidRPr="00D16443">
        <w:rPr>
          <w:sz w:val="26"/>
          <w:szCs w:val="26"/>
        </w:rPr>
        <w:t xml:space="preserve"> внедрение в регионе «Стандарта развития конкуренции в субъектах Российской Федерации»</w:t>
      </w:r>
      <w:r w:rsidRPr="00D16443">
        <w:rPr>
          <w:i/>
          <w:color w:val="000000"/>
          <w:sz w:val="26"/>
          <w:szCs w:val="26"/>
        </w:rPr>
        <w:t xml:space="preserve">. </w:t>
      </w:r>
    </w:p>
    <w:p w:rsidR="006F2136" w:rsidRPr="00D16443" w:rsidRDefault="006443EA" w:rsidP="006F2136">
      <w:pPr>
        <w:widowControl w:val="0"/>
        <w:autoSpaceDE w:val="0"/>
        <w:autoSpaceDN w:val="0"/>
        <w:adjustRightInd w:val="0"/>
        <w:spacing w:after="0" w:line="240" w:lineRule="auto"/>
        <w:ind w:firstLine="708"/>
        <w:jc w:val="both"/>
        <w:rPr>
          <w:rFonts w:eastAsia="Times New Roman"/>
          <w:sz w:val="26"/>
          <w:szCs w:val="26"/>
          <w:lang w:eastAsia="ru-RU"/>
        </w:rPr>
      </w:pPr>
      <w:r w:rsidRPr="00D16443">
        <w:rPr>
          <w:rFonts w:eastAsia="Times New Roman"/>
          <w:sz w:val="26"/>
          <w:szCs w:val="26"/>
          <w:lang w:eastAsia="ru-RU"/>
        </w:rPr>
        <w:t>Е</w:t>
      </w:r>
      <w:r w:rsidR="006F2136" w:rsidRPr="00D16443">
        <w:rPr>
          <w:rFonts w:eastAsia="Times New Roman"/>
          <w:sz w:val="26"/>
          <w:szCs w:val="26"/>
          <w:lang w:eastAsia="ru-RU"/>
        </w:rPr>
        <w:t xml:space="preserve">жеквартально осуществлялся мониторинг привлечения </w:t>
      </w:r>
      <w:r w:rsidR="006F2136" w:rsidRPr="00D16443">
        <w:rPr>
          <w:sz w:val="26"/>
          <w:szCs w:val="26"/>
        </w:rPr>
        <w:t xml:space="preserve">исполнительными органами  государственной власти Удмуртской Республики </w:t>
      </w:r>
      <w:r w:rsidR="006F2136" w:rsidRPr="00D16443">
        <w:rPr>
          <w:rFonts w:eastAsia="Times New Roman"/>
          <w:sz w:val="26"/>
          <w:szCs w:val="26"/>
          <w:lang w:eastAsia="ru-RU"/>
        </w:rPr>
        <w:t xml:space="preserve">средств из федерального бюджета в рамках государственных программ Российской Федерации, федеральных целевых программ и Федеральной адресной инвестиционной программы. По итогам года </w:t>
      </w:r>
      <w:r w:rsidR="0028148F">
        <w:rPr>
          <w:rFonts w:eastAsia="Times New Roman"/>
          <w:sz w:val="26"/>
          <w:szCs w:val="26"/>
          <w:lang w:eastAsia="ru-RU"/>
        </w:rPr>
        <w:t xml:space="preserve">по данным направлениям в республику </w:t>
      </w:r>
      <w:r w:rsidR="006F2136" w:rsidRPr="00D16443">
        <w:rPr>
          <w:rFonts w:eastAsia="Times New Roman"/>
          <w:sz w:val="26"/>
          <w:szCs w:val="26"/>
          <w:lang w:eastAsia="ru-RU"/>
        </w:rPr>
        <w:t>поступило 6,264 млрд. рублей.</w:t>
      </w:r>
    </w:p>
    <w:p w:rsidR="006F2136" w:rsidRPr="00D16443" w:rsidRDefault="009A2FE0" w:rsidP="006F2136">
      <w:pPr>
        <w:tabs>
          <w:tab w:val="left" w:pos="567"/>
        </w:tabs>
        <w:autoSpaceDE w:val="0"/>
        <w:autoSpaceDN w:val="0"/>
        <w:adjustRightInd w:val="0"/>
        <w:spacing w:after="0" w:line="240" w:lineRule="auto"/>
        <w:ind w:firstLine="709"/>
        <w:jc w:val="both"/>
        <w:rPr>
          <w:sz w:val="26"/>
          <w:szCs w:val="26"/>
        </w:rPr>
      </w:pPr>
      <w:r>
        <w:rPr>
          <w:sz w:val="26"/>
          <w:szCs w:val="26"/>
        </w:rPr>
        <w:t>П</w:t>
      </w:r>
      <w:r w:rsidR="006F2136" w:rsidRPr="00D16443">
        <w:rPr>
          <w:sz w:val="26"/>
          <w:szCs w:val="26"/>
        </w:rPr>
        <w:t xml:space="preserve">ровели конкурс по поддержке научно-исследовательских и (или) опытно-конструкторских работ </w:t>
      </w:r>
      <w:proofErr w:type="spellStart"/>
      <w:r w:rsidR="006F2136" w:rsidRPr="00D16443">
        <w:rPr>
          <w:sz w:val="26"/>
          <w:szCs w:val="26"/>
        </w:rPr>
        <w:t>инновационно-активных</w:t>
      </w:r>
      <w:proofErr w:type="spellEnd"/>
      <w:r w:rsidR="006F2136" w:rsidRPr="00D16443">
        <w:rPr>
          <w:sz w:val="26"/>
          <w:szCs w:val="26"/>
        </w:rPr>
        <w:t xml:space="preserve"> физических лиц, субъектов малого и </w:t>
      </w:r>
      <w:r w:rsidR="006F2136" w:rsidRPr="00D16443">
        <w:rPr>
          <w:sz w:val="26"/>
          <w:szCs w:val="26"/>
        </w:rPr>
        <w:lastRenderedPageBreak/>
        <w:t xml:space="preserve">среднего предпринимательства. По итогам заседания конкурсной комиссии денежные премии выплачены 3 победителям </w:t>
      </w:r>
      <w:r w:rsidR="00746637" w:rsidRPr="00D16443">
        <w:rPr>
          <w:sz w:val="26"/>
          <w:szCs w:val="26"/>
        </w:rPr>
        <w:t>на общую сумму 300 тысяч рублей.</w:t>
      </w:r>
      <w:r>
        <w:rPr>
          <w:sz w:val="26"/>
          <w:szCs w:val="26"/>
        </w:rPr>
        <w:t xml:space="preserve"> </w:t>
      </w:r>
    </w:p>
    <w:p w:rsidR="00746637" w:rsidRPr="00D16443" w:rsidRDefault="006F2136" w:rsidP="006F2136">
      <w:pPr>
        <w:spacing w:after="0" w:line="240" w:lineRule="auto"/>
        <w:ind w:firstLine="709"/>
        <w:jc w:val="both"/>
        <w:rPr>
          <w:sz w:val="26"/>
          <w:szCs w:val="26"/>
        </w:rPr>
      </w:pPr>
      <w:r w:rsidRPr="00D16443">
        <w:rPr>
          <w:sz w:val="26"/>
          <w:szCs w:val="26"/>
        </w:rPr>
        <w:t xml:space="preserve">В целях создания единой системы, направленной на развитие инновационной деятельности создан Совет по инновационному развитию в Удмуртской Республике. </w:t>
      </w:r>
    </w:p>
    <w:p w:rsidR="006F2136" w:rsidRPr="00D16443" w:rsidRDefault="00746637" w:rsidP="006F2136">
      <w:pPr>
        <w:autoSpaceDE w:val="0"/>
        <w:autoSpaceDN w:val="0"/>
        <w:adjustRightInd w:val="0"/>
        <w:spacing w:after="0" w:line="240" w:lineRule="auto"/>
        <w:ind w:firstLine="708"/>
        <w:jc w:val="both"/>
        <w:rPr>
          <w:bCs/>
          <w:sz w:val="26"/>
          <w:szCs w:val="26"/>
        </w:rPr>
      </w:pPr>
      <w:r w:rsidRPr="00D16443">
        <w:rPr>
          <w:bCs/>
          <w:sz w:val="26"/>
          <w:szCs w:val="26"/>
        </w:rPr>
        <w:t>Решалась з</w:t>
      </w:r>
      <w:r w:rsidR="006F2136" w:rsidRPr="00D16443">
        <w:rPr>
          <w:bCs/>
          <w:sz w:val="26"/>
          <w:szCs w:val="26"/>
        </w:rPr>
        <w:t>адача по содействию в подготовке управленческих кадров для организаций народного хозяйства Российской Федерации</w:t>
      </w:r>
      <w:r w:rsidRPr="00D16443">
        <w:rPr>
          <w:bCs/>
          <w:sz w:val="26"/>
          <w:szCs w:val="26"/>
        </w:rPr>
        <w:t>.</w:t>
      </w:r>
      <w:r w:rsidR="006F2136" w:rsidRPr="00D16443">
        <w:rPr>
          <w:bCs/>
          <w:sz w:val="26"/>
          <w:szCs w:val="26"/>
        </w:rPr>
        <w:t xml:space="preserve"> </w:t>
      </w:r>
    </w:p>
    <w:p w:rsidR="006F2136" w:rsidRPr="00D16443" w:rsidRDefault="006F2136" w:rsidP="006F2136">
      <w:pPr>
        <w:autoSpaceDE w:val="0"/>
        <w:autoSpaceDN w:val="0"/>
        <w:adjustRightInd w:val="0"/>
        <w:spacing w:after="0" w:line="240" w:lineRule="auto"/>
        <w:ind w:firstLine="708"/>
        <w:jc w:val="both"/>
        <w:rPr>
          <w:rStyle w:val="FontStyle14"/>
          <w:i/>
        </w:rPr>
      </w:pPr>
      <w:r w:rsidRPr="00D16443">
        <w:rPr>
          <w:sz w:val="26"/>
          <w:szCs w:val="26"/>
        </w:rPr>
        <w:t>В целях с</w:t>
      </w:r>
      <w:r w:rsidRPr="00D16443">
        <w:rPr>
          <w:bCs/>
          <w:sz w:val="26"/>
          <w:szCs w:val="26"/>
        </w:rPr>
        <w:t>оздания условий для поддержки и развития в республике малого и среднего бизнеса</w:t>
      </w:r>
      <w:r w:rsidRPr="00D16443">
        <w:rPr>
          <w:b/>
          <w:bCs/>
          <w:sz w:val="26"/>
          <w:szCs w:val="26"/>
        </w:rPr>
        <w:t xml:space="preserve"> </w:t>
      </w:r>
      <w:r w:rsidRPr="00D16443">
        <w:rPr>
          <w:bCs/>
          <w:sz w:val="26"/>
          <w:szCs w:val="26"/>
        </w:rPr>
        <w:t xml:space="preserve">осуществлялись мероприятия по оказанию финансовой и нефинансовой поддержки предпринимателям, развитию и обеспечению деятельности региональной сети организаций инфраструктуры поддержки предпринимательства, по предоставлению субсидий администрациям городов и районов республики для поддержки предпринимательства на муниципальном уровне. </w:t>
      </w:r>
    </w:p>
    <w:p w:rsidR="006F2136" w:rsidRPr="00D16443" w:rsidRDefault="006F2136" w:rsidP="006F2136">
      <w:pPr>
        <w:pStyle w:val="Style1"/>
        <w:spacing w:line="240" w:lineRule="auto"/>
        <w:ind w:firstLine="709"/>
        <w:rPr>
          <w:rStyle w:val="FontStyle14"/>
        </w:rPr>
      </w:pPr>
      <w:r w:rsidRPr="00D16443">
        <w:rPr>
          <w:rStyle w:val="FontStyle14"/>
        </w:rPr>
        <w:t xml:space="preserve">За 2014 год </w:t>
      </w:r>
      <w:r w:rsidRPr="00D16443">
        <w:rPr>
          <w:sz w:val="26"/>
          <w:szCs w:val="26"/>
        </w:rPr>
        <w:t>республиканским и муниципальными фондами поддержки предпринимательства поддержано 1356 проектов субъектов МСП на общую сумму более 884 млн. рублей.</w:t>
      </w:r>
      <w:r w:rsidRPr="00D16443">
        <w:rPr>
          <w:rStyle w:val="FontStyle14"/>
        </w:rPr>
        <w:t xml:space="preserve"> В целях пополнения муниципальных фондов из средств подпрограммы в администрации муниципальных образований было направлено 93,75 млн.</w:t>
      </w:r>
      <w:r w:rsidR="0028148F">
        <w:rPr>
          <w:rStyle w:val="FontStyle14"/>
        </w:rPr>
        <w:t xml:space="preserve"> </w:t>
      </w:r>
      <w:r w:rsidRPr="00D16443">
        <w:rPr>
          <w:rStyle w:val="FontStyle14"/>
        </w:rPr>
        <w:t>руб</w:t>
      </w:r>
      <w:r w:rsidR="009A2FE0">
        <w:rPr>
          <w:rStyle w:val="FontStyle14"/>
        </w:rPr>
        <w:t>лей</w:t>
      </w:r>
      <w:r w:rsidRPr="00D16443">
        <w:rPr>
          <w:rStyle w:val="FontStyle14"/>
        </w:rPr>
        <w:t>, в т.ч</w:t>
      </w:r>
      <w:r w:rsidR="0028148F">
        <w:rPr>
          <w:rStyle w:val="FontStyle14"/>
        </w:rPr>
        <w:t>.</w:t>
      </w:r>
      <w:r w:rsidR="009B4830">
        <w:rPr>
          <w:rStyle w:val="FontStyle14"/>
        </w:rPr>
        <w:t xml:space="preserve"> </w:t>
      </w:r>
      <w:r w:rsidRPr="00D16443">
        <w:rPr>
          <w:rStyle w:val="FontStyle14"/>
        </w:rPr>
        <w:t>за счет привлеченных федеральных средств.</w:t>
      </w:r>
    </w:p>
    <w:p w:rsidR="006F2136" w:rsidRPr="00D16443" w:rsidRDefault="006F2136" w:rsidP="006F2136">
      <w:pPr>
        <w:pStyle w:val="Style1"/>
        <w:spacing w:line="240" w:lineRule="auto"/>
        <w:ind w:firstLine="709"/>
        <w:rPr>
          <w:rStyle w:val="FontStyle14"/>
        </w:rPr>
      </w:pPr>
      <w:r w:rsidRPr="00D16443">
        <w:rPr>
          <w:rStyle w:val="FontStyle14"/>
        </w:rPr>
        <w:t xml:space="preserve">Предоставление кредитных гарантий (поручительств) Гарантийным фондом содействия кредитованию малого и среднего предпринимательства Удмуртской Республики позволяет расширить доступ субъектов МСП к заемным и кредитным ресурсам. За 2014 год </w:t>
      </w:r>
      <w:r w:rsidR="009B4830" w:rsidRPr="00D16443">
        <w:rPr>
          <w:sz w:val="26"/>
          <w:szCs w:val="26"/>
        </w:rPr>
        <w:t xml:space="preserve">субъектам МСП </w:t>
      </w:r>
      <w:r w:rsidRPr="00D16443">
        <w:rPr>
          <w:rStyle w:val="FontStyle14"/>
        </w:rPr>
        <w:t xml:space="preserve">предоставлено </w:t>
      </w:r>
      <w:r w:rsidRPr="00D16443">
        <w:rPr>
          <w:sz w:val="26"/>
          <w:szCs w:val="26"/>
        </w:rPr>
        <w:t>237 поручительств на общую сумму 320 млн. рублей, что позволило привлечь кредитных и заемных ресурсов на общую сумму 872 млн. рублей.</w:t>
      </w:r>
    </w:p>
    <w:p w:rsidR="006F2136" w:rsidRPr="00D16443" w:rsidRDefault="006F2136" w:rsidP="009B4830">
      <w:pPr>
        <w:pStyle w:val="Style1"/>
        <w:spacing w:line="240" w:lineRule="auto"/>
        <w:ind w:firstLine="709"/>
        <w:rPr>
          <w:rStyle w:val="FontStyle14"/>
        </w:rPr>
      </w:pPr>
      <w:r w:rsidRPr="00D16443">
        <w:rPr>
          <w:rStyle w:val="FontStyle14"/>
        </w:rPr>
        <w:t xml:space="preserve">За 2014 год </w:t>
      </w:r>
      <w:r w:rsidRPr="00D16443">
        <w:rPr>
          <w:sz w:val="26"/>
          <w:szCs w:val="26"/>
        </w:rPr>
        <w:t xml:space="preserve">Министерством экономики Удмуртской Республики и администрациями муниципальных образований в Удмуртской Республике за счет средств подпрограммы были предоставлены 194 субсидии субъектам МСП на общую сумму 63,44 млн. рублей, в т.ч. за счет </w:t>
      </w:r>
      <w:r w:rsidRPr="00D16443">
        <w:rPr>
          <w:rStyle w:val="FontStyle14"/>
        </w:rPr>
        <w:t>привлеченных федеральных средств.</w:t>
      </w:r>
      <w:r w:rsidR="009B4830">
        <w:rPr>
          <w:rStyle w:val="FontStyle14"/>
        </w:rPr>
        <w:t xml:space="preserve"> </w:t>
      </w:r>
      <w:r w:rsidRPr="00D16443">
        <w:rPr>
          <w:rStyle w:val="FontStyle14"/>
        </w:rPr>
        <w:t>На создание, развитие и обеспечение деятельности региональных организаций инфраструктуры поддержки малого и среднего предпринимательства в 2014 году направлено 26,3 млн.</w:t>
      </w:r>
      <w:r w:rsidR="009B4830">
        <w:rPr>
          <w:rStyle w:val="FontStyle14"/>
        </w:rPr>
        <w:t xml:space="preserve"> </w:t>
      </w:r>
      <w:r w:rsidRPr="00D16443">
        <w:rPr>
          <w:rStyle w:val="FontStyle14"/>
        </w:rPr>
        <w:t xml:space="preserve">рублей, в т.ч. </w:t>
      </w:r>
      <w:r w:rsidRPr="00D16443">
        <w:rPr>
          <w:sz w:val="26"/>
          <w:szCs w:val="26"/>
        </w:rPr>
        <w:t xml:space="preserve">за счет </w:t>
      </w:r>
      <w:r w:rsidRPr="00D16443">
        <w:rPr>
          <w:rStyle w:val="FontStyle14"/>
        </w:rPr>
        <w:t>привлеченных федеральных средств. На развитие муниципальной инфраструктуры поддержки предпринимательства, без учета пополнения муниципальных фондов, направлено 3,37 млн.</w:t>
      </w:r>
      <w:r w:rsidR="00F91C89">
        <w:rPr>
          <w:rStyle w:val="FontStyle14"/>
        </w:rPr>
        <w:t xml:space="preserve"> </w:t>
      </w:r>
      <w:r w:rsidRPr="00D16443">
        <w:rPr>
          <w:rStyle w:val="FontStyle14"/>
        </w:rPr>
        <w:t>рублей.</w:t>
      </w:r>
    </w:p>
    <w:p w:rsidR="006F2136" w:rsidRPr="00D16443" w:rsidRDefault="002C4634" w:rsidP="006F2136">
      <w:pPr>
        <w:pStyle w:val="ConsPlusNormal"/>
        <w:ind w:left="-57" w:right="-57" w:firstLine="765"/>
        <w:jc w:val="both"/>
        <w:rPr>
          <w:rFonts w:ascii="Times New Roman" w:hAnsi="Times New Roman" w:cs="Times New Roman"/>
          <w:sz w:val="26"/>
          <w:szCs w:val="26"/>
        </w:rPr>
      </w:pPr>
      <w:r w:rsidRPr="00D16443">
        <w:rPr>
          <w:rFonts w:ascii="Times New Roman" w:hAnsi="Times New Roman" w:cs="Times New Roman"/>
          <w:sz w:val="26"/>
          <w:szCs w:val="26"/>
        </w:rPr>
        <w:t>Подготовлен с</w:t>
      </w:r>
      <w:r w:rsidR="006F2136" w:rsidRPr="00D16443">
        <w:rPr>
          <w:rFonts w:ascii="Times New Roman" w:hAnsi="Times New Roman" w:cs="Times New Roman"/>
          <w:sz w:val="26"/>
          <w:szCs w:val="26"/>
        </w:rPr>
        <w:t xml:space="preserve">водный доклад доклада о результатах мониторинга эффективности деятельности органов местного самоуправления городских округов и муниципальных районов в Удмуртской </w:t>
      </w:r>
      <w:r w:rsidRPr="00D16443">
        <w:rPr>
          <w:rFonts w:ascii="Times New Roman" w:hAnsi="Times New Roman" w:cs="Times New Roman"/>
          <w:sz w:val="26"/>
          <w:szCs w:val="26"/>
        </w:rPr>
        <w:t>Республике по итогам 2013 года</w:t>
      </w:r>
      <w:r w:rsidR="006F2136" w:rsidRPr="00D16443">
        <w:rPr>
          <w:rFonts w:ascii="Times New Roman" w:hAnsi="Times New Roman" w:cs="Times New Roman"/>
          <w:sz w:val="26"/>
          <w:szCs w:val="26"/>
        </w:rPr>
        <w:t>.</w:t>
      </w:r>
    </w:p>
    <w:p w:rsidR="006F2136" w:rsidRPr="00D16443" w:rsidRDefault="006F2136" w:rsidP="006F2136">
      <w:pPr>
        <w:autoSpaceDE w:val="0"/>
        <w:autoSpaceDN w:val="0"/>
        <w:adjustRightInd w:val="0"/>
        <w:spacing w:after="0" w:line="240" w:lineRule="auto"/>
        <w:ind w:firstLine="708"/>
        <w:jc w:val="both"/>
        <w:rPr>
          <w:sz w:val="26"/>
          <w:szCs w:val="26"/>
        </w:rPr>
      </w:pPr>
      <w:r w:rsidRPr="00D16443">
        <w:rPr>
          <w:sz w:val="26"/>
          <w:szCs w:val="26"/>
        </w:rPr>
        <w:t>В целях увеличения объема и повышения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в Удмуртской Республике за отчетный период разработан</w:t>
      </w:r>
      <w:r w:rsidR="009A2FE0">
        <w:rPr>
          <w:sz w:val="26"/>
          <w:szCs w:val="26"/>
        </w:rPr>
        <w:t>о</w:t>
      </w:r>
      <w:r w:rsidRPr="00D16443">
        <w:rPr>
          <w:sz w:val="26"/>
          <w:szCs w:val="26"/>
        </w:rPr>
        <w:t xml:space="preserve"> и принят</w:t>
      </w:r>
      <w:r w:rsidR="009A2FE0">
        <w:rPr>
          <w:sz w:val="26"/>
          <w:szCs w:val="26"/>
        </w:rPr>
        <w:t>о 8 нормативных правовых акта Удмуртской Республики</w:t>
      </w:r>
      <w:r w:rsidRPr="00D16443">
        <w:rPr>
          <w:sz w:val="26"/>
          <w:szCs w:val="26"/>
        </w:rPr>
        <w:t>:</w:t>
      </w:r>
    </w:p>
    <w:p w:rsidR="006F2136" w:rsidRPr="00D16443" w:rsidRDefault="006F2136" w:rsidP="006F2136">
      <w:pPr>
        <w:spacing w:after="0" w:line="240" w:lineRule="auto"/>
        <w:ind w:firstLine="708"/>
        <w:jc w:val="both"/>
        <w:rPr>
          <w:sz w:val="26"/>
          <w:szCs w:val="26"/>
        </w:rPr>
      </w:pPr>
      <w:r w:rsidRPr="00D16443">
        <w:rPr>
          <w:sz w:val="26"/>
          <w:szCs w:val="26"/>
        </w:rPr>
        <w:t>По состоянию на 31.12.2014 года на территории Удмуртской Республики общее количество зарегистрированных НКО составило 1912 организаций, количество НКО вновь зарегистрированных за 2014 года составило 115 организаций. Прирост за отчетный год составил 6%.</w:t>
      </w:r>
    </w:p>
    <w:p w:rsidR="006F2136" w:rsidRPr="00D16443" w:rsidRDefault="006F2136" w:rsidP="006F2136">
      <w:pPr>
        <w:spacing w:after="0" w:line="240" w:lineRule="auto"/>
        <w:ind w:firstLine="709"/>
        <w:jc w:val="both"/>
        <w:rPr>
          <w:sz w:val="26"/>
          <w:szCs w:val="26"/>
        </w:rPr>
      </w:pPr>
      <w:r w:rsidRPr="00D16443">
        <w:rPr>
          <w:sz w:val="26"/>
          <w:szCs w:val="26"/>
        </w:rPr>
        <w:t>В целях создания условий для развития межрегиональной и внешнеэкономической деятельности</w:t>
      </w:r>
      <w:r w:rsidRPr="00D16443">
        <w:rPr>
          <w:b/>
          <w:sz w:val="26"/>
          <w:szCs w:val="26"/>
        </w:rPr>
        <w:t xml:space="preserve"> </w:t>
      </w:r>
      <w:r w:rsidR="002E1FEA" w:rsidRPr="00D16443">
        <w:rPr>
          <w:sz w:val="26"/>
          <w:szCs w:val="26"/>
        </w:rPr>
        <w:t>проведены</w:t>
      </w:r>
      <w:r w:rsidRPr="00D16443">
        <w:rPr>
          <w:sz w:val="26"/>
          <w:szCs w:val="26"/>
        </w:rPr>
        <w:t xml:space="preserve"> презентационные мероприятия с участием Удмуртской Республики: в 4 международных форумах</w:t>
      </w:r>
      <w:r w:rsidR="002E1FEA" w:rsidRPr="00D16443">
        <w:rPr>
          <w:sz w:val="26"/>
          <w:szCs w:val="26"/>
        </w:rPr>
        <w:t>,</w:t>
      </w:r>
      <w:r w:rsidRPr="00D16443">
        <w:rPr>
          <w:sz w:val="26"/>
          <w:szCs w:val="26"/>
        </w:rPr>
        <w:t xml:space="preserve"> организован</w:t>
      </w:r>
      <w:r w:rsidR="002E1FEA" w:rsidRPr="00D16443">
        <w:rPr>
          <w:sz w:val="26"/>
          <w:szCs w:val="26"/>
        </w:rPr>
        <w:t xml:space="preserve"> ряд</w:t>
      </w:r>
      <w:r w:rsidRPr="00D16443">
        <w:rPr>
          <w:sz w:val="26"/>
          <w:szCs w:val="26"/>
        </w:rPr>
        <w:t xml:space="preserve"> </w:t>
      </w:r>
      <w:r w:rsidRPr="00D16443">
        <w:rPr>
          <w:sz w:val="26"/>
          <w:szCs w:val="26"/>
        </w:rPr>
        <w:lastRenderedPageBreak/>
        <w:t>экономически</w:t>
      </w:r>
      <w:r w:rsidR="002E1FEA" w:rsidRPr="00D16443">
        <w:rPr>
          <w:sz w:val="26"/>
          <w:szCs w:val="26"/>
        </w:rPr>
        <w:t>х</w:t>
      </w:r>
      <w:r w:rsidRPr="00D16443">
        <w:rPr>
          <w:sz w:val="26"/>
          <w:szCs w:val="26"/>
        </w:rPr>
        <w:t xml:space="preserve"> мисси</w:t>
      </w:r>
      <w:r w:rsidR="002E1FEA" w:rsidRPr="00D16443">
        <w:rPr>
          <w:sz w:val="26"/>
          <w:szCs w:val="26"/>
        </w:rPr>
        <w:t>й,</w:t>
      </w:r>
      <w:r w:rsidRPr="00D16443">
        <w:rPr>
          <w:sz w:val="26"/>
          <w:szCs w:val="26"/>
        </w:rPr>
        <w:t xml:space="preserve"> </w:t>
      </w:r>
      <w:r w:rsidR="002E1FEA" w:rsidRPr="00D16443">
        <w:rPr>
          <w:sz w:val="26"/>
          <w:szCs w:val="26"/>
        </w:rPr>
        <w:t>о</w:t>
      </w:r>
      <w:r w:rsidRPr="00D16443">
        <w:rPr>
          <w:sz w:val="26"/>
          <w:szCs w:val="26"/>
        </w:rPr>
        <w:t>рганизованы коллективные стенды на выставках. Проведены презентации в Посольстве Польши и в рамках открытия Года Удмуртии в Москве.</w:t>
      </w:r>
    </w:p>
    <w:p w:rsidR="006F2136" w:rsidRPr="00D16443" w:rsidRDefault="006F2136" w:rsidP="006F2136">
      <w:pPr>
        <w:spacing w:after="0" w:line="240" w:lineRule="auto"/>
        <w:ind w:firstLine="709"/>
        <w:jc w:val="both"/>
        <w:rPr>
          <w:sz w:val="26"/>
          <w:szCs w:val="26"/>
        </w:rPr>
      </w:pPr>
      <w:r w:rsidRPr="00D16443">
        <w:rPr>
          <w:sz w:val="26"/>
          <w:szCs w:val="26"/>
        </w:rPr>
        <w:t>Впервые проведено международное мероприятие Бизнес Мост в Удмуртии. Продолжена работа с Торговыми представительствами России за рубежом (28 из 55). Подписано Соглашение с Минэкономразвития России о взаимодействии во внешнеэкономической сфере. Первые 4 проекта компаний уже направлены в Минэкономразвития для проработки торгпредствами.</w:t>
      </w:r>
    </w:p>
    <w:p w:rsidR="006F2136" w:rsidRPr="00D16443" w:rsidRDefault="006F2136" w:rsidP="006F2136">
      <w:pPr>
        <w:spacing w:after="0" w:line="240" w:lineRule="auto"/>
        <w:ind w:firstLine="709"/>
        <w:jc w:val="both"/>
        <w:rPr>
          <w:sz w:val="26"/>
          <w:szCs w:val="26"/>
        </w:rPr>
      </w:pPr>
      <w:r w:rsidRPr="00D16443">
        <w:rPr>
          <w:sz w:val="26"/>
          <w:szCs w:val="26"/>
        </w:rPr>
        <w:t xml:space="preserve">В 2014 году подписано 7 документов о сотрудничестве, в т.ч. с провинцией </w:t>
      </w:r>
      <w:proofErr w:type="spellStart"/>
      <w:r w:rsidRPr="00D16443">
        <w:rPr>
          <w:sz w:val="26"/>
          <w:szCs w:val="26"/>
        </w:rPr>
        <w:t>Хубэй</w:t>
      </w:r>
      <w:proofErr w:type="spellEnd"/>
      <w:r w:rsidRPr="00D16443">
        <w:rPr>
          <w:sz w:val="26"/>
          <w:szCs w:val="26"/>
        </w:rPr>
        <w:t xml:space="preserve"> (Китай), Павлодарской областью (Казахстан), Кировской областью, Правительством Москвы. </w:t>
      </w:r>
    </w:p>
    <w:p w:rsidR="002E1FEA" w:rsidRPr="00D16443" w:rsidRDefault="006F2136" w:rsidP="006F2136">
      <w:pPr>
        <w:spacing w:after="0" w:line="240" w:lineRule="auto"/>
        <w:ind w:firstLine="709"/>
        <w:jc w:val="both"/>
        <w:rPr>
          <w:sz w:val="26"/>
          <w:szCs w:val="26"/>
        </w:rPr>
      </w:pPr>
      <w:r w:rsidRPr="00D16443">
        <w:rPr>
          <w:sz w:val="26"/>
          <w:szCs w:val="26"/>
        </w:rPr>
        <w:t xml:space="preserve">Проведен ежегодный конкурс «Лучший экспортер Удмуртской Республики», на участие в котором поступило 20 заявок от предприятий Удмуртской Республики. </w:t>
      </w:r>
    </w:p>
    <w:p w:rsidR="006F2136" w:rsidRPr="00D16443" w:rsidRDefault="006F2136" w:rsidP="006F2136">
      <w:pPr>
        <w:spacing w:after="0" w:line="240" w:lineRule="auto"/>
        <w:ind w:firstLine="709"/>
        <w:jc w:val="both"/>
        <w:rPr>
          <w:sz w:val="26"/>
          <w:szCs w:val="26"/>
        </w:rPr>
      </w:pPr>
      <w:r w:rsidRPr="00D16443">
        <w:rPr>
          <w:sz w:val="26"/>
          <w:szCs w:val="26"/>
        </w:rPr>
        <w:t>В 2014 году открыто региональное отделение Евро-Инфо Консультационного Центра в Удмуртской Республике. В 2014 году поддержаны 60 субъектов малого и среднего предпринимательства в рамках 158 индивидуальных консультаций.</w:t>
      </w:r>
    </w:p>
    <w:p w:rsidR="006F2136" w:rsidRPr="00D16443" w:rsidRDefault="006F2136" w:rsidP="006F2136">
      <w:pPr>
        <w:widowControl w:val="0"/>
        <w:autoSpaceDE w:val="0"/>
        <w:autoSpaceDN w:val="0"/>
        <w:adjustRightInd w:val="0"/>
        <w:spacing w:after="0" w:line="240" w:lineRule="auto"/>
        <w:ind w:firstLine="708"/>
        <w:jc w:val="both"/>
        <w:rPr>
          <w:rFonts w:eastAsia="Calibri"/>
          <w:sz w:val="26"/>
          <w:szCs w:val="26"/>
        </w:rPr>
      </w:pPr>
      <w:r w:rsidRPr="00D16443">
        <w:rPr>
          <w:rFonts w:eastAsia="Calibri"/>
          <w:sz w:val="26"/>
          <w:szCs w:val="26"/>
        </w:rPr>
        <w:t>Министерством экономики Удмуртской Республики как органом, уполномоченным на размещение государственных заказов по заявкам государственных заказчиков, за 2014 год проведено 5350 процедур торгов (5444 - по количеству лотов).</w:t>
      </w:r>
    </w:p>
    <w:p w:rsidR="006F2136" w:rsidRPr="00D16443" w:rsidRDefault="006F2136" w:rsidP="006F2136">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Экономия бюджетных средств за счет проведения конкурсных (аукционных) процедур по размещению государственных заказов составила более 623,2 млн. рублей, или 8% от общего объема государственного заказа.</w:t>
      </w:r>
    </w:p>
    <w:p w:rsidR="002A155E" w:rsidRPr="00D16443" w:rsidRDefault="002A155E" w:rsidP="002A155E">
      <w:pPr>
        <w:pStyle w:val="a5"/>
        <w:spacing w:after="0" w:line="240" w:lineRule="auto"/>
        <w:ind w:left="710"/>
        <w:jc w:val="both"/>
        <w:rPr>
          <w:rFonts w:ascii="Times New Roman" w:hAnsi="Times New Roman"/>
          <w:bCs/>
          <w:color w:val="000000"/>
          <w:sz w:val="26"/>
          <w:szCs w:val="26"/>
        </w:rPr>
      </w:pPr>
    </w:p>
    <w:p w:rsidR="002A155E" w:rsidRPr="00D16443" w:rsidRDefault="002A155E"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A02557" w:rsidRPr="00D16443" w:rsidRDefault="00A02557" w:rsidP="002A155E">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П</w:t>
      </w:r>
      <w:r w:rsidR="002A155E" w:rsidRPr="00D16443">
        <w:rPr>
          <w:rFonts w:ascii="Times New Roman" w:hAnsi="Times New Roman"/>
          <w:bCs/>
          <w:color w:val="000000"/>
          <w:sz w:val="26"/>
          <w:szCs w:val="26"/>
        </w:rPr>
        <w:t xml:space="preserve">ланируемые значения </w:t>
      </w:r>
      <w:r w:rsidRPr="00D16443">
        <w:rPr>
          <w:rFonts w:ascii="Times New Roman" w:hAnsi="Times New Roman"/>
          <w:bCs/>
          <w:color w:val="000000"/>
          <w:sz w:val="26"/>
          <w:szCs w:val="26"/>
        </w:rPr>
        <w:t xml:space="preserve">целевых показателей (индикаторов) достигнуты </w:t>
      </w:r>
      <w:r w:rsidR="002A155E" w:rsidRPr="00D16443">
        <w:rPr>
          <w:rFonts w:ascii="Times New Roman" w:hAnsi="Times New Roman"/>
          <w:bCs/>
          <w:color w:val="000000"/>
          <w:sz w:val="26"/>
          <w:szCs w:val="26"/>
        </w:rPr>
        <w:t xml:space="preserve">по </w:t>
      </w:r>
      <w:r w:rsidR="00D31F4D" w:rsidRPr="00D16443">
        <w:rPr>
          <w:rFonts w:ascii="Times New Roman" w:hAnsi="Times New Roman"/>
          <w:bCs/>
          <w:color w:val="000000"/>
          <w:sz w:val="26"/>
          <w:szCs w:val="26"/>
        </w:rPr>
        <w:t>35</w:t>
      </w:r>
      <w:r w:rsidR="002A155E" w:rsidRPr="00D16443">
        <w:rPr>
          <w:rFonts w:ascii="Times New Roman" w:hAnsi="Times New Roman"/>
          <w:bCs/>
          <w:color w:val="000000"/>
          <w:sz w:val="26"/>
          <w:szCs w:val="26"/>
        </w:rPr>
        <w:t xml:space="preserve"> целевым показателям из </w:t>
      </w:r>
      <w:r w:rsidR="00D31F4D" w:rsidRPr="00D16443">
        <w:rPr>
          <w:rFonts w:ascii="Times New Roman" w:hAnsi="Times New Roman"/>
          <w:bCs/>
          <w:color w:val="000000"/>
          <w:sz w:val="26"/>
          <w:szCs w:val="26"/>
        </w:rPr>
        <w:t>44</w:t>
      </w:r>
      <w:r w:rsidR="002A155E" w:rsidRPr="00D16443">
        <w:rPr>
          <w:rFonts w:ascii="Times New Roman" w:hAnsi="Times New Roman"/>
          <w:bCs/>
          <w:color w:val="000000"/>
          <w:sz w:val="26"/>
          <w:szCs w:val="26"/>
        </w:rPr>
        <w:t xml:space="preserve">. </w:t>
      </w:r>
      <w:r w:rsidR="002A155E" w:rsidRPr="00D16443">
        <w:rPr>
          <w:rFonts w:ascii="Times New Roman" w:hAnsi="Times New Roman"/>
          <w:sz w:val="26"/>
          <w:szCs w:val="26"/>
        </w:rPr>
        <w:t>Степень достижения плановых значений целевых показателей (индикаторов) составила 0,9</w:t>
      </w:r>
      <w:r w:rsidR="00D31F4D" w:rsidRPr="00D16443">
        <w:rPr>
          <w:rFonts w:ascii="Times New Roman" w:hAnsi="Times New Roman"/>
          <w:sz w:val="26"/>
          <w:szCs w:val="26"/>
        </w:rPr>
        <w:t>8</w:t>
      </w:r>
      <w:r w:rsidR="002A155E" w:rsidRPr="00D16443">
        <w:rPr>
          <w:rFonts w:ascii="Times New Roman" w:hAnsi="Times New Roman"/>
          <w:sz w:val="26"/>
          <w:szCs w:val="26"/>
        </w:rPr>
        <w:t xml:space="preserve">8. </w:t>
      </w:r>
    </w:p>
    <w:p w:rsidR="002A155E" w:rsidRPr="00D16443" w:rsidRDefault="002A155E" w:rsidP="002A155E">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Перечень не</w:t>
      </w:r>
      <w:r w:rsidR="00F22890" w:rsidRPr="00D16443">
        <w:rPr>
          <w:rFonts w:ascii="Times New Roman" w:hAnsi="Times New Roman"/>
          <w:sz w:val="26"/>
          <w:szCs w:val="26"/>
        </w:rPr>
        <w:t xml:space="preserve">выполненных </w:t>
      </w:r>
      <w:r w:rsidRPr="00D16443">
        <w:rPr>
          <w:rFonts w:ascii="Times New Roman" w:hAnsi="Times New Roman"/>
          <w:sz w:val="26"/>
          <w:szCs w:val="26"/>
        </w:rPr>
        <w:t xml:space="preserve">целевых показателей и причины невыполнения представлены в Таблице </w:t>
      </w:r>
      <w:r w:rsidR="00A02557" w:rsidRPr="00D16443">
        <w:rPr>
          <w:rFonts w:ascii="Times New Roman" w:hAnsi="Times New Roman"/>
          <w:sz w:val="26"/>
          <w:szCs w:val="26"/>
        </w:rPr>
        <w:t>1</w:t>
      </w:r>
      <w:r w:rsidRPr="00D16443">
        <w:rPr>
          <w:rFonts w:ascii="Times New Roman" w:hAnsi="Times New Roman"/>
          <w:sz w:val="26"/>
          <w:szCs w:val="26"/>
        </w:rPr>
        <w:t>.</w:t>
      </w:r>
    </w:p>
    <w:p w:rsidR="002A155E" w:rsidRPr="00D16443" w:rsidRDefault="002A155E" w:rsidP="002A155E">
      <w:pPr>
        <w:pStyle w:val="a5"/>
        <w:spacing w:after="0" w:line="240" w:lineRule="auto"/>
        <w:ind w:left="1068"/>
        <w:jc w:val="both"/>
        <w:rPr>
          <w:rFonts w:ascii="Times New Roman" w:hAnsi="Times New Roman"/>
          <w:sz w:val="26"/>
          <w:szCs w:val="26"/>
        </w:rPr>
      </w:pPr>
    </w:p>
    <w:p w:rsidR="002A155E" w:rsidRPr="00D16443" w:rsidRDefault="002A155E"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A94EA6" w:rsidRPr="00FC433F" w:rsidRDefault="00A94EA6" w:rsidP="00A94EA6">
      <w:pPr>
        <w:spacing w:after="0" w:line="240" w:lineRule="auto"/>
        <w:ind w:firstLine="709"/>
        <w:jc w:val="both"/>
        <w:rPr>
          <w:sz w:val="26"/>
          <w:szCs w:val="26"/>
        </w:rPr>
      </w:pPr>
      <w:r w:rsidRPr="00FC433F">
        <w:rPr>
          <w:sz w:val="26"/>
          <w:szCs w:val="26"/>
        </w:rPr>
        <w:t xml:space="preserve">Ресурсное обеспечение реализации государственной программы составило </w:t>
      </w:r>
      <w:r w:rsidRPr="00FC433F">
        <w:rPr>
          <w:rFonts w:eastAsia="Times New Roman"/>
          <w:sz w:val="26"/>
          <w:szCs w:val="26"/>
          <w:lang w:eastAsia="ru-RU"/>
        </w:rPr>
        <w:t>400,4 млн. рублей</w:t>
      </w:r>
      <w:r w:rsidRPr="00FC433F">
        <w:rPr>
          <w:sz w:val="26"/>
          <w:szCs w:val="26"/>
        </w:rPr>
        <w:t xml:space="preserve">, в том числе из бюджета Удмуртской Республики – </w:t>
      </w:r>
      <w:r w:rsidRPr="00FC433F">
        <w:rPr>
          <w:rFonts w:eastAsia="Times New Roman"/>
          <w:sz w:val="26"/>
          <w:szCs w:val="26"/>
          <w:lang w:eastAsia="ru-RU"/>
        </w:rPr>
        <w:t xml:space="preserve">394,6 млн. </w:t>
      </w:r>
      <w:r w:rsidRPr="00FC433F">
        <w:rPr>
          <w:sz w:val="26"/>
          <w:szCs w:val="26"/>
        </w:rPr>
        <w:t>рублей (из них 174,8 млн. рублей - средства федерального бюджета), из местных бюджетов – 204 тыс. рублей, из прочих источников – 5,7 млн. рублей.</w:t>
      </w:r>
    </w:p>
    <w:p w:rsidR="00A94EA6" w:rsidRDefault="00A94EA6" w:rsidP="002A155E">
      <w:pPr>
        <w:spacing w:after="0" w:line="240" w:lineRule="auto"/>
        <w:ind w:firstLine="709"/>
        <w:jc w:val="both"/>
        <w:rPr>
          <w:sz w:val="26"/>
          <w:szCs w:val="26"/>
        </w:rPr>
      </w:pPr>
    </w:p>
    <w:p w:rsidR="002A155E" w:rsidRPr="00D16443" w:rsidRDefault="002A155E"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2A155E" w:rsidRPr="00D16443" w:rsidRDefault="002A155E" w:rsidP="002A155E">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00627DC4" w:rsidRPr="00D16443">
        <w:rPr>
          <w:rFonts w:ascii="Times New Roman" w:hAnsi="Times New Roman"/>
        </w:rPr>
        <w:t xml:space="preserve">– </w:t>
      </w:r>
      <w:r w:rsidRPr="00D16443">
        <w:rPr>
          <w:rFonts w:ascii="Times New Roman" w:hAnsi="Times New Roman"/>
          <w:sz w:val="26"/>
          <w:szCs w:val="26"/>
        </w:rPr>
        <w:t>0,9</w:t>
      </w:r>
      <w:r w:rsidR="00391B45" w:rsidRPr="00D16443">
        <w:rPr>
          <w:rFonts w:ascii="Times New Roman" w:hAnsi="Times New Roman"/>
          <w:sz w:val="26"/>
          <w:szCs w:val="26"/>
        </w:rPr>
        <w:t>8</w:t>
      </w:r>
      <w:r w:rsidRPr="00D16443">
        <w:rPr>
          <w:rFonts w:ascii="Times New Roman" w:hAnsi="Times New Roman"/>
          <w:sz w:val="26"/>
          <w:szCs w:val="26"/>
        </w:rPr>
        <w:t xml:space="preserve">8. </w:t>
      </w:r>
    </w:p>
    <w:p w:rsidR="002A155E" w:rsidRPr="00D16443" w:rsidRDefault="002A155E" w:rsidP="002A155E">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w:t>
      </w:r>
      <w:r w:rsidRPr="00D16443">
        <w:rPr>
          <w:sz w:val="26"/>
          <w:szCs w:val="26"/>
        </w:rPr>
        <w:t xml:space="preserve"> 0,9</w:t>
      </w:r>
      <w:r w:rsidR="00391B45" w:rsidRPr="00D16443">
        <w:rPr>
          <w:sz w:val="26"/>
          <w:szCs w:val="26"/>
        </w:rPr>
        <w:t>63</w:t>
      </w:r>
      <w:r w:rsidRPr="00D16443">
        <w:rPr>
          <w:sz w:val="26"/>
          <w:szCs w:val="26"/>
        </w:rPr>
        <w:t xml:space="preserve">. Из </w:t>
      </w:r>
      <w:r w:rsidR="00391B45" w:rsidRPr="00D16443">
        <w:rPr>
          <w:sz w:val="26"/>
          <w:szCs w:val="26"/>
        </w:rPr>
        <w:t>54</w:t>
      </w:r>
      <w:r w:rsidRPr="00D16443">
        <w:rPr>
          <w:sz w:val="26"/>
          <w:szCs w:val="26"/>
        </w:rPr>
        <w:t xml:space="preserve"> запланированных мероприятий выполнено </w:t>
      </w:r>
      <w:r w:rsidR="00391B45" w:rsidRPr="00D16443">
        <w:rPr>
          <w:sz w:val="26"/>
          <w:szCs w:val="26"/>
        </w:rPr>
        <w:t>52</w:t>
      </w:r>
      <w:r w:rsidRPr="00D16443">
        <w:rPr>
          <w:sz w:val="26"/>
          <w:szCs w:val="26"/>
        </w:rPr>
        <w:t>.</w:t>
      </w:r>
    </w:p>
    <w:p w:rsidR="002A155E" w:rsidRPr="00D16443" w:rsidRDefault="002A155E" w:rsidP="002A155E">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w:t>
      </w:r>
      <w:r w:rsidR="00391B45" w:rsidRPr="00D16443">
        <w:rPr>
          <w:sz w:val="26"/>
          <w:szCs w:val="26"/>
        </w:rPr>
        <w:t>844</w:t>
      </w:r>
      <w:r w:rsidRPr="00D16443">
        <w:rPr>
          <w:sz w:val="26"/>
          <w:szCs w:val="26"/>
        </w:rPr>
        <w:t xml:space="preserve">. </w:t>
      </w:r>
    </w:p>
    <w:p w:rsidR="002A155E" w:rsidRPr="00D16443" w:rsidRDefault="002A155E" w:rsidP="002A155E">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w:t>
      </w:r>
      <w:r w:rsidRPr="00D16443">
        <w:rPr>
          <w:sz w:val="26"/>
          <w:szCs w:val="26"/>
        </w:rPr>
        <w:t xml:space="preserve"> 1,</w:t>
      </w:r>
      <w:r w:rsidR="00391B45" w:rsidRPr="00D16443">
        <w:rPr>
          <w:sz w:val="26"/>
          <w:szCs w:val="26"/>
        </w:rPr>
        <w:t>141</w:t>
      </w:r>
      <w:r w:rsidRPr="00D16443">
        <w:rPr>
          <w:sz w:val="26"/>
          <w:szCs w:val="26"/>
        </w:rPr>
        <w:t>.</w:t>
      </w:r>
    </w:p>
    <w:p w:rsidR="002A155E" w:rsidRPr="00D16443" w:rsidRDefault="002A155E" w:rsidP="002A155E">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С учетом указанных критериев эффективность реализации государственной программы составила </w:t>
      </w:r>
      <w:r w:rsidR="00391B45" w:rsidRPr="00D16443">
        <w:rPr>
          <w:rFonts w:ascii="Times New Roman" w:hAnsi="Times New Roman"/>
          <w:bCs/>
          <w:color w:val="000000"/>
          <w:sz w:val="26"/>
          <w:szCs w:val="26"/>
        </w:rPr>
        <w:t>1,128</w:t>
      </w:r>
      <w:r w:rsidRPr="00D16443">
        <w:rPr>
          <w:rFonts w:ascii="Times New Roman" w:hAnsi="Times New Roman"/>
          <w:bCs/>
          <w:color w:val="000000"/>
          <w:sz w:val="26"/>
          <w:szCs w:val="26"/>
        </w:rPr>
        <w:t>, что соответствует высокой оценке.</w:t>
      </w:r>
    </w:p>
    <w:p w:rsidR="002A155E" w:rsidRPr="00D16443" w:rsidRDefault="002A155E" w:rsidP="002A155E">
      <w:pPr>
        <w:pStyle w:val="a5"/>
        <w:spacing w:after="0" w:line="240" w:lineRule="auto"/>
        <w:ind w:left="0" w:firstLine="709"/>
        <w:jc w:val="both"/>
        <w:rPr>
          <w:rFonts w:ascii="Times New Roman" w:hAnsi="Times New Roman"/>
          <w:bCs/>
          <w:color w:val="000000"/>
          <w:sz w:val="26"/>
          <w:szCs w:val="26"/>
        </w:rPr>
      </w:pPr>
    </w:p>
    <w:p w:rsidR="003D07AE" w:rsidRPr="00D16443" w:rsidRDefault="003D07AE" w:rsidP="00F05737">
      <w:pPr>
        <w:tabs>
          <w:tab w:val="left" w:pos="649"/>
          <w:tab w:val="left" w:pos="1169"/>
          <w:tab w:val="left" w:pos="1749"/>
          <w:tab w:val="left" w:pos="15869"/>
          <w:tab w:val="left" w:pos="16829"/>
          <w:tab w:val="left" w:pos="17789"/>
          <w:tab w:val="left" w:pos="18749"/>
          <w:tab w:val="left" w:pos="19709"/>
        </w:tabs>
        <w:spacing w:after="0" w:line="240" w:lineRule="auto"/>
        <w:ind w:left="91" w:firstLine="476"/>
        <w:jc w:val="both"/>
        <w:rPr>
          <w:b/>
          <w:bCs/>
          <w:color w:val="000000"/>
          <w:sz w:val="26"/>
          <w:szCs w:val="26"/>
        </w:rPr>
      </w:pPr>
      <w:r w:rsidRPr="00D16443">
        <w:rPr>
          <w:b/>
          <w:sz w:val="26"/>
          <w:szCs w:val="26"/>
        </w:rPr>
        <w:lastRenderedPageBreak/>
        <w:t>15.</w:t>
      </w:r>
      <w:r w:rsidRPr="00D16443">
        <w:rPr>
          <w:sz w:val="26"/>
          <w:szCs w:val="26"/>
        </w:rPr>
        <w:t xml:space="preserve"> </w:t>
      </w:r>
      <w:r w:rsidRPr="00D16443">
        <w:rPr>
          <w:b/>
          <w:bCs/>
          <w:color w:val="000000"/>
          <w:sz w:val="26"/>
          <w:szCs w:val="26"/>
        </w:rPr>
        <w:t>Государственная программа Удмуртской Республики «Развитие промышленности и повышение ее конкурентоспособности»</w:t>
      </w:r>
    </w:p>
    <w:p w:rsidR="003D07AE" w:rsidRPr="00D16443" w:rsidRDefault="003D07AE" w:rsidP="00F05737">
      <w:pPr>
        <w:spacing w:after="0" w:line="240" w:lineRule="auto"/>
        <w:jc w:val="center"/>
        <w:rPr>
          <w:b/>
          <w:bCs/>
          <w:color w:val="000000"/>
          <w:sz w:val="26"/>
          <w:szCs w:val="26"/>
        </w:rPr>
      </w:pP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«Развитие промышленности и повышение ее конкурентоспособности» (далее – государственная программа) утверждена постановлением Правительства Удмуртской Республики от 20 мая 2013 года № 201.</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Ответственный исполнитель – Министерство промышленности и энергетики Удмуртской Республики.</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Целью государственной программы является создание условий для устойчивого роста промышленного производства в Удмуртской Республике.</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содействие росту конкурентоспособности и продвижению продукции предприятий обрабатывающих производств на товарные рынки;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стимулирование деятельности, направленной на повышение эффективности деятельности предприятий обрабатывающих производств;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обеспечение роста занятости инвалидов в организациях Общероссийской общественной организации инвалидов «Всероссийское ордена Трудового Красного Знамени общество слепых», расположенных на территории Удмуртской Республики;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недопущение падения добычи нефти ниже 10,0 млн. тонн;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интеграция промышленного потенциала уголовно-исполнительной системы в экономику Удмуртской Республики.     </w:t>
      </w:r>
    </w:p>
    <w:p w:rsidR="009B1CE8" w:rsidRPr="00D16443" w:rsidRDefault="009B1CE8" w:rsidP="009B1CE8">
      <w:pPr>
        <w:spacing w:after="0" w:line="240" w:lineRule="auto"/>
        <w:ind w:firstLine="709"/>
        <w:jc w:val="both"/>
        <w:rPr>
          <w:b/>
          <w:i/>
          <w:sz w:val="26"/>
          <w:szCs w:val="26"/>
        </w:rPr>
      </w:pPr>
    </w:p>
    <w:p w:rsidR="009B1CE8" w:rsidRPr="00D16443" w:rsidRDefault="009B1CE8"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9B1CE8" w:rsidRPr="009B4830"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9B4830">
        <w:rPr>
          <w:rFonts w:ascii="Times New Roman" w:eastAsia="Times New Roman" w:hAnsi="Times New Roman"/>
          <w:sz w:val="26"/>
          <w:szCs w:val="26"/>
          <w:lang w:eastAsia="ru-RU"/>
        </w:rPr>
        <w:t xml:space="preserve">Промышленными предприятиями республики отгружено товаров, выполнено работ и услуг на сумму 393,1 млрд. рублей, темп роста к уровню 2013 года – 111,1%. </w:t>
      </w:r>
    </w:p>
    <w:p w:rsidR="009B1CE8" w:rsidRPr="009B4830"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9B4830">
        <w:rPr>
          <w:rFonts w:ascii="Times New Roman" w:eastAsia="Times New Roman" w:hAnsi="Times New Roman"/>
          <w:sz w:val="26"/>
          <w:szCs w:val="26"/>
          <w:lang w:eastAsia="ru-RU"/>
        </w:rPr>
        <w:t>По обрабатывающим производствам темп роста составил 114,6% Объем отгруженных товаров собственного производства, выполненных работ и услуг собственными силами по чистым видам деятельности составил 220,1 млрд. рублей. Среди регионов Приволжского Федерального округа по темпам роста обрабатывающей отрасли Удмуртия заняла 2 место.</w:t>
      </w:r>
    </w:p>
    <w:p w:rsidR="009B1CE8" w:rsidRPr="009B4830"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9B4830">
        <w:rPr>
          <w:rFonts w:ascii="Times New Roman" w:eastAsia="Times New Roman" w:hAnsi="Times New Roman"/>
          <w:sz w:val="26"/>
          <w:szCs w:val="26"/>
          <w:lang w:eastAsia="ru-RU"/>
        </w:rPr>
        <w:t xml:space="preserve">Среднемесячная заработная плата работников предприятий обрабатывающей отрасли составила 26029 рублей, увеличившись к уровню 2013 года на 14,5%.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9B4830">
        <w:rPr>
          <w:rFonts w:ascii="Times New Roman" w:eastAsia="Times New Roman" w:hAnsi="Times New Roman"/>
          <w:sz w:val="26"/>
          <w:szCs w:val="26"/>
          <w:lang w:eastAsia="ru-RU"/>
        </w:rPr>
        <w:t>Темп роста производительности труда составил 114,3%, превысив плановый показатель на 7,8 процентных пункта.</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 начала 2014 года из бюджета Удмуртской Республики оказана государственная поддержка предприятиям обрабатывающей отрасли в объеме 32,7 млн. рублей. Сумма поддержки ОАО «Сарапульский радиозавод» из республиканского бюджета составила 50 млн. рублей.</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Для повышения конкурентоспособности оказываются консультационные и информационные услуги предприятиям обрабатывающих производств Удмуртской Республики.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В целях повышения эффективности государственного управления осуществляется ежемесячный мониторинг деятельности предприятий обрабатывающих производств (оперативная информация о 28 предприятиях, </w:t>
      </w:r>
      <w:r w:rsidRPr="00D16443">
        <w:rPr>
          <w:rFonts w:ascii="Times New Roman" w:eastAsia="Times New Roman" w:hAnsi="Times New Roman"/>
          <w:sz w:val="26"/>
          <w:szCs w:val="26"/>
          <w:lang w:eastAsia="ru-RU"/>
        </w:rPr>
        <w:lastRenderedPageBreak/>
        <w:t>статистическая информация по ВЭД) и ежеквартальный мониторинг деятельности обрабатывающих производств.</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2014 году в рамках реализации ВЦП «Сохранение и создание рабочих мест для инвалидов в организациях Общероссийской общественной организации инвалидов «Всероссийское ордена Трудового Красного Знамени общество слепых», расположенных на территории Удмуртской Республики» удельный вес численности работающих инвалидов в организациях ВОС в Удмуртской Республике составил 58%, превысив плановое значение на 16%.</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За счет увеличения объемов производства созданы дополнительные рабочие места для инвалидов, способствующие их профессиональной и социальной реабилитации.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Росту объемов производства способствовали: расширение ассортимента выпускаемой продукции для переориентации рынков сбыта, освоение новых видов продукции.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Для реализации программных мероприятий по модернизации и обеспечению производства на предприятиях ВОС выделено 19,3 млн. рублей, из них 12 млн. рублей – на техническое перевооружение и модернизацию, 7,3 млн. рублей </w:t>
      </w:r>
      <w:r w:rsidRPr="00D16443">
        <w:rPr>
          <w:rFonts w:ascii="Times New Roman" w:hAnsi="Times New Roman"/>
        </w:rPr>
        <w:t>–</w:t>
      </w:r>
      <w:r w:rsidRPr="00D16443">
        <w:rPr>
          <w:rFonts w:ascii="Times New Roman" w:eastAsia="Times New Roman" w:hAnsi="Times New Roman"/>
          <w:sz w:val="26"/>
          <w:szCs w:val="26"/>
          <w:lang w:eastAsia="ru-RU"/>
        </w:rPr>
        <w:t xml:space="preserve"> на возмещение расходов по оплате коммунальных услуг. </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eastAsia="Times New Roman" w:hAnsi="Times New Roman"/>
          <w:sz w:val="26"/>
          <w:szCs w:val="26"/>
          <w:lang w:eastAsia="ru-RU"/>
        </w:rPr>
        <w:t xml:space="preserve">Объем добычи нефти за 2014 год составил 10 722 тыс. тонн, что на 28 тыс. тонн меньше запланированного объема. Это связано с тем, что основные месторождения находятся на поздней стадии разработки, характеризующейся значительной выработкой запасов (до 60% и более), высокой </w:t>
      </w:r>
      <w:proofErr w:type="spellStart"/>
      <w:r w:rsidRPr="00D16443">
        <w:rPr>
          <w:rFonts w:ascii="Times New Roman" w:eastAsia="Times New Roman" w:hAnsi="Times New Roman"/>
          <w:sz w:val="26"/>
          <w:szCs w:val="26"/>
          <w:lang w:eastAsia="ru-RU"/>
        </w:rPr>
        <w:t>обводненностью</w:t>
      </w:r>
      <w:proofErr w:type="spellEnd"/>
      <w:r w:rsidRPr="00D16443">
        <w:rPr>
          <w:rFonts w:ascii="Times New Roman" w:eastAsia="Times New Roman" w:hAnsi="Times New Roman"/>
          <w:sz w:val="26"/>
          <w:szCs w:val="26"/>
          <w:lang w:eastAsia="ru-RU"/>
        </w:rPr>
        <w:t xml:space="preserve"> добываемой продукции и естественным падением добычи нефти.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За счет проведения на существующих скважинах геолого-технических мероприятий и внедрения новых технологий повышения </w:t>
      </w:r>
      <w:proofErr w:type="spellStart"/>
      <w:r w:rsidRPr="00D16443">
        <w:rPr>
          <w:rFonts w:ascii="Times New Roman" w:eastAsia="Times New Roman" w:hAnsi="Times New Roman"/>
          <w:sz w:val="26"/>
          <w:szCs w:val="26"/>
          <w:lang w:eastAsia="ru-RU"/>
        </w:rPr>
        <w:t>нефтеотдачи</w:t>
      </w:r>
      <w:proofErr w:type="spellEnd"/>
      <w:r w:rsidRPr="00D16443">
        <w:rPr>
          <w:rFonts w:ascii="Times New Roman" w:eastAsia="Times New Roman" w:hAnsi="Times New Roman"/>
          <w:sz w:val="26"/>
          <w:szCs w:val="26"/>
          <w:lang w:eastAsia="ru-RU"/>
        </w:rPr>
        <w:t xml:space="preserve"> пластов объем дополнительно добытой нефти составил 806,4 тыс. тонн.</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В 2014 году в учреждениях уголовно-исполнительной системы, расположенных на территории Удмуртской Республики, за счет реализации программных мероприятий создано и поддержано 253 рабочих мест для осужденных, что на 13 единиц превышает плановый показатель. Объём выпуска товаров собственного производства, работ, услуг учреждениями УФСИН России по Удмуртской Республике составил 348 млн. рублей, или 99,2% от планового значения. Причиной невыполнения показателя явилось прекращение производственной деятельности ФКУ ЛИУ-2 УФСИН в связи с </w:t>
      </w:r>
      <w:r w:rsidR="00F91C89" w:rsidRPr="00D16443">
        <w:rPr>
          <w:rFonts w:ascii="Times New Roman" w:eastAsia="Times New Roman" w:hAnsi="Times New Roman"/>
          <w:sz w:val="26"/>
          <w:szCs w:val="26"/>
          <w:lang w:eastAsia="ru-RU"/>
        </w:rPr>
        <w:t>оптимизацией</w:t>
      </w:r>
      <w:r w:rsidRPr="00D16443">
        <w:rPr>
          <w:rFonts w:ascii="Times New Roman" w:eastAsia="Times New Roman" w:hAnsi="Times New Roman"/>
          <w:sz w:val="26"/>
          <w:szCs w:val="26"/>
          <w:lang w:eastAsia="ru-RU"/>
        </w:rPr>
        <w:t xml:space="preserve"> производства.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Оказывается государственная услуга «Лицензирование деятельности по заготовке, переработке и реализации лома цветных и черных металлов». В 2014 году проведено 11 плановых и 12 внеплановых проверок. Нарушений лицензионных требований и условий со стороны</w:t>
      </w:r>
    </w:p>
    <w:p w:rsidR="009B1CE8" w:rsidRPr="00D16443" w:rsidRDefault="009B1CE8" w:rsidP="009B1CE8">
      <w:pPr>
        <w:pStyle w:val="a5"/>
        <w:spacing w:after="0" w:line="240" w:lineRule="auto"/>
        <w:ind w:left="709"/>
        <w:jc w:val="both"/>
        <w:rPr>
          <w:rFonts w:ascii="Times New Roman" w:hAnsi="Times New Roman"/>
          <w:b/>
          <w:bCs/>
          <w:i/>
          <w:color w:val="000000"/>
          <w:sz w:val="26"/>
          <w:szCs w:val="26"/>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по 9 целевым показателям из 13. Степень достижения плановых значений целевых показателей (индикаторов) </w:t>
      </w:r>
      <w:r w:rsidRPr="00D16443">
        <w:rPr>
          <w:rFonts w:ascii="Times New Roman" w:hAnsi="Times New Roman"/>
          <w:bCs/>
          <w:sz w:val="26"/>
          <w:szCs w:val="26"/>
        </w:rPr>
        <w:t>составила 0,997.</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Перечень невыполненных целевых показателей и причины невыполнения представлены в Таблице 1.</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p>
    <w:p w:rsidR="009B1CE8" w:rsidRPr="00D16443" w:rsidRDefault="009B1CE8"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9B1CE8" w:rsidRPr="00D16443" w:rsidRDefault="009B1CE8" w:rsidP="009B1CE8">
      <w:pPr>
        <w:spacing w:after="0" w:line="240" w:lineRule="auto"/>
        <w:ind w:firstLine="709"/>
        <w:jc w:val="both"/>
        <w:rPr>
          <w:sz w:val="26"/>
          <w:szCs w:val="26"/>
        </w:rPr>
      </w:pPr>
      <w:r w:rsidRPr="00D16443">
        <w:rPr>
          <w:sz w:val="26"/>
          <w:szCs w:val="26"/>
        </w:rPr>
        <w:lastRenderedPageBreak/>
        <w:t>Ресурсное обеспечение реализации государственной программы за счет средств бюджета Удмуртской Республики составило 83 млн. рублей.</w:t>
      </w:r>
    </w:p>
    <w:p w:rsidR="009B1CE8" w:rsidRPr="00D16443" w:rsidRDefault="009B1CE8" w:rsidP="009B1CE8">
      <w:pPr>
        <w:pStyle w:val="a5"/>
        <w:spacing w:after="0" w:line="240" w:lineRule="auto"/>
        <w:ind w:left="709"/>
        <w:jc w:val="both"/>
        <w:rPr>
          <w:rFonts w:ascii="Times New Roman" w:eastAsia="Times New Roman" w:hAnsi="Times New Roman"/>
          <w:sz w:val="26"/>
          <w:szCs w:val="26"/>
          <w:lang w:eastAsia="ru-RU"/>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9B1CE8" w:rsidRPr="00D16443" w:rsidRDefault="009B1CE8" w:rsidP="009B1CE8">
      <w:pPr>
        <w:pStyle w:val="a5"/>
        <w:spacing w:after="0" w:line="240" w:lineRule="auto"/>
        <w:ind w:left="0" w:firstLine="709"/>
        <w:jc w:val="both"/>
        <w:rPr>
          <w:rFonts w:ascii="Times New Roman" w:hAnsi="Times New Roman"/>
          <w:bCs/>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rPr>
        <w:t>–</w:t>
      </w:r>
      <w:r w:rsidRPr="00D16443">
        <w:rPr>
          <w:rFonts w:ascii="Times New Roman" w:hAnsi="Times New Roman"/>
          <w:sz w:val="26"/>
          <w:szCs w:val="26"/>
        </w:rPr>
        <w:t xml:space="preserve"> 0,997.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1. Из 20 запланированных мероприятий выполнено 20.</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0,963.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–1</w:t>
      </w:r>
      <w:r w:rsidRPr="00D16443">
        <w:rPr>
          <w:sz w:val="26"/>
          <w:szCs w:val="26"/>
        </w:rPr>
        <w:t>,038.</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1,035, что соответствует высокой оценке.</w:t>
      </w:r>
    </w:p>
    <w:p w:rsidR="002A155E" w:rsidRPr="00D16443" w:rsidRDefault="002A155E" w:rsidP="002A155E">
      <w:pPr>
        <w:pStyle w:val="a5"/>
        <w:spacing w:after="0" w:line="240" w:lineRule="auto"/>
        <w:ind w:left="0" w:firstLine="709"/>
        <w:jc w:val="both"/>
        <w:rPr>
          <w:rFonts w:ascii="Times New Roman" w:hAnsi="Times New Roman"/>
          <w:b/>
          <w:bCs/>
          <w:i/>
          <w:color w:val="000000"/>
          <w:sz w:val="26"/>
          <w:szCs w:val="26"/>
        </w:rPr>
      </w:pPr>
    </w:p>
    <w:p w:rsidR="0092670D" w:rsidRPr="00D16443" w:rsidRDefault="0092670D" w:rsidP="00F05737">
      <w:pPr>
        <w:autoSpaceDE w:val="0"/>
        <w:autoSpaceDN w:val="0"/>
        <w:adjustRightInd w:val="0"/>
        <w:spacing w:after="0" w:line="240" w:lineRule="auto"/>
        <w:ind w:firstLine="567"/>
        <w:jc w:val="both"/>
        <w:rPr>
          <w:b/>
          <w:bCs/>
          <w:color w:val="000000"/>
          <w:sz w:val="26"/>
          <w:szCs w:val="26"/>
        </w:rPr>
      </w:pPr>
      <w:r w:rsidRPr="00D16443">
        <w:rPr>
          <w:b/>
          <w:sz w:val="26"/>
          <w:szCs w:val="26"/>
        </w:rPr>
        <w:t>16.</w:t>
      </w:r>
      <w:r w:rsidRPr="00D16443">
        <w:rPr>
          <w:b/>
          <w:bCs/>
          <w:color w:val="000000"/>
          <w:sz w:val="26"/>
          <w:szCs w:val="26"/>
        </w:rPr>
        <w:t xml:space="preserve"> Государственная программа Удмуртской Республики «Развитие лесного хозяйства» на 2013</w:t>
      </w:r>
      <w:r w:rsidR="00103286" w:rsidRPr="00D16443">
        <w:rPr>
          <w:b/>
          <w:bCs/>
          <w:color w:val="000000"/>
          <w:sz w:val="26"/>
          <w:szCs w:val="26"/>
        </w:rPr>
        <w:t>-</w:t>
      </w:r>
      <w:r w:rsidRPr="00D16443">
        <w:rPr>
          <w:b/>
          <w:bCs/>
          <w:color w:val="000000"/>
          <w:sz w:val="26"/>
          <w:szCs w:val="26"/>
        </w:rPr>
        <w:t>2020 год</w:t>
      </w:r>
      <w:r w:rsidR="0036151E" w:rsidRPr="00D16443">
        <w:rPr>
          <w:b/>
          <w:bCs/>
          <w:color w:val="000000"/>
          <w:sz w:val="26"/>
          <w:szCs w:val="26"/>
        </w:rPr>
        <w:t>ы</w:t>
      </w:r>
    </w:p>
    <w:p w:rsidR="0092670D" w:rsidRPr="00D16443" w:rsidRDefault="0092670D" w:rsidP="00F05737">
      <w:pPr>
        <w:autoSpaceDE w:val="0"/>
        <w:autoSpaceDN w:val="0"/>
        <w:adjustRightInd w:val="0"/>
        <w:spacing w:after="0" w:line="240" w:lineRule="auto"/>
        <w:jc w:val="both"/>
        <w:rPr>
          <w:b/>
          <w:bCs/>
          <w:color w:val="000000"/>
          <w:sz w:val="26"/>
          <w:szCs w:val="26"/>
        </w:rPr>
      </w:pP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 xml:space="preserve">Государственная программа Удмуртской Республики «Развитие лесного хозяйства» на 2013-2020 год (далее – государственная программа) утверждена постановлением Правительства Удмуртской Республики </w:t>
      </w:r>
      <w:r w:rsidRPr="00D16443">
        <w:rPr>
          <w:sz w:val="26"/>
          <w:szCs w:val="26"/>
        </w:rPr>
        <w:t>от 2</w:t>
      </w:r>
      <w:r w:rsidR="00FC50B7" w:rsidRPr="00D16443">
        <w:rPr>
          <w:sz w:val="26"/>
          <w:szCs w:val="26"/>
        </w:rPr>
        <w:t>9</w:t>
      </w:r>
      <w:r w:rsidRPr="00D16443">
        <w:rPr>
          <w:sz w:val="26"/>
          <w:szCs w:val="26"/>
        </w:rPr>
        <w:t xml:space="preserve"> июля 2013 года № 329</w:t>
      </w:r>
      <w:r w:rsidRPr="00D16443">
        <w:rPr>
          <w:bCs/>
          <w:color w:val="000000"/>
          <w:sz w:val="26"/>
          <w:szCs w:val="26"/>
        </w:rPr>
        <w:t>.</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Ответственный исполнитель – Министерство лесного хозяйства Удмуртской Республики.</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Целями государственной программы являются:</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 xml:space="preserve">повышение эффективности использования, охраны, защиты и воспроизводства лесов; </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 на территории Удмуртской Республики.</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сокращение потерь лесного хозяйства от пожаров, вредных организмов и незаконных рубок;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создание условий для рационального и интенсивного использования лесов при сохранении их экологических функций и биологического разнообразия, а также повышение эффективности контроля за использованием и воспроизводством лесов;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обеспечение баланса выбытия и восстановления лесов, повышение продуктивности и качества лесов; </w:t>
      </w:r>
    </w:p>
    <w:p w:rsidR="009B1CE8" w:rsidRPr="00D16443" w:rsidRDefault="009B1CE8" w:rsidP="009B1CE8">
      <w:pPr>
        <w:autoSpaceDE w:val="0"/>
        <w:autoSpaceDN w:val="0"/>
        <w:adjustRightInd w:val="0"/>
        <w:spacing w:after="0" w:line="240" w:lineRule="auto"/>
        <w:ind w:firstLine="708"/>
        <w:jc w:val="both"/>
        <w:rPr>
          <w:sz w:val="26"/>
          <w:szCs w:val="26"/>
        </w:rPr>
      </w:pPr>
      <w:r w:rsidRPr="00D16443">
        <w:rPr>
          <w:sz w:val="26"/>
          <w:szCs w:val="26"/>
        </w:rPr>
        <w:t xml:space="preserve">повышение эффективности управления лесами  </w:t>
      </w:r>
    </w:p>
    <w:p w:rsidR="009B1CE8" w:rsidRPr="00D16443" w:rsidRDefault="009B1CE8" w:rsidP="009B1CE8">
      <w:pPr>
        <w:spacing w:after="0" w:line="240" w:lineRule="auto"/>
        <w:ind w:firstLine="709"/>
        <w:jc w:val="both"/>
        <w:rPr>
          <w:b/>
          <w:i/>
          <w:sz w:val="26"/>
          <w:szCs w:val="26"/>
        </w:rPr>
      </w:pPr>
    </w:p>
    <w:p w:rsidR="009B1CE8" w:rsidRPr="00D16443" w:rsidRDefault="009B1CE8"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По итогам реализации государственной программы достигнуты следующие основные результаты:</w:t>
      </w:r>
    </w:p>
    <w:p w:rsidR="009B1CE8" w:rsidRPr="00D16443" w:rsidRDefault="009B1CE8" w:rsidP="009B1CE8">
      <w:pPr>
        <w:spacing w:after="0" w:line="240" w:lineRule="auto"/>
        <w:ind w:firstLine="708"/>
        <w:jc w:val="both"/>
        <w:rPr>
          <w:sz w:val="26"/>
          <w:szCs w:val="26"/>
        </w:rPr>
      </w:pPr>
      <w:r w:rsidRPr="00D16443">
        <w:rPr>
          <w:sz w:val="26"/>
          <w:szCs w:val="26"/>
        </w:rPr>
        <w:t xml:space="preserve">доля площади лесов, выбывших из состава покрытых лесной растительностью земель лесного фонда, в связи с воздействием пожаров, вредных организмов, рубок и других факторов в общей площади покрытых лесной растительностью земель составила по итогам 2014 года 0,189%, что на 32% </w:t>
      </w:r>
      <w:r w:rsidR="009B4830">
        <w:rPr>
          <w:sz w:val="26"/>
          <w:szCs w:val="26"/>
        </w:rPr>
        <w:t xml:space="preserve">ниже </w:t>
      </w:r>
      <w:r w:rsidRPr="00D16443">
        <w:rPr>
          <w:sz w:val="26"/>
          <w:szCs w:val="26"/>
        </w:rPr>
        <w:t>запланированного</w:t>
      </w:r>
      <w:r w:rsidR="009B4830">
        <w:rPr>
          <w:sz w:val="26"/>
          <w:szCs w:val="26"/>
        </w:rPr>
        <w:t xml:space="preserve"> значения</w:t>
      </w:r>
      <w:r w:rsidRPr="00D16443">
        <w:rPr>
          <w:sz w:val="26"/>
          <w:szCs w:val="26"/>
        </w:rPr>
        <w:t>;</w:t>
      </w:r>
    </w:p>
    <w:p w:rsidR="009B1CE8" w:rsidRPr="00D16443" w:rsidRDefault="009B1CE8" w:rsidP="009B1CE8">
      <w:pPr>
        <w:spacing w:after="0" w:line="240" w:lineRule="auto"/>
        <w:ind w:firstLine="708"/>
        <w:jc w:val="both"/>
        <w:rPr>
          <w:sz w:val="26"/>
          <w:szCs w:val="26"/>
        </w:rPr>
      </w:pPr>
      <w:r w:rsidRPr="00D16443">
        <w:rPr>
          <w:sz w:val="26"/>
          <w:szCs w:val="26"/>
        </w:rPr>
        <w:t>лесистость территории Удмуртской Республики на 01.01.2015 года составила 46,5%;</w:t>
      </w:r>
    </w:p>
    <w:p w:rsidR="009B1CE8" w:rsidRPr="00D16443" w:rsidRDefault="009B1CE8" w:rsidP="009B1CE8">
      <w:pPr>
        <w:spacing w:after="0" w:line="240" w:lineRule="auto"/>
        <w:ind w:firstLine="708"/>
        <w:jc w:val="both"/>
        <w:rPr>
          <w:sz w:val="26"/>
          <w:szCs w:val="26"/>
        </w:rPr>
      </w:pPr>
      <w:r w:rsidRPr="00D16443">
        <w:rPr>
          <w:sz w:val="26"/>
          <w:szCs w:val="26"/>
        </w:rPr>
        <w:lastRenderedPageBreak/>
        <w:t>доля площади ценных лесных насаждений уменьшилась на 0,55% по сравнению с 2013 годом и составила 55,9% от площади покрытых лесной растительностью земель лесного фонда;</w:t>
      </w:r>
    </w:p>
    <w:p w:rsidR="009B1CE8" w:rsidRPr="00D16443" w:rsidRDefault="009B1CE8" w:rsidP="009B1CE8">
      <w:pPr>
        <w:spacing w:after="0" w:line="240" w:lineRule="auto"/>
        <w:ind w:firstLine="708"/>
        <w:jc w:val="both"/>
        <w:rPr>
          <w:sz w:val="26"/>
          <w:szCs w:val="26"/>
        </w:rPr>
      </w:pPr>
      <w:r w:rsidRPr="00D16443">
        <w:rPr>
          <w:sz w:val="26"/>
          <w:szCs w:val="26"/>
        </w:rPr>
        <w:t xml:space="preserve">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составил 84,6 рублей с 1 га, что на 2,5 % выше от запланированного; </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 xml:space="preserve">доля лесных пожаров, возникших по вине граждан, в общем количестве лесных пожаров </w:t>
      </w:r>
      <w:r w:rsidRPr="00D16443">
        <w:rPr>
          <w:sz w:val="26"/>
          <w:szCs w:val="26"/>
        </w:rPr>
        <w:t>составила 58,1%, что на 3,6% ниже прогнозируемого значения показателя;</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все лесные пожары были ликвидированы в первые сутки с момента обнаружения;</w:t>
      </w:r>
    </w:p>
    <w:p w:rsidR="009B1CE8" w:rsidRPr="00D16443" w:rsidRDefault="009B1CE8" w:rsidP="009B1CE8">
      <w:pPr>
        <w:spacing w:after="0" w:line="240" w:lineRule="auto"/>
        <w:ind w:firstLine="708"/>
        <w:jc w:val="both"/>
        <w:rPr>
          <w:rFonts w:eastAsia="HiddenHorzOCR"/>
          <w:sz w:val="26"/>
          <w:szCs w:val="26"/>
        </w:rPr>
      </w:pPr>
      <w:r w:rsidRPr="00D16443">
        <w:rPr>
          <w:rFonts w:eastAsia="HiddenHorzOCR"/>
          <w:sz w:val="26"/>
          <w:szCs w:val="26"/>
        </w:rPr>
        <w:t>не было допущено ни одного крупного лесного пожара;</w:t>
      </w:r>
    </w:p>
    <w:p w:rsidR="009B1CE8" w:rsidRPr="00D16443" w:rsidRDefault="009B1CE8" w:rsidP="009B1CE8">
      <w:pPr>
        <w:autoSpaceDE w:val="0"/>
        <w:autoSpaceDN w:val="0"/>
        <w:adjustRightInd w:val="0"/>
        <w:spacing w:after="0" w:line="240" w:lineRule="auto"/>
        <w:ind w:firstLine="709"/>
        <w:jc w:val="both"/>
        <w:rPr>
          <w:rFonts w:eastAsia="HiddenHorzOCR"/>
          <w:sz w:val="26"/>
          <w:szCs w:val="26"/>
        </w:rPr>
      </w:pPr>
      <w:r w:rsidRPr="00D16443">
        <w:rPr>
          <w:rFonts w:eastAsia="HiddenHorzOCR"/>
          <w:sz w:val="26"/>
          <w:szCs w:val="26"/>
        </w:rPr>
        <w:t>увеличение площади проведенных санитарно-оздоровительных мероприятий к площади погибших и поврежденных лесов до 112%.</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доля площади земель лесного фонда, переданных в аренду, в общей площади земель лесного фонда составила 42,6%, что на 3,2% больше запланированного значения показателя;</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отношение суммы возмещенного ущерба от нарушений лесного законодательства к сумме нанесенного ущерба в отчетном году составило 18% при запланированном уровне в 8,2%;</w:t>
      </w:r>
    </w:p>
    <w:p w:rsidR="009B1CE8" w:rsidRPr="00D16443" w:rsidRDefault="009B1CE8" w:rsidP="009B1CE8">
      <w:pPr>
        <w:spacing w:after="0" w:line="240" w:lineRule="auto"/>
        <w:ind w:firstLine="709"/>
        <w:jc w:val="both"/>
        <w:rPr>
          <w:bCs/>
          <w:sz w:val="26"/>
          <w:szCs w:val="26"/>
        </w:rPr>
      </w:pPr>
      <w:r w:rsidRPr="00D16443">
        <w:rPr>
          <w:bCs/>
          <w:sz w:val="26"/>
          <w:szCs w:val="26"/>
        </w:rPr>
        <w:t>Факторами, отрицательно повлиявшими на достижение запланированных целевых показателей, являются значительное изменение состояния лесного фонда, связанные с неблагоприятными погодными условиями 2010 года (засуха) и последующей вспышке развития вредителей леса (короед-типограф), которые привели к массовой гибели еловых насаждений, лесных культур и объектов ЕГСК, негативным образом отразились на урожайности семян. В результате гибели насаждений увеличилась площадь сплошных санитарных рубок, что привело к уменьшению доли ценных лесных насаждений в общей площади земель лесного фонда, лесистости территории и увеличении доли лесов,</w:t>
      </w:r>
      <w:r w:rsidRPr="00D16443">
        <w:rPr>
          <w:sz w:val="26"/>
          <w:szCs w:val="26"/>
        </w:rPr>
        <w:t xml:space="preserve"> выбывших из состава покрытых лесной растительностью земель лесного фонда</w:t>
      </w:r>
      <w:r w:rsidRPr="00D16443">
        <w:rPr>
          <w:bCs/>
          <w:sz w:val="26"/>
          <w:szCs w:val="26"/>
        </w:rPr>
        <w:t xml:space="preserve">. </w:t>
      </w:r>
    </w:p>
    <w:p w:rsidR="009B1CE8" w:rsidRPr="00D16443" w:rsidRDefault="009B1CE8" w:rsidP="009B1CE8">
      <w:pPr>
        <w:spacing w:after="0" w:line="240" w:lineRule="auto"/>
        <w:ind w:firstLine="709"/>
        <w:jc w:val="both"/>
        <w:rPr>
          <w:bCs/>
          <w:sz w:val="26"/>
          <w:szCs w:val="26"/>
        </w:rPr>
      </w:pPr>
      <w:r w:rsidRPr="00D16443">
        <w:rPr>
          <w:bCs/>
          <w:sz w:val="26"/>
          <w:szCs w:val="26"/>
        </w:rPr>
        <w:t xml:space="preserve">В связи с увеличением в 2013 году объема санитарно-оздоровительных мероприятий, при которых вырубается древесина, потерявшая свою товарную ценность, снизилась и средняя ставка реализации древесины. Указанный фактор отрицательно сказался на доходности лесного хозяйства в отчетном году. </w:t>
      </w:r>
    </w:p>
    <w:p w:rsidR="009B1CE8" w:rsidRPr="00D16443" w:rsidRDefault="009B1CE8" w:rsidP="009B1CE8">
      <w:pPr>
        <w:spacing w:after="0" w:line="240" w:lineRule="auto"/>
        <w:ind w:firstLine="708"/>
        <w:jc w:val="both"/>
        <w:rPr>
          <w:bCs/>
          <w:color w:val="000000"/>
          <w:sz w:val="26"/>
          <w:szCs w:val="26"/>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по 17 целевым показателям из 27. </w:t>
      </w:r>
      <w:r w:rsidRPr="00D16443">
        <w:rPr>
          <w:rFonts w:ascii="Times New Roman" w:hAnsi="Times New Roman"/>
          <w:sz w:val="26"/>
          <w:szCs w:val="26"/>
        </w:rPr>
        <w:t xml:space="preserve">Степень достижения плановых значений целевых показателей (индикаторов) составила 0,932. </w:t>
      </w:r>
    </w:p>
    <w:p w:rsidR="009B1CE8"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Перечень невыполненных целевых показателей и причины невыполнения представлены в Таблице 1.</w:t>
      </w:r>
    </w:p>
    <w:p w:rsidR="009B4830" w:rsidRPr="00D16443" w:rsidRDefault="009B4830" w:rsidP="009B1CE8">
      <w:pPr>
        <w:pStyle w:val="a5"/>
        <w:spacing w:after="0" w:line="240" w:lineRule="auto"/>
        <w:ind w:left="0" w:firstLine="709"/>
        <w:jc w:val="both"/>
        <w:rPr>
          <w:rFonts w:ascii="Times New Roman" w:hAnsi="Times New Roman"/>
          <w:sz w:val="26"/>
          <w:szCs w:val="26"/>
        </w:rPr>
      </w:pPr>
    </w:p>
    <w:p w:rsidR="009B1CE8" w:rsidRPr="00D16443" w:rsidRDefault="009B1CE8"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DD3B5D" w:rsidRPr="00DF5715" w:rsidRDefault="00DD3B5D" w:rsidP="00DD3B5D">
      <w:pPr>
        <w:spacing w:after="0" w:line="240" w:lineRule="auto"/>
        <w:ind w:firstLine="709"/>
        <w:jc w:val="both"/>
        <w:rPr>
          <w:sz w:val="26"/>
          <w:szCs w:val="26"/>
        </w:rPr>
      </w:pPr>
      <w:r w:rsidRPr="00DF5715">
        <w:rPr>
          <w:sz w:val="26"/>
          <w:szCs w:val="26"/>
        </w:rPr>
        <w:t xml:space="preserve">Ресурсное обеспечение реализации государственной программы составило </w:t>
      </w:r>
      <w:r w:rsidRPr="00DF5715">
        <w:rPr>
          <w:rFonts w:eastAsia="Times New Roman"/>
          <w:sz w:val="26"/>
          <w:szCs w:val="26"/>
          <w:lang w:eastAsia="ru-RU"/>
        </w:rPr>
        <w:t>959,1 млн. рублей</w:t>
      </w:r>
      <w:r w:rsidRPr="00DF5715">
        <w:rPr>
          <w:sz w:val="26"/>
          <w:szCs w:val="26"/>
        </w:rPr>
        <w:t xml:space="preserve">, в том числе из бюджета Удмуртской Республики – </w:t>
      </w:r>
      <w:r w:rsidRPr="00DF5715">
        <w:rPr>
          <w:rFonts w:eastAsia="Times New Roman"/>
          <w:sz w:val="26"/>
          <w:szCs w:val="26"/>
          <w:lang w:eastAsia="ru-RU"/>
        </w:rPr>
        <w:t xml:space="preserve">308,8 млн. </w:t>
      </w:r>
      <w:r w:rsidRPr="00DF5715">
        <w:rPr>
          <w:sz w:val="26"/>
          <w:szCs w:val="26"/>
        </w:rPr>
        <w:t>рублей (из них 211,6 млн. рублей - средства федерального бюджета), из прочих источников – 650,3 млн. рублей.</w:t>
      </w:r>
    </w:p>
    <w:p w:rsidR="00DD3B5D" w:rsidRDefault="00DD3B5D" w:rsidP="009B1CE8">
      <w:pPr>
        <w:pStyle w:val="a5"/>
        <w:spacing w:after="0" w:line="240" w:lineRule="auto"/>
        <w:ind w:left="0" w:firstLine="709"/>
        <w:jc w:val="both"/>
        <w:rPr>
          <w:rFonts w:ascii="Times New Roman" w:hAnsi="Times New Roman"/>
          <w:sz w:val="26"/>
          <w:szCs w:val="26"/>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lastRenderedPageBreak/>
        <w:t xml:space="preserve">Оценка эффективности государственной программы </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rPr>
        <w:t>–</w:t>
      </w:r>
      <w:r w:rsidRPr="00D16443">
        <w:rPr>
          <w:rFonts w:ascii="Times New Roman" w:hAnsi="Times New Roman"/>
          <w:sz w:val="26"/>
          <w:szCs w:val="26"/>
        </w:rPr>
        <w:t xml:space="preserve"> 0,932.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0,938. Из 16 запланированных мероприятий выполнено 15.</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0,977.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 xml:space="preserve">– </w:t>
      </w:r>
      <w:r w:rsidRPr="00D16443">
        <w:rPr>
          <w:sz w:val="26"/>
          <w:szCs w:val="26"/>
        </w:rPr>
        <w:t>0,960.</w:t>
      </w:r>
    </w:p>
    <w:p w:rsidR="009B1CE8" w:rsidRPr="00D16443" w:rsidRDefault="009B1CE8" w:rsidP="009B1CE8">
      <w:pPr>
        <w:pStyle w:val="a5"/>
        <w:spacing w:after="0" w:line="240" w:lineRule="auto"/>
        <w:ind w:left="0" w:firstLine="709"/>
        <w:jc w:val="both"/>
        <w:rPr>
          <w:rFonts w:ascii="Times New Roman" w:hAnsi="Times New Roman"/>
          <w:b/>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0,895, что соответствует средней оценке.</w:t>
      </w:r>
    </w:p>
    <w:p w:rsidR="002A155E" w:rsidRPr="00D16443" w:rsidRDefault="002A155E" w:rsidP="002A155E">
      <w:pPr>
        <w:pStyle w:val="a5"/>
        <w:spacing w:after="0" w:line="240" w:lineRule="auto"/>
        <w:ind w:left="0" w:firstLine="709"/>
        <w:jc w:val="both"/>
        <w:rPr>
          <w:rFonts w:ascii="Times New Roman" w:hAnsi="Times New Roman"/>
          <w:bCs/>
          <w:color w:val="000000"/>
          <w:sz w:val="26"/>
          <w:szCs w:val="26"/>
        </w:rPr>
      </w:pPr>
    </w:p>
    <w:p w:rsidR="002A2720" w:rsidRPr="00D16443" w:rsidRDefault="002A2720" w:rsidP="002A2720">
      <w:pPr>
        <w:pStyle w:val="a5"/>
        <w:spacing w:after="0" w:line="240" w:lineRule="auto"/>
        <w:ind w:left="0" w:firstLine="709"/>
        <w:jc w:val="both"/>
        <w:rPr>
          <w:rFonts w:ascii="Times New Roman" w:eastAsia="Times New Roman" w:hAnsi="Times New Roman"/>
          <w:b/>
          <w:sz w:val="26"/>
          <w:szCs w:val="26"/>
          <w:lang w:eastAsia="ru-RU"/>
        </w:rPr>
      </w:pPr>
      <w:r w:rsidRPr="00D16443">
        <w:rPr>
          <w:rFonts w:ascii="Times New Roman" w:hAnsi="Times New Roman"/>
          <w:b/>
          <w:sz w:val="26"/>
          <w:szCs w:val="26"/>
        </w:rPr>
        <w:t xml:space="preserve">17. </w:t>
      </w:r>
      <w:r w:rsidRPr="00D16443">
        <w:rPr>
          <w:rFonts w:ascii="Times New Roman" w:eastAsia="Times New Roman" w:hAnsi="Times New Roman"/>
          <w:b/>
          <w:sz w:val="26"/>
          <w:szCs w:val="26"/>
          <w:lang w:eastAsia="ru-RU"/>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на 2013-2020 годы</w:t>
      </w:r>
    </w:p>
    <w:p w:rsidR="002A2720" w:rsidRPr="00D16443" w:rsidRDefault="002A2720" w:rsidP="002A2720">
      <w:pPr>
        <w:pStyle w:val="a5"/>
        <w:spacing w:after="0" w:line="240" w:lineRule="auto"/>
        <w:ind w:left="0" w:firstLine="709"/>
        <w:jc w:val="both"/>
        <w:rPr>
          <w:rFonts w:ascii="Times New Roman" w:eastAsia="Times New Roman" w:hAnsi="Times New Roman"/>
          <w:b/>
          <w:i/>
          <w:sz w:val="26"/>
          <w:szCs w:val="26"/>
          <w:lang w:eastAsia="ru-RU"/>
        </w:rPr>
      </w:pP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на 2013–2020 годы утверждена постановлением Правительства Уд</w:t>
      </w:r>
      <w:r w:rsidR="00FC50B7" w:rsidRPr="00D16443">
        <w:rPr>
          <w:rFonts w:ascii="Times New Roman" w:eastAsia="Times New Roman" w:hAnsi="Times New Roman"/>
          <w:sz w:val="26"/>
          <w:szCs w:val="26"/>
          <w:lang w:eastAsia="ru-RU"/>
        </w:rPr>
        <w:t>муртской Республики от 15 марта</w:t>
      </w:r>
      <w:r w:rsidRPr="00D16443">
        <w:rPr>
          <w:rFonts w:ascii="Times New Roman" w:eastAsia="Times New Roman" w:hAnsi="Times New Roman"/>
          <w:sz w:val="26"/>
          <w:szCs w:val="26"/>
          <w:lang w:eastAsia="ru-RU"/>
        </w:rPr>
        <w:t xml:space="preserve"> 2013 года № 102.</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Ответственный исполнитель – Министерство сельского хозяйства и продовольствия Удмуртской Республики.</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Целью государственной программы является создание условий для увеличения объема производства высококачественной сельскохозяйственной продукции и продуктов ее переработки за счет модернизации отраслей агропромышленного комплекса в условиях развития </w:t>
      </w:r>
      <w:proofErr w:type="spellStart"/>
      <w:r w:rsidRPr="00D16443">
        <w:rPr>
          <w:rFonts w:ascii="Times New Roman" w:eastAsia="Times New Roman" w:hAnsi="Times New Roman"/>
          <w:sz w:val="26"/>
          <w:szCs w:val="26"/>
          <w:lang w:eastAsia="ru-RU"/>
        </w:rPr>
        <w:t>экологичного</w:t>
      </w:r>
      <w:proofErr w:type="spellEnd"/>
      <w:r w:rsidRPr="00D16443">
        <w:rPr>
          <w:rFonts w:ascii="Times New Roman" w:eastAsia="Times New Roman" w:hAnsi="Times New Roman"/>
          <w:sz w:val="26"/>
          <w:szCs w:val="26"/>
          <w:lang w:eastAsia="ru-RU"/>
        </w:rPr>
        <w:t xml:space="preserve"> производства и ускоренного  воспроизводства имеющихся ресурсов. </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Государственная программа предусматривает решение следующих задач:</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стимулирование роста производства основных видов сельскохозяйственной продукции и производства пищевых продуктов;</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повышение уровня рентабельности сельскохозяйственных организаций;</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создание условий для эффективного использования земель сельскохозяйственного назначения;</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создание условий для сохранения и восстановления плодородия почв;</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техническая и технологическая модернизация, стимулирование инновационной деятельности и инновационного развития агропромышленного комплекса республики;</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повышение эффективности регулирования рынков сельскохозяйственной продукции, сырья и продовольствия;</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повышение качества жизни сельского населения;</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кадровое обеспечение агропромышленного комплекса;</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обеспечение защиты населения от болезней, общих  для человека и животных;</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обеспечение безопасности продуктов животноводства в ветеринарно-санитарном   отношении;</w:t>
      </w:r>
    </w:p>
    <w:p w:rsidR="002A2720" w:rsidRPr="00D16443" w:rsidRDefault="002A2720" w:rsidP="00FF6669">
      <w:pPr>
        <w:pStyle w:val="a5"/>
        <w:spacing w:after="0" w:line="240" w:lineRule="auto"/>
        <w:ind w:left="0" w:firstLine="709"/>
        <w:jc w:val="both"/>
        <w:rPr>
          <w:rFonts w:ascii="Times New Roman" w:hAnsi="Times New Roman"/>
        </w:rPr>
      </w:pPr>
      <w:r w:rsidRPr="00D16443">
        <w:rPr>
          <w:rFonts w:ascii="Times New Roman" w:eastAsia="Times New Roman" w:hAnsi="Times New Roman"/>
          <w:sz w:val="26"/>
          <w:szCs w:val="26"/>
          <w:lang w:eastAsia="ru-RU"/>
        </w:rPr>
        <w:lastRenderedPageBreak/>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2A2720" w:rsidRPr="00D16443" w:rsidRDefault="002A2720" w:rsidP="00FF6669">
      <w:pPr>
        <w:spacing w:after="0" w:line="240" w:lineRule="auto"/>
        <w:ind w:firstLine="709"/>
        <w:jc w:val="both"/>
      </w:pPr>
    </w:p>
    <w:p w:rsidR="002A2720" w:rsidRPr="00D16443" w:rsidRDefault="002A2720" w:rsidP="00FF6669">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В результате реализации мероприятий государственной программы достигнуты следующие показатели. </w:t>
      </w:r>
    </w:p>
    <w:p w:rsidR="002A2720" w:rsidRPr="00D16443" w:rsidRDefault="00371F48" w:rsidP="00FF6669">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w:t>
      </w:r>
      <w:r w:rsidR="002A2720" w:rsidRPr="00D16443">
        <w:rPr>
          <w:rFonts w:ascii="Times New Roman" w:eastAsia="Times New Roman" w:hAnsi="Times New Roman"/>
          <w:sz w:val="26"/>
          <w:szCs w:val="26"/>
          <w:lang w:eastAsia="ru-RU"/>
        </w:rPr>
        <w:t>бъём производства сельскохозяйственной продукции в 2014 году составил 61,2 млрд. рублей или 113,5% к уровню 2013 года в сопоставимых ценах. Индекс производства продукции растениеводства в хозяйствах всех категорий (в сопоставимых ценах) составил 112%, продукции животноводства – 115%.</w:t>
      </w:r>
      <w:r>
        <w:rPr>
          <w:rFonts w:ascii="Times New Roman" w:eastAsia="Times New Roman" w:hAnsi="Times New Roman"/>
          <w:sz w:val="26"/>
          <w:szCs w:val="26"/>
          <w:lang w:eastAsia="ru-RU"/>
        </w:rPr>
        <w:t>;</w:t>
      </w:r>
      <w:r w:rsidR="002A2720" w:rsidRPr="00D16443">
        <w:rPr>
          <w:rFonts w:ascii="Times New Roman" w:eastAsia="Times New Roman" w:hAnsi="Times New Roman"/>
          <w:sz w:val="26"/>
          <w:szCs w:val="26"/>
          <w:lang w:eastAsia="ru-RU"/>
        </w:rPr>
        <w:t xml:space="preserve">  </w:t>
      </w:r>
    </w:p>
    <w:p w:rsidR="00371F48" w:rsidRDefault="00371F48" w:rsidP="00371F48">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2A2720" w:rsidRPr="00D16443">
        <w:rPr>
          <w:rFonts w:ascii="Times New Roman" w:eastAsia="Times New Roman" w:hAnsi="Times New Roman"/>
          <w:sz w:val="26"/>
          <w:szCs w:val="26"/>
          <w:lang w:eastAsia="ru-RU"/>
        </w:rPr>
        <w:t>роизводство зерновых и зернобобовых культур составило 610 тысяч тонн или 100 % к запланированному показателю. Производство зерна увеличилось почти в два раза по сравнению с засушливым 2013 годом</w:t>
      </w:r>
      <w:r>
        <w:rPr>
          <w:rFonts w:ascii="Times New Roman" w:eastAsia="Times New Roman" w:hAnsi="Times New Roman"/>
          <w:sz w:val="26"/>
          <w:szCs w:val="26"/>
          <w:lang w:eastAsia="ru-RU"/>
        </w:rPr>
        <w:t>;</w:t>
      </w:r>
    </w:p>
    <w:p w:rsidR="00371F48" w:rsidRDefault="00371F48" w:rsidP="00371F48">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2A2720" w:rsidRPr="00D16443">
        <w:rPr>
          <w:rFonts w:ascii="Times New Roman" w:eastAsia="Times New Roman" w:hAnsi="Times New Roman"/>
          <w:sz w:val="26"/>
          <w:szCs w:val="26"/>
          <w:lang w:eastAsia="ru-RU"/>
        </w:rPr>
        <w:t>роизводство картофеля составило 503 тыс. тонн или 94% к плану</w:t>
      </w:r>
      <w:r>
        <w:rPr>
          <w:rFonts w:ascii="Times New Roman" w:eastAsia="Times New Roman" w:hAnsi="Times New Roman"/>
          <w:sz w:val="26"/>
          <w:szCs w:val="26"/>
          <w:lang w:eastAsia="ru-RU"/>
        </w:rPr>
        <w:t>. Н</w:t>
      </w:r>
      <w:r w:rsidR="002A2720" w:rsidRPr="00D16443">
        <w:rPr>
          <w:rFonts w:ascii="Times New Roman" w:eastAsia="Times New Roman" w:hAnsi="Times New Roman"/>
          <w:sz w:val="26"/>
          <w:szCs w:val="26"/>
          <w:lang w:eastAsia="ru-RU"/>
        </w:rPr>
        <w:t>е удалось достичь запланированного показателя по причине неблагоприятных погодных условий в период формирования всходов. Производство картофеля увеличилось по сравнению с 2013 годом на 12,4%. По производству картофеля на душу населения республика занимает 6 место в ПФО и 21 в Р</w:t>
      </w:r>
      <w:r>
        <w:rPr>
          <w:rFonts w:ascii="Times New Roman" w:eastAsia="Times New Roman" w:hAnsi="Times New Roman"/>
          <w:sz w:val="26"/>
          <w:szCs w:val="26"/>
          <w:lang w:eastAsia="ru-RU"/>
        </w:rPr>
        <w:t>оссийской Федерации;</w:t>
      </w:r>
    </w:p>
    <w:p w:rsidR="002A2720" w:rsidRPr="00D16443" w:rsidRDefault="00371F48" w:rsidP="00371F48">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2A2720" w:rsidRPr="00D16443">
        <w:rPr>
          <w:rFonts w:ascii="Times New Roman" w:eastAsia="Times New Roman" w:hAnsi="Times New Roman"/>
          <w:sz w:val="26"/>
          <w:szCs w:val="26"/>
          <w:lang w:eastAsia="ru-RU"/>
        </w:rPr>
        <w:t>роизводство овощей составило 194 тыс. тонн</w:t>
      </w:r>
      <w:r>
        <w:rPr>
          <w:rFonts w:ascii="Times New Roman" w:eastAsia="Times New Roman" w:hAnsi="Times New Roman"/>
          <w:sz w:val="26"/>
          <w:szCs w:val="26"/>
          <w:lang w:eastAsia="ru-RU"/>
        </w:rPr>
        <w:t>,</w:t>
      </w:r>
      <w:r w:rsidR="002A2720" w:rsidRPr="00D16443">
        <w:rPr>
          <w:rFonts w:ascii="Times New Roman" w:eastAsia="Times New Roman" w:hAnsi="Times New Roman"/>
          <w:sz w:val="26"/>
          <w:szCs w:val="26"/>
          <w:lang w:eastAsia="ru-RU"/>
        </w:rPr>
        <w:t xml:space="preserve"> или 108 процентов к плану</w:t>
      </w:r>
      <w:r>
        <w:rPr>
          <w:rFonts w:ascii="Times New Roman" w:eastAsia="Times New Roman" w:hAnsi="Times New Roman"/>
          <w:sz w:val="26"/>
          <w:szCs w:val="26"/>
          <w:lang w:eastAsia="ru-RU"/>
        </w:rPr>
        <w:t xml:space="preserve">. </w:t>
      </w:r>
      <w:r w:rsidR="002A2720" w:rsidRPr="00D16443">
        <w:rPr>
          <w:rFonts w:ascii="Times New Roman" w:eastAsia="Times New Roman" w:hAnsi="Times New Roman"/>
          <w:sz w:val="26"/>
          <w:szCs w:val="26"/>
          <w:lang w:eastAsia="ru-RU"/>
        </w:rPr>
        <w:t xml:space="preserve">По темпу прироста производства овощей к 2013 году Удмуртия на 1 месте в ПФО. По производству овощей на душу населения республика занимает 4 место в ПФО и 21 в </w:t>
      </w:r>
      <w:r w:rsidRPr="00D16443">
        <w:rPr>
          <w:rFonts w:ascii="Times New Roman" w:eastAsia="Times New Roman" w:hAnsi="Times New Roman"/>
          <w:sz w:val="26"/>
          <w:szCs w:val="26"/>
          <w:lang w:eastAsia="ru-RU"/>
        </w:rPr>
        <w:t>Р</w:t>
      </w:r>
      <w:r>
        <w:rPr>
          <w:rFonts w:ascii="Times New Roman" w:eastAsia="Times New Roman" w:hAnsi="Times New Roman"/>
          <w:sz w:val="26"/>
          <w:szCs w:val="26"/>
          <w:lang w:eastAsia="ru-RU"/>
        </w:rPr>
        <w:t>оссийской Федерации;</w:t>
      </w:r>
    </w:p>
    <w:p w:rsidR="002A2720" w:rsidRPr="00D16443" w:rsidRDefault="00371F48" w:rsidP="00FF6669">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2A2720" w:rsidRPr="00D16443">
        <w:rPr>
          <w:rFonts w:ascii="Times New Roman" w:eastAsia="Times New Roman" w:hAnsi="Times New Roman"/>
          <w:sz w:val="26"/>
          <w:szCs w:val="26"/>
          <w:lang w:eastAsia="ru-RU"/>
        </w:rPr>
        <w:t xml:space="preserve">ри среднегодовом сборе льноволокна около 5 тыс. тонн, в 2014 году из-за отсутствия влаги валовое производство льноволокна составило 2,5 тыс. тонн. </w:t>
      </w:r>
    </w:p>
    <w:p w:rsidR="002A2720" w:rsidRPr="00D16443" w:rsidRDefault="009B4830" w:rsidP="00FF6669">
      <w:pPr>
        <w:pStyle w:val="a5"/>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2A2720" w:rsidRPr="00D16443">
        <w:rPr>
          <w:rFonts w:ascii="Times New Roman" w:eastAsia="Times New Roman" w:hAnsi="Times New Roman"/>
          <w:sz w:val="26"/>
          <w:szCs w:val="26"/>
          <w:lang w:eastAsia="ru-RU"/>
        </w:rPr>
        <w:t xml:space="preserve">редотвращено выбытие из сельскохозяйственного оборота сельскохозяйственных угодий 6,5 тыс. га, вовлечено в сельскохозяйственный оборот неиспользуемых сельскохозяйственных угодий – 1,3 тыс. га. Проведены мелиоративные мероприятия. Выполнены работы по известкованию и </w:t>
      </w:r>
      <w:proofErr w:type="spellStart"/>
      <w:r w:rsidR="002A2720" w:rsidRPr="00D16443">
        <w:rPr>
          <w:rFonts w:ascii="Times New Roman" w:eastAsia="Times New Roman" w:hAnsi="Times New Roman"/>
          <w:sz w:val="26"/>
          <w:szCs w:val="26"/>
          <w:lang w:eastAsia="ru-RU"/>
        </w:rPr>
        <w:t>фосфоритованию</w:t>
      </w:r>
      <w:proofErr w:type="spellEnd"/>
      <w:r w:rsidR="002A2720" w:rsidRPr="00D16443">
        <w:rPr>
          <w:rFonts w:ascii="Times New Roman" w:eastAsia="Times New Roman" w:hAnsi="Times New Roman"/>
          <w:sz w:val="26"/>
          <w:szCs w:val="26"/>
          <w:lang w:eastAsia="ru-RU"/>
        </w:rPr>
        <w:t xml:space="preserve">. Проведено </w:t>
      </w:r>
      <w:proofErr w:type="spellStart"/>
      <w:r w:rsidR="002A2720" w:rsidRPr="00D16443">
        <w:rPr>
          <w:rFonts w:ascii="Times New Roman" w:eastAsia="Times New Roman" w:hAnsi="Times New Roman"/>
          <w:sz w:val="26"/>
          <w:szCs w:val="26"/>
          <w:lang w:eastAsia="ru-RU"/>
        </w:rPr>
        <w:t>агрохимобследование</w:t>
      </w:r>
      <w:proofErr w:type="spellEnd"/>
      <w:r w:rsidR="002A2720" w:rsidRPr="00D16443">
        <w:rPr>
          <w:rFonts w:ascii="Times New Roman" w:eastAsia="Times New Roman" w:hAnsi="Times New Roman"/>
          <w:sz w:val="26"/>
          <w:szCs w:val="26"/>
          <w:lang w:eastAsia="ru-RU"/>
        </w:rPr>
        <w:t xml:space="preserve"> на площади 35,0 тыс. га. </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Проведены работы по созданию, содержанию и изучению видового биологического разнообразия на особо охраняемых природных территориях.</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Производство молока составило 749,3 тысяч тонн</w:t>
      </w:r>
      <w:r w:rsidR="009B4830">
        <w:rPr>
          <w:rFonts w:ascii="Times New Roman" w:eastAsia="Times New Roman" w:hAnsi="Times New Roman"/>
          <w:sz w:val="26"/>
          <w:szCs w:val="26"/>
          <w:lang w:eastAsia="ru-RU"/>
        </w:rPr>
        <w:t xml:space="preserve">, </w:t>
      </w:r>
      <w:r w:rsidRPr="00D16443">
        <w:rPr>
          <w:rFonts w:ascii="Times New Roman" w:eastAsia="Times New Roman" w:hAnsi="Times New Roman"/>
          <w:sz w:val="26"/>
          <w:szCs w:val="26"/>
          <w:lang w:eastAsia="ru-RU"/>
        </w:rPr>
        <w:t xml:space="preserve">или 103,6% к плановому показателю. По объемам производства молока в хозяйствах всех категорий Удмуртия занимает 10 место в России и 5 место среди регионов ПФО. По производству молока в хозяйствах всех категорий в расчете на душу населения – 5 место в России и 2 – среди регионов ПФО. Производство молока на 1 корову в хозяйствах всех категорий составило 5189 кг или 107% % к плану.  </w:t>
      </w:r>
    </w:p>
    <w:p w:rsidR="002A2720" w:rsidRPr="00D16443" w:rsidRDefault="002A2720" w:rsidP="00FF6669">
      <w:pPr>
        <w:pStyle w:val="a5"/>
        <w:spacing w:after="0" w:line="240" w:lineRule="auto"/>
        <w:ind w:left="0" w:firstLine="708"/>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Производство скота и птицы на убой в хозяйствах всех категорий в живом весе составило 171,2 тыс. тонн или 104%. По производству скота и птицы на убой в живом весе на душу населения Удмуртия занимает 26 место в России и 6 место в ПФО. </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Производство яиц по итогам 2014 года увеличилось на 3,8% и составило 939,4 млн. штук. По производству яиц Удмуртия занимает 19 место в РФ и 7 место в ПФО, а по производству яиц на душу населения 7 место в РФ и 2 место в ПФО.</w:t>
      </w:r>
    </w:p>
    <w:p w:rsidR="002A2720" w:rsidRPr="00D16443" w:rsidRDefault="002A2720" w:rsidP="00FF6669">
      <w:pPr>
        <w:spacing w:after="0" w:line="240" w:lineRule="auto"/>
        <w:ind w:firstLine="709"/>
        <w:jc w:val="both"/>
        <w:rPr>
          <w:sz w:val="26"/>
          <w:szCs w:val="26"/>
        </w:rPr>
      </w:pPr>
      <w:r w:rsidRPr="00D16443">
        <w:rPr>
          <w:sz w:val="26"/>
          <w:szCs w:val="26"/>
        </w:rPr>
        <w:t xml:space="preserve">Не реализовались в полной мере мероприятия республиканской целевой программы «Развитие </w:t>
      </w:r>
      <w:proofErr w:type="spellStart"/>
      <w:r w:rsidRPr="00D16443">
        <w:rPr>
          <w:sz w:val="26"/>
          <w:szCs w:val="26"/>
        </w:rPr>
        <w:t>рыбохозяйственного</w:t>
      </w:r>
      <w:proofErr w:type="spellEnd"/>
      <w:r w:rsidRPr="00D16443">
        <w:rPr>
          <w:sz w:val="26"/>
          <w:szCs w:val="26"/>
        </w:rPr>
        <w:t xml:space="preserve"> комплекса в Удмуртской Республике на 2011 - 2014 годы», не достигнут запланированный целевой показатель по причине банкротства предприятия ГУП «</w:t>
      </w:r>
      <w:proofErr w:type="spellStart"/>
      <w:r w:rsidRPr="00D16443">
        <w:rPr>
          <w:sz w:val="26"/>
          <w:szCs w:val="26"/>
        </w:rPr>
        <w:t>Каракулинский</w:t>
      </w:r>
      <w:proofErr w:type="spellEnd"/>
      <w:r w:rsidRPr="00D16443">
        <w:rPr>
          <w:sz w:val="26"/>
          <w:szCs w:val="26"/>
        </w:rPr>
        <w:t xml:space="preserve"> рыбхоз «</w:t>
      </w:r>
      <w:proofErr w:type="spellStart"/>
      <w:r w:rsidRPr="00D16443">
        <w:rPr>
          <w:sz w:val="26"/>
          <w:szCs w:val="26"/>
        </w:rPr>
        <w:t>Прикамье</w:t>
      </w:r>
      <w:proofErr w:type="spellEnd"/>
      <w:r w:rsidRPr="00D16443">
        <w:rPr>
          <w:sz w:val="26"/>
          <w:szCs w:val="26"/>
        </w:rPr>
        <w:t>».</w:t>
      </w:r>
    </w:p>
    <w:p w:rsidR="002A2720" w:rsidRPr="00D16443" w:rsidRDefault="002A2720" w:rsidP="00FF6669">
      <w:pPr>
        <w:spacing w:after="0" w:line="240" w:lineRule="auto"/>
        <w:ind w:firstLine="709"/>
        <w:jc w:val="both"/>
        <w:rPr>
          <w:sz w:val="26"/>
          <w:szCs w:val="26"/>
        </w:rPr>
      </w:pPr>
      <w:r w:rsidRPr="00D16443">
        <w:rPr>
          <w:sz w:val="26"/>
          <w:szCs w:val="26"/>
        </w:rPr>
        <w:lastRenderedPageBreak/>
        <w:t xml:space="preserve">Так же не удалось реализовать мероприятия республиканской целевой программы «Развитие мясного скотоводства в Удмуртской Республике на 2011 - 2020 годы». По причине низкой платежеспособности </w:t>
      </w:r>
      <w:proofErr w:type="spellStart"/>
      <w:r w:rsidRPr="00D16443">
        <w:rPr>
          <w:sz w:val="26"/>
          <w:szCs w:val="26"/>
        </w:rPr>
        <w:t>сельхозтоваропроизводителей</w:t>
      </w:r>
      <w:proofErr w:type="spellEnd"/>
      <w:r w:rsidRPr="00D16443">
        <w:rPr>
          <w:sz w:val="26"/>
          <w:szCs w:val="26"/>
        </w:rPr>
        <w:t>, недостатка собственных оборотных средств для приобретения племенного поголовья.</w:t>
      </w:r>
    </w:p>
    <w:p w:rsidR="002A2720" w:rsidRPr="00D16443" w:rsidRDefault="002A2720" w:rsidP="00FF6669">
      <w:pPr>
        <w:pStyle w:val="a5"/>
        <w:spacing w:after="0" w:line="240" w:lineRule="auto"/>
        <w:ind w:left="0" w:firstLine="708"/>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На стимулирование развития малых форм хозяйствования в 2014 году направлено 88,6 млн. рублей из бюджетов всех уровней. Основными направлениями программы по развитию малых форм хозяйствования является предоставление грантов для начинающих фермеров и для развития семейных животноводческих ферм. В результате гранты получили 31 начинающий фермер и 10 фермерских хозяйства на развитие семейных животноводческих. </w:t>
      </w:r>
    </w:p>
    <w:p w:rsidR="002A2720" w:rsidRPr="00D16443" w:rsidRDefault="002A2720" w:rsidP="00FF6669">
      <w:pPr>
        <w:pStyle w:val="a5"/>
        <w:spacing w:after="0" w:line="240" w:lineRule="auto"/>
        <w:ind w:left="0" w:firstLine="708"/>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Финансирование мероприятий подпрограммы «Техническая и технологическая модернизация, инновационное развитие» по предоставлению субсидий на возмещение части затрат на приобретение техники и оборудования осуществлялось в рамках реализации мероприятий государственной программы «Энергоэффективность и развитие энергетики в Удмуртской Республике (2014-2020) годы». Получены субсидии из федерального бюджета 25,0 млн. рублей на софинансирование расходов по приобретению техники и оборудования.</w:t>
      </w:r>
    </w:p>
    <w:p w:rsidR="002A2720" w:rsidRPr="00D16443" w:rsidRDefault="002A2720" w:rsidP="00FF6669">
      <w:pPr>
        <w:spacing w:after="0" w:line="240" w:lineRule="auto"/>
        <w:ind w:firstLine="709"/>
        <w:jc w:val="both"/>
        <w:rPr>
          <w:rFonts w:eastAsia="Times New Roman"/>
          <w:sz w:val="26"/>
          <w:szCs w:val="26"/>
          <w:lang w:eastAsia="ru-RU"/>
        </w:rPr>
      </w:pPr>
      <w:r w:rsidRPr="00D16443">
        <w:rPr>
          <w:rFonts w:eastAsia="Times New Roman"/>
          <w:sz w:val="26"/>
          <w:szCs w:val="26"/>
          <w:lang w:eastAsia="ru-RU"/>
        </w:rPr>
        <w:t>С 1 января 2014 года началась реализация новой программы «Устойчивое развитие сельских территорий Удмуртской Республики на 2014-2020 годы». В рамках которой предусмотрены мероприятия по строительству и приобретению жилья для граждан и молодых специалистов, проживающих на селе, комплексное обустройство населенных пунктов, расположенных в сельской местности, объектами социальной и инженерной инфраструктуры.</w:t>
      </w:r>
    </w:p>
    <w:p w:rsidR="002A2720" w:rsidRPr="00D16443" w:rsidRDefault="002A2720" w:rsidP="00FF6669">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рамках реализации мероприятий программы построено  14,94 тыс. кв. метров жилья, в том числе 8,0 тыс. кв. метров для молодых семей и молодых специалистов. Участниками программы стали 203 заявителя, в том числе 122 заявителя это молодые специалисты и молодые семьи.</w:t>
      </w:r>
    </w:p>
    <w:p w:rsidR="002A2720" w:rsidRPr="00D16443" w:rsidRDefault="002A2720" w:rsidP="00FF6669">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За 2014 год введено в действие 120,9 км распределительных газовых сетей, что позволило поднять уровень газификации до 44 процентов. Ввод локальных водопроводов составил 37,64 км, уровень обеспеченности сельского населения питьевой водой составил 69,3 процента. Введена в действие  школа в </w:t>
      </w:r>
      <w:proofErr w:type="spellStart"/>
      <w:r w:rsidRPr="00D16443">
        <w:rPr>
          <w:rFonts w:eastAsia="Times New Roman"/>
          <w:sz w:val="26"/>
          <w:szCs w:val="26"/>
          <w:lang w:eastAsia="ru-RU"/>
        </w:rPr>
        <w:t>Кезском</w:t>
      </w:r>
      <w:proofErr w:type="spellEnd"/>
      <w:r w:rsidRPr="00D16443">
        <w:rPr>
          <w:rFonts w:eastAsia="Times New Roman"/>
          <w:sz w:val="26"/>
          <w:szCs w:val="26"/>
          <w:lang w:eastAsia="ru-RU"/>
        </w:rPr>
        <w:t xml:space="preserve"> районе на 107 мест. Проведены работы по реализации проекта комплексного обустройства площадок под компактную жилищную застройку в сельской местности (прокладка уличных дорог и тротуаров).</w:t>
      </w:r>
    </w:p>
    <w:p w:rsidR="002A2720" w:rsidRPr="00D16443" w:rsidRDefault="002A2720" w:rsidP="00FF6669">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Для решения проблемы недостатка квалифицированных кадров в агропромышленном комплексе в республике предусмотрена выплата «подъемных» выпускникам образовательных учреждений, работающих в сельскохозяйственных организациях. В результате реализации мероприятий по привлечению кадров на село в 2014 году закрепляемость специалистов на селе составила 88%. </w:t>
      </w:r>
    </w:p>
    <w:p w:rsidR="002A2720" w:rsidRPr="00371F48" w:rsidRDefault="002A2720" w:rsidP="00371F48">
      <w:pPr>
        <w:pStyle w:val="a5"/>
        <w:spacing w:after="0" w:line="240" w:lineRule="auto"/>
        <w:ind w:left="0" w:firstLine="709"/>
        <w:jc w:val="both"/>
        <w:rPr>
          <w:rFonts w:ascii="Times New Roman" w:hAnsi="Times New Roman"/>
          <w:color w:val="000000"/>
          <w:sz w:val="26"/>
          <w:szCs w:val="26"/>
        </w:rPr>
      </w:pPr>
      <w:r w:rsidRPr="00D16443">
        <w:rPr>
          <w:rFonts w:ascii="Times New Roman" w:eastAsia="Times New Roman" w:hAnsi="Times New Roman"/>
          <w:sz w:val="26"/>
          <w:szCs w:val="26"/>
          <w:lang w:eastAsia="ru-RU"/>
        </w:rPr>
        <w:t xml:space="preserve">Проведен мониторинг состояния объектов утилизации биологических отходов и мест захоронения животных, павших от сибирской язвы. </w:t>
      </w:r>
      <w:r w:rsidR="00371F48">
        <w:rPr>
          <w:rFonts w:ascii="Times New Roman" w:eastAsia="Times New Roman" w:hAnsi="Times New Roman"/>
          <w:sz w:val="26"/>
          <w:szCs w:val="26"/>
          <w:lang w:eastAsia="ru-RU"/>
        </w:rPr>
        <w:t>Показатель «п</w:t>
      </w:r>
      <w:r w:rsidRPr="00371F48">
        <w:rPr>
          <w:rFonts w:ascii="Times New Roman" w:hAnsi="Times New Roman"/>
          <w:color w:val="000000"/>
          <w:sz w:val="26"/>
          <w:szCs w:val="26"/>
        </w:rPr>
        <w:t>редотвращение заноса и распространения вируса африканской чумы свиней на территории Удмуртской Республики</w:t>
      </w:r>
      <w:r w:rsidR="00371F48">
        <w:rPr>
          <w:rFonts w:ascii="Times New Roman" w:hAnsi="Times New Roman"/>
          <w:color w:val="000000"/>
          <w:sz w:val="26"/>
          <w:szCs w:val="26"/>
        </w:rPr>
        <w:t>»</w:t>
      </w:r>
      <w:r w:rsidRPr="00371F48">
        <w:rPr>
          <w:rFonts w:ascii="Times New Roman" w:hAnsi="Times New Roman"/>
          <w:color w:val="000000"/>
          <w:sz w:val="26"/>
          <w:szCs w:val="26"/>
        </w:rPr>
        <w:t xml:space="preserve"> выполнено на 100%. </w:t>
      </w:r>
    </w:p>
    <w:p w:rsidR="002A2720" w:rsidRPr="00D16443" w:rsidRDefault="002A2720" w:rsidP="00FF6669">
      <w:pPr>
        <w:tabs>
          <w:tab w:val="num" w:pos="993"/>
        </w:tabs>
        <w:suppressAutoHyphens/>
        <w:spacing w:after="0" w:line="240" w:lineRule="auto"/>
        <w:ind w:firstLine="709"/>
        <w:jc w:val="both"/>
        <w:rPr>
          <w:rFonts w:eastAsia="Calibri"/>
          <w:color w:val="000000"/>
          <w:sz w:val="26"/>
          <w:szCs w:val="26"/>
        </w:rPr>
      </w:pPr>
      <w:r w:rsidRPr="00D16443">
        <w:rPr>
          <w:rFonts w:eastAsia="Calibri"/>
          <w:color w:val="000000"/>
          <w:sz w:val="26"/>
          <w:szCs w:val="26"/>
        </w:rPr>
        <w:t>В результате проведенных мероприятий степень безопасного в ветеринарно-санитарном отношении сырья животного и растительного происхождения от общего количества исследований составила 100%.</w:t>
      </w:r>
    </w:p>
    <w:p w:rsidR="00FF6669" w:rsidRPr="00D16443" w:rsidRDefault="00FF6669" w:rsidP="00FF6669">
      <w:pPr>
        <w:tabs>
          <w:tab w:val="num" w:pos="993"/>
        </w:tabs>
        <w:suppressAutoHyphens/>
        <w:spacing w:after="0" w:line="240" w:lineRule="auto"/>
        <w:ind w:firstLine="709"/>
        <w:jc w:val="both"/>
        <w:rPr>
          <w:rFonts w:eastAsia="Calibri"/>
          <w:color w:val="000000"/>
          <w:sz w:val="26"/>
          <w:szCs w:val="26"/>
        </w:rPr>
      </w:pPr>
    </w:p>
    <w:p w:rsidR="002A2720" w:rsidRPr="00D16443" w:rsidRDefault="002A2720" w:rsidP="00FF6669">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2A2720" w:rsidRPr="00D16443" w:rsidRDefault="002A2720" w:rsidP="00FF6669">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lastRenderedPageBreak/>
        <w:t xml:space="preserve">Планируемые значения целевых показателей (индикаторов) достигнуты по 40 целевым показателям из 51. </w:t>
      </w:r>
      <w:r w:rsidRPr="00D16443">
        <w:rPr>
          <w:rFonts w:ascii="Times New Roman" w:hAnsi="Times New Roman"/>
          <w:sz w:val="26"/>
          <w:szCs w:val="26"/>
        </w:rPr>
        <w:t xml:space="preserve">Степень достижения плановых значений целевых показателей (индикаторов) составила 0,930. </w:t>
      </w:r>
    </w:p>
    <w:p w:rsidR="002A2720" w:rsidRPr="00D16443" w:rsidRDefault="002A2720" w:rsidP="00FF666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Перечень невыполненных целевых показателей и причины невыполнения представлены в Таблице 1.</w:t>
      </w:r>
    </w:p>
    <w:p w:rsidR="002A2720" w:rsidRPr="00D16443" w:rsidRDefault="002A2720" w:rsidP="00FF6669">
      <w:pPr>
        <w:pStyle w:val="a5"/>
        <w:spacing w:after="0" w:line="240" w:lineRule="auto"/>
        <w:ind w:left="0" w:firstLine="709"/>
        <w:jc w:val="both"/>
        <w:rPr>
          <w:rFonts w:ascii="Times New Roman" w:hAnsi="Times New Roman"/>
          <w:sz w:val="26"/>
          <w:szCs w:val="26"/>
        </w:rPr>
      </w:pPr>
    </w:p>
    <w:p w:rsidR="002A2720" w:rsidRPr="007A2452" w:rsidRDefault="002A2720" w:rsidP="00FF6669">
      <w:pPr>
        <w:spacing w:after="0" w:line="240" w:lineRule="auto"/>
        <w:ind w:firstLine="708"/>
        <w:jc w:val="both"/>
        <w:outlineLvl w:val="0"/>
        <w:rPr>
          <w:b/>
          <w:i/>
          <w:sz w:val="26"/>
          <w:szCs w:val="26"/>
        </w:rPr>
      </w:pPr>
      <w:r w:rsidRPr="007A2452">
        <w:rPr>
          <w:b/>
          <w:i/>
          <w:sz w:val="26"/>
          <w:szCs w:val="26"/>
        </w:rPr>
        <w:t>Ресурсное обеспечение государственной программы</w:t>
      </w:r>
    </w:p>
    <w:p w:rsidR="00E5513E" w:rsidRPr="007A2452" w:rsidRDefault="00E5513E" w:rsidP="00E5513E">
      <w:pPr>
        <w:spacing w:after="0" w:line="240" w:lineRule="auto"/>
        <w:ind w:firstLine="709"/>
        <w:jc w:val="both"/>
        <w:rPr>
          <w:sz w:val="26"/>
          <w:szCs w:val="26"/>
        </w:rPr>
      </w:pPr>
      <w:r w:rsidRPr="007A2452">
        <w:rPr>
          <w:sz w:val="26"/>
          <w:szCs w:val="26"/>
        </w:rPr>
        <w:t xml:space="preserve">Ресурсное обеспечение реализации государственной программы составило </w:t>
      </w:r>
      <w:r w:rsidRPr="007A2452">
        <w:rPr>
          <w:rFonts w:eastAsia="Times New Roman"/>
          <w:sz w:val="26"/>
          <w:szCs w:val="26"/>
          <w:lang w:eastAsia="ru-RU"/>
        </w:rPr>
        <w:t>7,95 млрд. рублей</w:t>
      </w:r>
      <w:r w:rsidRPr="007A2452">
        <w:rPr>
          <w:sz w:val="26"/>
          <w:szCs w:val="26"/>
        </w:rPr>
        <w:t xml:space="preserve">, в том числе из бюджета Удмуртской Республики – </w:t>
      </w:r>
      <w:r w:rsidRPr="007A2452">
        <w:rPr>
          <w:rFonts w:eastAsia="Times New Roman"/>
          <w:sz w:val="26"/>
          <w:szCs w:val="26"/>
          <w:lang w:eastAsia="ru-RU"/>
        </w:rPr>
        <w:t xml:space="preserve">3,1 млрд. </w:t>
      </w:r>
      <w:r w:rsidRPr="007A2452">
        <w:rPr>
          <w:sz w:val="26"/>
          <w:szCs w:val="26"/>
        </w:rPr>
        <w:t>рублей (из них 1,5 млрд. рублей - средства федерального бюджета), из прочих источников – 4,86 млрд. рублей.</w:t>
      </w:r>
    </w:p>
    <w:p w:rsidR="00E5513E" w:rsidRDefault="00E5513E" w:rsidP="00FF6669">
      <w:pPr>
        <w:pStyle w:val="a5"/>
        <w:spacing w:after="0" w:line="240" w:lineRule="auto"/>
        <w:ind w:left="0" w:firstLine="709"/>
        <w:jc w:val="both"/>
        <w:rPr>
          <w:rFonts w:ascii="Times New Roman" w:hAnsi="Times New Roman"/>
          <w:bCs/>
          <w:color w:val="000000"/>
          <w:sz w:val="26"/>
          <w:szCs w:val="26"/>
        </w:rPr>
      </w:pPr>
    </w:p>
    <w:p w:rsidR="002A2720" w:rsidRPr="00D16443" w:rsidRDefault="002A2720"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2A2720" w:rsidRPr="00D16443" w:rsidRDefault="002A2720" w:rsidP="002A2720">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rPr>
        <w:t>–</w:t>
      </w:r>
      <w:r w:rsidRPr="00D16443">
        <w:rPr>
          <w:rFonts w:ascii="Times New Roman" w:hAnsi="Times New Roman"/>
          <w:sz w:val="26"/>
          <w:szCs w:val="26"/>
        </w:rPr>
        <w:t xml:space="preserve"> 0,930. </w:t>
      </w:r>
    </w:p>
    <w:p w:rsidR="002A2720" w:rsidRPr="00D16443" w:rsidRDefault="002A2720" w:rsidP="002A2720">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0,840. Из 50 запланированных мероприятий выполнено 42.</w:t>
      </w:r>
    </w:p>
    <w:p w:rsidR="002A2720" w:rsidRPr="00D16443" w:rsidRDefault="002A2720" w:rsidP="002A2720">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0,944. </w:t>
      </w:r>
    </w:p>
    <w:p w:rsidR="002A2720" w:rsidRPr="00D16443" w:rsidRDefault="002A2720" w:rsidP="002A2720">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–0,889</w:t>
      </w:r>
      <w:r w:rsidRPr="00D16443">
        <w:rPr>
          <w:sz w:val="26"/>
          <w:szCs w:val="26"/>
        </w:rPr>
        <w:t>.</w:t>
      </w:r>
    </w:p>
    <w:p w:rsidR="002A2720" w:rsidRPr="00D16443" w:rsidRDefault="002A2720" w:rsidP="002A2720">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0,827, что соответствует средней оценке.</w:t>
      </w:r>
    </w:p>
    <w:p w:rsidR="002A2720" w:rsidRPr="00D16443" w:rsidRDefault="002A2720" w:rsidP="002A2720"/>
    <w:p w:rsidR="00FA57C7" w:rsidRPr="00D16443" w:rsidRDefault="00FA57C7" w:rsidP="00FA57C7">
      <w:pPr>
        <w:spacing w:after="0" w:line="240" w:lineRule="auto"/>
        <w:ind w:firstLine="567"/>
        <w:jc w:val="both"/>
        <w:rPr>
          <w:b/>
          <w:sz w:val="26"/>
          <w:szCs w:val="26"/>
        </w:rPr>
      </w:pPr>
      <w:r w:rsidRPr="00D16443">
        <w:rPr>
          <w:b/>
          <w:sz w:val="26"/>
          <w:szCs w:val="26"/>
        </w:rPr>
        <w:t>18. Государственная программа «Охрана животного мира, водных биологических ресурсов и развитие охотничьего хозяйства Удмуртской Республики»</w:t>
      </w:r>
    </w:p>
    <w:p w:rsidR="00F653C5" w:rsidRPr="00D16443" w:rsidRDefault="00F653C5" w:rsidP="00F05737">
      <w:pPr>
        <w:spacing w:after="0" w:line="240" w:lineRule="auto"/>
        <w:ind w:firstLine="708"/>
        <w:jc w:val="both"/>
        <w:rPr>
          <w:bCs/>
          <w:color w:val="000000"/>
          <w:sz w:val="26"/>
          <w:szCs w:val="26"/>
        </w:rPr>
      </w:pPr>
    </w:p>
    <w:p w:rsidR="00FA57C7" w:rsidRPr="00D16443" w:rsidRDefault="00FA57C7" w:rsidP="00FA57C7">
      <w:pPr>
        <w:spacing w:after="0" w:line="240" w:lineRule="auto"/>
        <w:ind w:firstLine="567"/>
        <w:jc w:val="both"/>
        <w:rPr>
          <w:bCs/>
          <w:color w:val="000000"/>
          <w:sz w:val="26"/>
          <w:szCs w:val="26"/>
        </w:rPr>
      </w:pPr>
      <w:r w:rsidRPr="00D16443">
        <w:rPr>
          <w:bCs/>
          <w:color w:val="000000"/>
          <w:sz w:val="26"/>
          <w:szCs w:val="26"/>
        </w:rPr>
        <w:t xml:space="preserve">Государственная программа Удмуртской Республики </w:t>
      </w:r>
      <w:r w:rsidRPr="00D16443">
        <w:rPr>
          <w:sz w:val="26"/>
          <w:szCs w:val="26"/>
        </w:rPr>
        <w:t xml:space="preserve">«Охрана животного мира, водных биологических ресурсов и развитие охотничьего хозяйства Удмуртской Республики» </w:t>
      </w:r>
      <w:r w:rsidRPr="00D16443">
        <w:rPr>
          <w:bCs/>
          <w:color w:val="000000"/>
          <w:sz w:val="26"/>
          <w:szCs w:val="26"/>
        </w:rPr>
        <w:t>(далее – государственная программа) утверждена постановлением Правительства Удмуртской Республики от 25 ноября 2013 года № 524.</w:t>
      </w:r>
    </w:p>
    <w:p w:rsidR="00FA57C7" w:rsidRPr="00D16443" w:rsidRDefault="00FA57C7" w:rsidP="00FA57C7">
      <w:pPr>
        <w:spacing w:after="0" w:line="240" w:lineRule="auto"/>
        <w:ind w:firstLine="708"/>
        <w:jc w:val="both"/>
        <w:rPr>
          <w:bCs/>
          <w:color w:val="000000"/>
          <w:sz w:val="26"/>
          <w:szCs w:val="26"/>
        </w:rPr>
      </w:pPr>
      <w:r w:rsidRPr="00D16443">
        <w:rPr>
          <w:bCs/>
          <w:color w:val="000000"/>
          <w:sz w:val="26"/>
          <w:szCs w:val="26"/>
        </w:rPr>
        <w:t>Ответственный исполнитель – Управление охраны фауны Удмуртской Республики.</w:t>
      </w:r>
    </w:p>
    <w:p w:rsidR="00FA57C7" w:rsidRPr="00D16443" w:rsidRDefault="00FA57C7" w:rsidP="00FA57C7">
      <w:pPr>
        <w:autoSpaceDE w:val="0"/>
        <w:autoSpaceDN w:val="0"/>
        <w:adjustRightInd w:val="0"/>
        <w:spacing w:after="0" w:line="240" w:lineRule="auto"/>
        <w:ind w:firstLine="708"/>
        <w:jc w:val="both"/>
        <w:rPr>
          <w:sz w:val="26"/>
          <w:szCs w:val="26"/>
        </w:rPr>
      </w:pPr>
      <w:r w:rsidRPr="00D16443">
        <w:rPr>
          <w:sz w:val="26"/>
          <w:szCs w:val="26"/>
        </w:rPr>
        <w:t xml:space="preserve">Целью государственной программы являются сохранение биологического разнообразия и обеспечение устойчивого существования животного мира, охотничьих ресурсов и водных биологических ресурсов; создание условий для стабильного развития охотничьего хозяйства Удмуртской Республики. </w:t>
      </w:r>
    </w:p>
    <w:p w:rsidR="00FA57C7" w:rsidRPr="00D16443" w:rsidRDefault="00FA57C7" w:rsidP="00FA57C7">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проведение мониторинга численности и добычи охотничьих ресурсов, обеспечение биологического разнообразия животного мира.</w:t>
      </w:r>
    </w:p>
    <w:p w:rsidR="00FA57C7" w:rsidRPr="00D16443" w:rsidRDefault="00FA57C7" w:rsidP="00E73D1A">
      <w:pPr>
        <w:autoSpaceDE w:val="0"/>
        <w:autoSpaceDN w:val="0"/>
        <w:adjustRightInd w:val="0"/>
        <w:spacing w:after="0" w:line="240" w:lineRule="auto"/>
        <w:ind w:firstLine="708"/>
        <w:jc w:val="both"/>
        <w:rPr>
          <w:bCs/>
          <w:color w:val="000000"/>
          <w:sz w:val="26"/>
          <w:szCs w:val="26"/>
        </w:rPr>
      </w:pPr>
    </w:p>
    <w:p w:rsidR="00FA57C7" w:rsidRPr="00D16443" w:rsidRDefault="00FA57C7" w:rsidP="00E73D1A">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FA57C7" w:rsidRPr="00D16443" w:rsidRDefault="00FA57C7" w:rsidP="00FA57C7">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FA57C7" w:rsidRPr="00D16443" w:rsidRDefault="00FA57C7" w:rsidP="00FA57C7">
      <w:pPr>
        <w:pStyle w:val="ac"/>
        <w:ind w:firstLine="709"/>
        <w:jc w:val="both"/>
        <w:rPr>
          <w:b w:val="0"/>
          <w:sz w:val="26"/>
          <w:szCs w:val="26"/>
        </w:rPr>
      </w:pPr>
      <w:r w:rsidRPr="00D16443">
        <w:rPr>
          <w:b w:val="0"/>
          <w:iCs/>
          <w:sz w:val="26"/>
          <w:szCs w:val="26"/>
        </w:rPr>
        <w:t xml:space="preserve">Проведен мониторинг численности охотничьих животных на территории Удмуртской Республики, который </w:t>
      </w:r>
      <w:r w:rsidRPr="00D16443">
        <w:rPr>
          <w:b w:val="0"/>
          <w:sz w:val="26"/>
          <w:szCs w:val="26"/>
        </w:rPr>
        <w:t>позволил:</w:t>
      </w:r>
    </w:p>
    <w:p w:rsidR="00FA57C7" w:rsidRPr="00D16443" w:rsidRDefault="00FA57C7" w:rsidP="00FA57C7">
      <w:pPr>
        <w:pStyle w:val="a5"/>
        <w:autoSpaceDE w:val="0"/>
        <w:autoSpaceDN w:val="0"/>
        <w:adjustRightInd w:val="0"/>
        <w:spacing w:after="0" w:line="240" w:lineRule="auto"/>
        <w:ind w:left="0" w:firstLine="709"/>
        <w:jc w:val="both"/>
        <w:rPr>
          <w:rFonts w:ascii="Times New Roman" w:hAnsi="Times New Roman"/>
          <w:sz w:val="26"/>
          <w:szCs w:val="26"/>
        </w:rPr>
      </w:pPr>
      <w:r w:rsidRPr="00D16443">
        <w:rPr>
          <w:rFonts w:ascii="Times New Roman" w:hAnsi="Times New Roman"/>
          <w:sz w:val="26"/>
          <w:szCs w:val="26"/>
        </w:rPr>
        <w:t>уточнить показатели фактической численности по лосю, бурому медведю, кабану  и другим видам охотничьих ресурсов на территории Удмуртской Республики;</w:t>
      </w:r>
    </w:p>
    <w:p w:rsidR="00FA57C7" w:rsidRPr="00D16443" w:rsidRDefault="00FA57C7" w:rsidP="00FA57C7">
      <w:pPr>
        <w:pStyle w:val="a5"/>
        <w:autoSpaceDE w:val="0"/>
        <w:autoSpaceDN w:val="0"/>
        <w:adjustRightInd w:val="0"/>
        <w:spacing w:after="0" w:line="240" w:lineRule="auto"/>
        <w:ind w:left="0" w:firstLine="709"/>
        <w:jc w:val="both"/>
        <w:rPr>
          <w:rFonts w:ascii="Times New Roman" w:hAnsi="Times New Roman"/>
          <w:sz w:val="26"/>
          <w:szCs w:val="26"/>
        </w:rPr>
      </w:pPr>
      <w:r w:rsidRPr="00D16443">
        <w:rPr>
          <w:rFonts w:ascii="Times New Roman" w:hAnsi="Times New Roman"/>
          <w:sz w:val="26"/>
          <w:szCs w:val="26"/>
        </w:rPr>
        <w:lastRenderedPageBreak/>
        <w:t>провести учет видов охотничьих ресурсов в объеме 25% от общего количества видов охотничьих ресурсов, обитающих на территории Удмуртской Республики;</w:t>
      </w:r>
    </w:p>
    <w:p w:rsidR="00FA57C7" w:rsidRPr="00D16443" w:rsidRDefault="00FA57C7" w:rsidP="00FA57C7">
      <w:pPr>
        <w:pStyle w:val="a5"/>
        <w:widowControl w:val="0"/>
        <w:overflowPunct w:val="0"/>
        <w:autoSpaceDE w:val="0"/>
        <w:autoSpaceDN w:val="0"/>
        <w:adjustRightInd w:val="0"/>
        <w:spacing w:after="0" w:line="240" w:lineRule="auto"/>
        <w:ind w:left="0" w:firstLine="709"/>
        <w:jc w:val="both"/>
        <w:rPr>
          <w:rFonts w:ascii="Times New Roman" w:hAnsi="Times New Roman"/>
          <w:color w:val="000000"/>
          <w:sz w:val="26"/>
          <w:szCs w:val="26"/>
        </w:rPr>
      </w:pPr>
      <w:r w:rsidRPr="00D16443">
        <w:rPr>
          <w:rFonts w:ascii="Times New Roman" w:hAnsi="Times New Roman"/>
          <w:color w:val="000000"/>
          <w:sz w:val="26"/>
          <w:szCs w:val="26"/>
        </w:rPr>
        <w:t>определить 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охотничьего сезона 2010/2011 года);</w:t>
      </w:r>
    </w:p>
    <w:p w:rsidR="00FA57C7" w:rsidRPr="00D16443" w:rsidRDefault="00FA57C7" w:rsidP="00FA57C7">
      <w:pPr>
        <w:pStyle w:val="a5"/>
        <w:widowControl w:val="0"/>
        <w:overflowPunct w:val="0"/>
        <w:autoSpaceDE w:val="0"/>
        <w:autoSpaceDN w:val="0"/>
        <w:adjustRightInd w:val="0"/>
        <w:spacing w:after="0" w:line="240" w:lineRule="auto"/>
        <w:ind w:left="0" w:firstLine="709"/>
        <w:jc w:val="both"/>
        <w:rPr>
          <w:rFonts w:ascii="Times New Roman" w:hAnsi="Times New Roman"/>
          <w:color w:val="000000"/>
          <w:sz w:val="26"/>
          <w:szCs w:val="26"/>
        </w:rPr>
      </w:pPr>
      <w:r w:rsidRPr="00D16443">
        <w:rPr>
          <w:rFonts w:ascii="Times New Roman" w:hAnsi="Times New Roman"/>
          <w:color w:val="000000"/>
          <w:sz w:val="26"/>
          <w:szCs w:val="26"/>
        </w:rPr>
        <w:t>определить индекс численности волка (отношение численности волка по окончании охотничьего сезона в текущем году к его численности 2010 года).</w:t>
      </w:r>
    </w:p>
    <w:p w:rsidR="00FA57C7" w:rsidRPr="00D16443" w:rsidRDefault="00FA57C7" w:rsidP="00FA57C7">
      <w:pPr>
        <w:spacing w:after="0" w:line="240" w:lineRule="auto"/>
        <w:ind w:firstLine="709"/>
        <w:jc w:val="both"/>
        <w:rPr>
          <w:iCs/>
          <w:sz w:val="26"/>
          <w:szCs w:val="26"/>
        </w:rPr>
      </w:pPr>
      <w:r w:rsidRPr="00D16443">
        <w:rPr>
          <w:iCs/>
          <w:sz w:val="26"/>
          <w:szCs w:val="26"/>
        </w:rPr>
        <w:t xml:space="preserve">На основании данных государственного мониторинга численности основных охотничьих животных приняты решения по их рациональному использованию, а именно: </w:t>
      </w:r>
    </w:p>
    <w:p w:rsidR="00FA57C7" w:rsidRPr="00D16443" w:rsidRDefault="00FA57C7" w:rsidP="00FA57C7">
      <w:pPr>
        <w:autoSpaceDE w:val="0"/>
        <w:autoSpaceDN w:val="0"/>
        <w:adjustRightInd w:val="0"/>
        <w:spacing w:after="0" w:line="240" w:lineRule="auto"/>
        <w:ind w:firstLine="709"/>
        <w:jc w:val="both"/>
        <w:rPr>
          <w:iCs/>
          <w:sz w:val="26"/>
          <w:szCs w:val="26"/>
        </w:rPr>
      </w:pPr>
      <w:r w:rsidRPr="00D16443">
        <w:rPr>
          <w:iCs/>
          <w:sz w:val="26"/>
          <w:szCs w:val="26"/>
        </w:rPr>
        <w:t>определены лимиты и квоты добычи лося, медведя, рыси, барсука, выдры в соответствии с нормативами допустимого их изъятия;</w:t>
      </w:r>
    </w:p>
    <w:p w:rsidR="00FA57C7" w:rsidRPr="00D16443" w:rsidRDefault="00FA57C7" w:rsidP="00FA57C7">
      <w:pPr>
        <w:pStyle w:val="a5"/>
        <w:autoSpaceDE w:val="0"/>
        <w:autoSpaceDN w:val="0"/>
        <w:adjustRightInd w:val="0"/>
        <w:spacing w:after="0" w:line="240" w:lineRule="auto"/>
        <w:ind w:left="0" w:firstLine="709"/>
        <w:jc w:val="both"/>
        <w:rPr>
          <w:rFonts w:ascii="Times New Roman" w:hAnsi="Times New Roman"/>
          <w:iCs/>
          <w:sz w:val="26"/>
          <w:szCs w:val="26"/>
        </w:rPr>
      </w:pPr>
      <w:r w:rsidRPr="00D16443">
        <w:rPr>
          <w:rFonts w:ascii="Times New Roman" w:hAnsi="Times New Roman"/>
          <w:iCs/>
          <w:sz w:val="26"/>
          <w:szCs w:val="26"/>
        </w:rPr>
        <w:t>определены нормы добычи кабана;</w:t>
      </w:r>
    </w:p>
    <w:p w:rsidR="00FA57C7" w:rsidRPr="00D16443" w:rsidRDefault="00FA57C7" w:rsidP="00FA57C7">
      <w:pPr>
        <w:pStyle w:val="a5"/>
        <w:autoSpaceDE w:val="0"/>
        <w:autoSpaceDN w:val="0"/>
        <w:adjustRightInd w:val="0"/>
        <w:spacing w:after="0" w:line="240" w:lineRule="auto"/>
        <w:ind w:left="0" w:firstLine="709"/>
        <w:jc w:val="both"/>
        <w:rPr>
          <w:rFonts w:ascii="Times New Roman" w:hAnsi="Times New Roman"/>
          <w:iCs/>
          <w:sz w:val="26"/>
          <w:szCs w:val="26"/>
        </w:rPr>
      </w:pPr>
      <w:r w:rsidRPr="00D16443">
        <w:rPr>
          <w:rFonts w:ascii="Times New Roman" w:hAnsi="Times New Roman"/>
          <w:iCs/>
          <w:sz w:val="26"/>
          <w:szCs w:val="26"/>
        </w:rPr>
        <w:t>введены ограничения охоты;</w:t>
      </w:r>
    </w:p>
    <w:p w:rsidR="00FA57C7" w:rsidRPr="00D16443" w:rsidRDefault="00FA57C7" w:rsidP="00FA57C7">
      <w:pPr>
        <w:pStyle w:val="a5"/>
        <w:autoSpaceDE w:val="0"/>
        <w:autoSpaceDN w:val="0"/>
        <w:adjustRightInd w:val="0"/>
        <w:spacing w:after="0" w:line="240" w:lineRule="auto"/>
        <w:ind w:left="0" w:firstLine="709"/>
        <w:jc w:val="both"/>
        <w:rPr>
          <w:rFonts w:ascii="Times New Roman" w:hAnsi="Times New Roman"/>
          <w:iCs/>
          <w:sz w:val="26"/>
          <w:szCs w:val="26"/>
        </w:rPr>
      </w:pPr>
      <w:r w:rsidRPr="00D16443">
        <w:rPr>
          <w:rFonts w:ascii="Times New Roman" w:hAnsi="Times New Roman"/>
          <w:iCs/>
          <w:sz w:val="26"/>
          <w:szCs w:val="26"/>
        </w:rPr>
        <w:t>определены виды разрешенной охоты и параметров осуществления охоты.</w:t>
      </w:r>
    </w:p>
    <w:p w:rsidR="00FA57C7" w:rsidRPr="00D16443" w:rsidRDefault="00FA57C7" w:rsidP="00FA57C7">
      <w:pPr>
        <w:autoSpaceDE w:val="0"/>
        <w:autoSpaceDN w:val="0"/>
        <w:adjustRightInd w:val="0"/>
        <w:spacing w:after="0" w:line="240" w:lineRule="auto"/>
        <w:ind w:firstLine="709"/>
        <w:jc w:val="both"/>
        <w:rPr>
          <w:sz w:val="26"/>
          <w:szCs w:val="26"/>
        </w:rPr>
      </w:pPr>
      <w:r w:rsidRPr="00D16443">
        <w:rPr>
          <w:iCs/>
          <w:sz w:val="26"/>
          <w:szCs w:val="26"/>
        </w:rPr>
        <w:t>Реализация мероприятий по мониторингу численности и добычи охотничьих ресурсов, указанных в государственной программе на данном этапе обеспечила реализацию основных ее целей по сохранению биологического разнообразия, устойчивого существования животного мира, охотничьих ресурсов и  стабильного развития охотничьего хозяйства Удмуртской Республики.</w:t>
      </w:r>
    </w:p>
    <w:p w:rsidR="00FA57C7" w:rsidRPr="00D16443" w:rsidRDefault="00FA57C7" w:rsidP="00FA57C7">
      <w:pPr>
        <w:pStyle w:val="a5"/>
        <w:spacing w:after="0" w:line="240" w:lineRule="auto"/>
        <w:ind w:left="710"/>
        <w:jc w:val="both"/>
        <w:rPr>
          <w:rFonts w:ascii="Times New Roman" w:hAnsi="Times New Roman"/>
          <w:bCs/>
          <w:color w:val="000000"/>
          <w:sz w:val="26"/>
          <w:szCs w:val="26"/>
        </w:rPr>
      </w:pPr>
    </w:p>
    <w:p w:rsidR="00FA57C7" w:rsidRPr="00D16443" w:rsidRDefault="00FA57C7"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FA57C7" w:rsidRPr="00D16443" w:rsidRDefault="00FA57C7" w:rsidP="00FA57C7">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по 11 целевым показателям из 14. </w:t>
      </w:r>
      <w:r w:rsidRPr="00D16443">
        <w:rPr>
          <w:rFonts w:ascii="Times New Roman" w:hAnsi="Times New Roman"/>
          <w:sz w:val="26"/>
          <w:szCs w:val="26"/>
        </w:rPr>
        <w:t xml:space="preserve">Степень достижения плановых значений целевых показателей (индикаторов) составила 0,979. </w:t>
      </w:r>
    </w:p>
    <w:p w:rsidR="00FA57C7" w:rsidRPr="00D16443" w:rsidRDefault="00FA57C7" w:rsidP="00FA57C7">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Перечень невыполненных целевых показателей и причины невыполнения представлены в Таблице 1.</w:t>
      </w:r>
    </w:p>
    <w:p w:rsidR="00FA57C7" w:rsidRPr="00D16443" w:rsidRDefault="00FA57C7" w:rsidP="00FA57C7">
      <w:pPr>
        <w:pStyle w:val="a5"/>
        <w:spacing w:after="0" w:line="240" w:lineRule="auto"/>
        <w:ind w:left="1068"/>
        <w:jc w:val="both"/>
        <w:rPr>
          <w:rFonts w:ascii="Times New Roman" w:hAnsi="Times New Roman"/>
          <w:sz w:val="26"/>
          <w:szCs w:val="26"/>
        </w:rPr>
      </w:pPr>
    </w:p>
    <w:p w:rsidR="00FA57C7" w:rsidRPr="00D16443" w:rsidRDefault="00FA57C7"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9F64FE" w:rsidRPr="00CD3243" w:rsidRDefault="009F64FE" w:rsidP="009F64FE">
      <w:pPr>
        <w:spacing w:after="0" w:line="240" w:lineRule="auto"/>
        <w:ind w:firstLine="709"/>
        <w:jc w:val="both"/>
        <w:rPr>
          <w:sz w:val="26"/>
          <w:szCs w:val="26"/>
        </w:rPr>
      </w:pPr>
      <w:r w:rsidRPr="00D16443">
        <w:rPr>
          <w:sz w:val="26"/>
          <w:szCs w:val="26"/>
        </w:rPr>
        <w:t xml:space="preserve">Ресурсное обеспечение </w:t>
      </w:r>
      <w:r w:rsidRPr="00CD3243">
        <w:rPr>
          <w:sz w:val="26"/>
          <w:szCs w:val="26"/>
        </w:rPr>
        <w:t xml:space="preserve">реализации государственной программы из бюджета Удмуртской Республики составило </w:t>
      </w:r>
      <w:r w:rsidRPr="00CD3243">
        <w:rPr>
          <w:rFonts w:eastAsia="Times New Roman"/>
          <w:sz w:val="26"/>
          <w:szCs w:val="26"/>
          <w:lang w:eastAsia="ru-RU"/>
        </w:rPr>
        <w:t xml:space="preserve">54,1 млн. </w:t>
      </w:r>
      <w:r w:rsidRPr="00CD3243">
        <w:rPr>
          <w:sz w:val="26"/>
          <w:szCs w:val="26"/>
        </w:rPr>
        <w:t>рублей (из них 11 млн. рублей - средства федерального бюджета).</w:t>
      </w:r>
    </w:p>
    <w:p w:rsidR="009F64FE" w:rsidRDefault="009F64FE" w:rsidP="00FA57C7">
      <w:pPr>
        <w:spacing w:after="0" w:line="240" w:lineRule="auto"/>
        <w:ind w:firstLine="709"/>
        <w:jc w:val="both"/>
        <w:rPr>
          <w:sz w:val="26"/>
          <w:szCs w:val="26"/>
        </w:rPr>
      </w:pPr>
    </w:p>
    <w:p w:rsidR="00FA57C7" w:rsidRPr="00D16443" w:rsidRDefault="00FA57C7"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FA57C7" w:rsidRPr="00D16443" w:rsidRDefault="00FA57C7" w:rsidP="00FA57C7">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rPr>
        <w:t>–</w:t>
      </w:r>
      <w:r w:rsidRPr="00D16443">
        <w:rPr>
          <w:rFonts w:ascii="Times New Roman" w:hAnsi="Times New Roman"/>
          <w:sz w:val="26"/>
          <w:szCs w:val="26"/>
        </w:rPr>
        <w:t xml:space="preserve"> 0,979 </w:t>
      </w:r>
    </w:p>
    <w:p w:rsidR="00FA57C7" w:rsidRPr="00D16443" w:rsidRDefault="00FA57C7" w:rsidP="00FA57C7">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0,889</w:t>
      </w:r>
      <w:r w:rsidRPr="00D16443">
        <w:rPr>
          <w:sz w:val="26"/>
          <w:szCs w:val="26"/>
        </w:rPr>
        <w:t>. Из 9 запланированных мероприятий выполнены 8.</w:t>
      </w:r>
    </w:p>
    <w:p w:rsidR="00FA57C7" w:rsidRPr="00D16443" w:rsidRDefault="00FA57C7" w:rsidP="00FA57C7">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0,941. </w:t>
      </w:r>
    </w:p>
    <w:p w:rsidR="00FA57C7" w:rsidRPr="00D16443" w:rsidRDefault="00FA57C7" w:rsidP="00FA57C7">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w:t>
      </w:r>
      <w:r w:rsidRPr="00D16443">
        <w:rPr>
          <w:sz w:val="26"/>
          <w:szCs w:val="26"/>
        </w:rPr>
        <w:t>0,944.</w:t>
      </w:r>
    </w:p>
    <w:p w:rsidR="00FA57C7" w:rsidRPr="00D16443" w:rsidRDefault="00FA57C7" w:rsidP="00FA57C7">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учётом указанных критериев эффективность реализации государственной программы составила 0,924, что соответствует высокой оценке.</w:t>
      </w:r>
    </w:p>
    <w:p w:rsidR="00137873" w:rsidRPr="00D16443" w:rsidRDefault="00137873" w:rsidP="00137873">
      <w:pPr>
        <w:pStyle w:val="a5"/>
        <w:spacing w:after="0" w:line="240" w:lineRule="auto"/>
        <w:ind w:left="0" w:firstLine="709"/>
        <w:jc w:val="both"/>
        <w:rPr>
          <w:rFonts w:ascii="Times New Roman" w:hAnsi="Times New Roman"/>
          <w:bCs/>
          <w:color w:val="000000"/>
          <w:sz w:val="26"/>
          <w:szCs w:val="26"/>
        </w:rPr>
      </w:pPr>
    </w:p>
    <w:p w:rsidR="00F653C5" w:rsidRPr="00D16443" w:rsidRDefault="00F653C5" w:rsidP="00F05737">
      <w:pPr>
        <w:pStyle w:val="a5"/>
        <w:spacing w:after="0" w:line="240" w:lineRule="auto"/>
        <w:ind w:left="0" w:firstLine="709"/>
        <w:jc w:val="both"/>
        <w:rPr>
          <w:rFonts w:ascii="Times New Roman" w:eastAsia="Times New Roman" w:hAnsi="Times New Roman"/>
          <w:b/>
          <w:sz w:val="26"/>
          <w:szCs w:val="26"/>
          <w:lang w:eastAsia="ru-RU"/>
        </w:rPr>
      </w:pPr>
      <w:r w:rsidRPr="00D16443">
        <w:rPr>
          <w:rFonts w:ascii="Times New Roman" w:hAnsi="Times New Roman"/>
          <w:b/>
          <w:sz w:val="26"/>
          <w:szCs w:val="26"/>
        </w:rPr>
        <w:t xml:space="preserve">19. </w:t>
      </w:r>
      <w:r w:rsidRPr="00D16443">
        <w:rPr>
          <w:rFonts w:ascii="Times New Roman" w:eastAsia="Times New Roman" w:hAnsi="Times New Roman"/>
          <w:b/>
          <w:sz w:val="26"/>
          <w:szCs w:val="26"/>
          <w:lang w:eastAsia="ru-RU"/>
        </w:rPr>
        <w:t>Государственная программа Удмуртской Республики «Развитие потребительско</w:t>
      </w:r>
      <w:r w:rsidR="0053696E" w:rsidRPr="00D16443">
        <w:rPr>
          <w:rFonts w:ascii="Times New Roman" w:eastAsia="Times New Roman" w:hAnsi="Times New Roman"/>
          <w:b/>
          <w:sz w:val="26"/>
          <w:szCs w:val="26"/>
          <w:lang w:eastAsia="ru-RU"/>
        </w:rPr>
        <w:t>го рынка Удмуртской Республики</w:t>
      </w:r>
      <w:r w:rsidRPr="00D16443">
        <w:rPr>
          <w:rFonts w:ascii="Times New Roman" w:eastAsia="Times New Roman" w:hAnsi="Times New Roman"/>
          <w:b/>
          <w:sz w:val="26"/>
          <w:szCs w:val="26"/>
          <w:lang w:eastAsia="ru-RU"/>
        </w:rPr>
        <w:t xml:space="preserve">» </w:t>
      </w:r>
    </w:p>
    <w:p w:rsidR="00A116C0" w:rsidRPr="00D16443" w:rsidRDefault="00A116C0" w:rsidP="00F05737">
      <w:pPr>
        <w:pStyle w:val="a5"/>
        <w:spacing w:after="0" w:line="240" w:lineRule="auto"/>
        <w:ind w:left="0" w:firstLine="709"/>
        <w:jc w:val="both"/>
        <w:rPr>
          <w:rFonts w:ascii="Times New Roman" w:eastAsia="Times New Roman" w:hAnsi="Times New Roman"/>
          <w:b/>
          <w:i/>
          <w:sz w:val="26"/>
          <w:szCs w:val="26"/>
          <w:lang w:eastAsia="ru-RU"/>
        </w:rPr>
      </w:pP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lastRenderedPageBreak/>
        <w:t>Государственная программа Удмуртской Республики «Развитие потребительского рынка Удмуртской Республики», утверждена постановлением Правительства Удмуртской Республики от 01 июля  2013 года № 271.</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Ответственный исполнитель – Министерство торговли и бытовых услуг Удмуртской Республики.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Целью государственной программы является решение комплекса задач,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 повышение социально-экономической эффективности функционирования потребительского рынка.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Государственная программа предусматривает решение следующих задач:</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совершенствование государственной координации и правового регулирования в сфере потребительского рынка;</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содействие развитию сети социально ориентированных предприятий торговли и сферы услуг, повышение экономической доступности товаров и услуг для населения Удмуртской Республики;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формирование конкурентной среды на внутреннем потребительском рынке и реализация комплекса мер по обеспечение приоритетного продвижения  на республиканский рынок товаров отечественного производства;</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повышение качества, безопасности товаров и оказываемых услуг на потребительском рынке Удмурткой Республики;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снижение уровня потребления алкогольной продукции и формирование здорового образа жизни населения Удмуртской Республики, особенно молодежи;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повышение уровня подготовки, переподготовки кадров и квалификации персонала в сфере потребительского рынка.</w:t>
      </w:r>
    </w:p>
    <w:p w:rsidR="009B1CE8" w:rsidRPr="00D16443" w:rsidRDefault="009B1CE8" w:rsidP="009B1CE8">
      <w:pPr>
        <w:spacing w:after="0" w:line="240" w:lineRule="auto"/>
        <w:ind w:firstLine="709"/>
        <w:jc w:val="both"/>
      </w:pPr>
    </w:p>
    <w:p w:rsidR="009B1CE8" w:rsidRPr="00D16443" w:rsidRDefault="009B1CE8"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результате реализации мероприятий государственной программы достигнуты следующие показатели.</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На территории Удмуртской Республики по состоянию на 1 января 2015 года функционирует свыше 15 тысяч субъектов сферы торговли и услуг, где работает 63 тыс. человек или 12% занятого населения. Предприятиями отрасли обеспечена уплата налогов в сумме 15,9 млрд. рублей.</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Обеспеченность площадью торговых объектов в предприятиях розничной торговли в расчёте на одну тысячу человек населения Удмуртской Республики составила 785 квадратных метров, что выше утвержденного минимального норматива в 1,7 раза.</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данным Удмуртстата за 2014 год розничный товарооборот превысил уровень 2013 года на 4,1% в сопоставимых ценах и составил 209931,6 млн. рублей.</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В среднем за месяц каждый житель республики основную часть своих доходов тратил на покупку товаров и оплату услуг – 14,5 тыс. рублей против 13 тыс. руб. в 2013 году. Темп роста в фактических ценах составил 111,4%.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Об экономической стабильности и уровне жизни населения можно судить по стоимости потребительской корзины. По этому показателю Удмуртия на конец 2014 </w:t>
      </w:r>
      <w:r w:rsidRPr="00D16443">
        <w:rPr>
          <w:rFonts w:ascii="Times New Roman" w:eastAsia="Times New Roman" w:hAnsi="Times New Roman"/>
          <w:sz w:val="26"/>
          <w:szCs w:val="26"/>
          <w:lang w:eastAsia="ru-RU"/>
        </w:rPr>
        <w:lastRenderedPageBreak/>
        <w:t>года занимала 6 место среди регионов Приволжского федерального округа и 67 – в России (первое место – самая высокая цена).</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 xml:space="preserve">По состоянию на 1 января 2015 года количество торговых объектов хозяйствующих субъектов, осуществляющих торговую деятельность и поставки товаров на территории Удмуртской Республики, внесённых в торговый реестр, составляет 2 563 единицы, что больше планируемых на 10,5%.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Совместно с администрациями городов и районов республики, торговыми сетями продолжена работа по сохранению магазинов, обслуживающих ветеранов продуктами первой необходимости по льготным ценам.</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республике действует 10 розничных рынков и 74 ярмарки, где на постоянной основе реализуется сельхозпродукция, произведенная фермерскими хозяйствами и владельцами личных подсобных хозяйств. В поддержку местных товаропроизводителей за 2014 год проведено 54 мероприятия.</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Среди субъектов ПФО Удмуртия занимает 3 место по уровню обеспеченности услугами общественного питания на душу населения. Оборот предприятий общественного питания за 2014 год составил 13204 млн. руб.</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В рамках республиканской целевой программы «Детское и школьное питание» на 2010-</w:t>
      </w:r>
      <w:r w:rsidRPr="00953804">
        <w:rPr>
          <w:rFonts w:ascii="Times New Roman" w:eastAsia="Times New Roman" w:hAnsi="Times New Roman"/>
          <w:sz w:val="26"/>
          <w:szCs w:val="26"/>
          <w:lang w:eastAsia="ru-RU"/>
        </w:rPr>
        <w:t>2014 годы в 201</w:t>
      </w:r>
      <w:r w:rsidR="00953804" w:rsidRPr="00953804">
        <w:rPr>
          <w:rFonts w:ascii="Times New Roman" w:eastAsia="Times New Roman" w:hAnsi="Times New Roman"/>
          <w:sz w:val="26"/>
          <w:szCs w:val="26"/>
          <w:lang w:eastAsia="ru-RU"/>
        </w:rPr>
        <w:t>4</w:t>
      </w:r>
      <w:r w:rsidRPr="00953804">
        <w:rPr>
          <w:rFonts w:ascii="Times New Roman" w:eastAsia="Times New Roman" w:hAnsi="Times New Roman"/>
          <w:sz w:val="26"/>
          <w:szCs w:val="26"/>
          <w:lang w:eastAsia="ru-RU"/>
        </w:rPr>
        <w:t xml:space="preserve"> году</w:t>
      </w:r>
      <w:r w:rsidRPr="00D16443">
        <w:rPr>
          <w:rFonts w:ascii="Times New Roman" w:eastAsia="Times New Roman" w:hAnsi="Times New Roman"/>
          <w:sz w:val="26"/>
          <w:szCs w:val="26"/>
          <w:lang w:eastAsia="ru-RU"/>
        </w:rPr>
        <w:t xml:space="preserve"> 80 тыс. учащихся 1-5 классов обеспечены бесплатным завтраком. Дотацию на питание получили 4 тыс. детей из малообеспеченных семей. Охват всеми видами питания детей составил 94,5%. </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Стабильная работа ликероводочных заводов республики обеспечила уплату акцизных платежей во все уровни бюджета в сумме 4 млрд. рублей, в том числе в республиканский бюджет зачислено 1,8 млрд. рублей.</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Выдано 727 лицензий на продажу алкоголя. В республиканский бюджет за выдачу лицензий поступило 30 млн. рублей государственной пошлины. Проверено 2 тысячи предприятий торговли и общественного питания на соответствие лицензионным условиям, подлинности федеральных специальных марок, соблюдения минимальных цен.</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 xml:space="preserve">Возбуждено 34 дела об административных правонарушениях, наложено штрафов на общую сумму 610 тыс. рублей. </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Продажа алкогольных напитков и пива населению в пересчете на абсолютный алкоголь сократилась на 4% по отношению к 2013 году. По этому показателю на душу населения Удмуртия занимает 4 место (9,4 литра) среди регионов округа.</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За 2014 год населению республики оказано бытовых услуг на сумму 6711,1 млн. рублей. По объему бытовых услуг на одного жителя республика среди регионов ПФО занимает 6 место. В данной сфере насчитывается 3 тыс. предприятий, где работает 11 тыс. человек. Доминируют субъекты малого бизнеса, доля этого сектора составляет 90%.</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Гостиничный бизнес в республике осуществляют 120 организаций с номерным фондом более полутора тысяч номеров. В этой сфере занята 1 тысяча человек. Объем гостиничных услуг и аналогичных средств размещения за 2014 год составил 668,1 млн. рублей, что составило 106% от плана.</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Развитию потребительского рынка способствует систематическая профессиональная подготовка и повышение квалификации кадров. На базе учебных заведений повысили квалификацию 364 специалиста сферы торговли и услуг.</w:t>
      </w:r>
    </w:p>
    <w:p w:rsidR="009B1CE8" w:rsidRPr="00D16443" w:rsidRDefault="009B1CE8" w:rsidP="009B1CE8">
      <w:pPr>
        <w:pStyle w:val="a0"/>
        <w:tabs>
          <w:tab w:val="left" w:pos="709"/>
        </w:tabs>
        <w:spacing w:after="0"/>
        <w:ind w:left="0" w:firstLine="709"/>
        <w:jc w:val="both"/>
        <w:rPr>
          <w:sz w:val="26"/>
          <w:szCs w:val="26"/>
        </w:rPr>
      </w:pPr>
      <w:r w:rsidRPr="00D16443">
        <w:rPr>
          <w:sz w:val="26"/>
          <w:szCs w:val="26"/>
        </w:rPr>
        <w:t xml:space="preserve">С 1 января 2014 года вступил в силу новый Федеральный закон «О контрактной системе в сфере закупок товаров, работ, услуг для обеспечения государственных и муниципальных нужд». В ходе проведения контрольных мероприятий проверено </w:t>
      </w:r>
      <w:r w:rsidRPr="00D16443">
        <w:rPr>
          <w:sz w:val="26"/>
          <w:szCs w:val="26"/>
        </w:rPr>
        <w:lastRenderedPageBreak/>
        <w:t>1958 закупок, рассмотрено 1526 обращений о согласовании возможности заключения контракта.</w:t>
      </w:r>
    </w:p>
    <w:p w:rsidR="009B1CE8" w:rsidRPr="00D16443" w:rsidRDefault="009B1CE8" w:rsidP="009B1CE8">
      <w:pPr>
        <w:pStyle w:val="a0"/>
        <w:tabs>
          <w:tab w:val="left" w:pos="709"/>
        </w:tabs>
        <w:spacing w:after="0"/>
        <w:ind w:left="0" w:firstLine="709"/>
        <w:jc w:val="both"/>
        <w:rPr>
          <w:sz w:val="26"/>
          <w:szCs w:val="26"/>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по 17 целевым показателям из 19. </w:t>
      </w:r>
      <w:r w:rsidRPr="00D16443">
        <w:rPr>
          <w:rFonts w:ascii="Times New Roman" w:hAnsi="Times New Roman"/>
          <w:sz w:val="26"/>
          <w:szCs w:val="26"/>
        </w:rPr>
        <w:t xml:space="preserve">Степень достижения плановых значений целевых показателей (индикаторов) составила 0,992. </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Перечень невыполненных целевых показателей и причины невыполнения представлены в Таблице 1.</w:t>
      </w:r>
    </w:p>
    <w:p w:rsidR="009B1CE8" w:rsidRPr="00D16443" w:rsidRDefault="009B1CE8" w:rsidP="009B1CE8">
      <w:pPr>
        <w:pStyle w:val="a5"/>
        <w:spacing w:after="0" w:line="240" w:lineRule="auto"/>
        <w:ind w:left="1068"/>
        <w:jc w:val="both"/>
        <w:rPr>
          <w:rFonts w:ascii="Times New Roman" w:hAnsi="Times New Roman"/>
          <w:sz w:val="26"/>
          <w:szCs w:val="26"/>
        </w:rPr>
      </w:pPr>
    </w:p>
    <w:p w:rsidR="009B1CE8" w:rsidRPr="00D16443" w:rsidRDefault="009B1CE8"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621417" w:rsidRPr="00D16443" w:rsidRDefault="00621417" w:rsidP="00621417">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составило </w:t>
      </w:r>
      <w:r>
        <w:rPr>
          <w:rFonts w:eastAsia="Times New Roman"/>
          <w:sz w:val="26"/>
          <w:szCs w:val="26"/>
          <w:lang w:eastAsia="ru-RU"/>
        </w:rPr>
        <w:t>394</w:t>
      </w:r>
      <w:r w:rsidRPr="00D16443">
        <w:rPr>
          <w:rFonts w:eastAsia="Times New Roman"/>
          <w:sz w:val="26"/>
          <w:szCs w:val="26"/>
          <w:lang w:eastAsia="ru-RU"/>
        </w:rPr>
        <w:t xml:space="preserve"> млн. рублей</w:t>
      </w:r>
      <w:r w:rsidRPr="00D16443">
        <w:rPr>
          <w:sz w:val="26"/>
          <w:szCs w:val="26"/>
        </w:rPr>
        <w:t xml:space="preserve">, в том числе из бюджета Удмуртской Республики – </w:t>
      </w:r>
      <w:r>
        <w:rPr>
          <w:rFonts w:eastAsia="Times New Roman"/>
          <w:sz w:val="26"/>
          <w:szCs w:val="26"/>
          <w:lang w:eastAsia="ru-RU"/>
        </w:rPr>
        <w:t>258,9</w:t>
      </w:r>
      <w:r w:rsidRPr="00D16443">
        <w:rPr>
          <w:rFonts w:eastAsia="Times New Roman"/>
          <w:sz w:val="26"/>
          <w:szCs w:val="26"/>
          <w:lang w:eastAsia="ru-RU"/>
        </w:rPr>
        <w:t xml:space="preserve"> млн. </w:t>
      </w:r>
      <w:r w:rsidRPr="00D16443">
        <w:rPr>
          <w:sz w:val="26"/>
          <w:szCs w:val="26"/>
        </w:rPr>
        <w:t>рублей</w:t>
      </w:r>
      <w:r>
        <w:rPr>
          <w:sz w:val="26"/>
          <w:szCs w:val="26"/>
        </w:rPr>
        <w:t>,</w:t>
      </w:r>
      <w:r w:rsidRPr="00D16443">
        <w:rPr>
          <w:sz w:val="26"/>
          <w:szCs w:val="26"/>
        </w:rPr>
        <w:t xml:space="preserve"> </w:t>
      </w:r>
      <w:r>
        <w:rPr>
          <w:sz w:val="26"/>
          <w:szCs w:val="26"/>
        </w:rPr>
        <w:t>из</w:t>
      </w:r>
      <w:r w:rsidRPr="00D16443">
        <w:rPr>
          <w:sz w:val="26"/>
          <w:szCs w:val="26"/>
        </w:rPr>
        <w:t xml:space="preserve"> местных бюджетов – </w:t>
      </w:r>
      <w:r>
        <w:rPr>
          <w:sz w:val="26"/>
          <w:szCs w:val="26"/>
        </w:rPr>
        <w:t>57,2</w:t>
      </w:r>
      <w:r w:rsidRPr="00D16443">
        <w:rPr>
          <w:sz w:val="26"/>
          <w:szCs w:val="26"/>
        </w:rPr>
        <w:t xml:space="preserve"> мл</w:t>
      </w:r>
      <w:r>
        <w:rPr>
          <w:sz w:val="26"/>
          <w:szCs w:val="26"/>
        </w:rPr>
        <w:t>н</w:t>
      </w:r>
      <w:r w:rsidRPr="00D16443">
        <w:rPr>
          <w:sz w:val="26"/>
          <w:szCs w:val="26"/>
        </w:rPr>
        <w:t xml:space="preserve">. рублей, </w:t>
      </w:r>
      <w:r>
        <w:rPr>
          <w:sz w:val="26"/>
          <w:szCs w:val="26"/>
        </w:rPr>
        <w:t xml:space="preserve">из </w:t>
      </w:r>
      <w:r w:rsidRPr="00D16443">
        <w:rPr>
          <w:sz w:val="26"/>
          <w:szCs w:val="26"/>
        </w:rPr>
        <w:t xml:space="preserve">прочих источников – </w:t>
      </w:r>
      <w:r>
        <w:rPr>
          <w:sz w:val="26"/>
          <w:szCs w:val="26"/>
        </w:rPr>
        <w:t>77,</w:t>
      </w:r>
      <w:r w:rsidR="00CD3243">
        <w:rPr>
          <w:sz w:val="26"/>
          <w:szCs w:val="26"/>
        </w:rPr>
        <w:t>9</w:t>
      </w:r>
      <w:r>
        <w:rPr>
          <w:sz w:val="26"/>
          <w:szCs w:val="26"/>
        </w:rPr>
        <w:t xml:space="preserve"> млн</w:t>
      </w:r>
      <w:r w:rsidRPr="00D16443">
        <w:rPr>
          <w:sz w:val="26"/>
          <w:szCs w:val="26"/>
        </w:rPr>
        <w:t>. рублей.</w:t>
      </w:r>
    </w:p>
    <w:p w:rsidR="00621417" w:rsidRDefault="00621417" w:rsidP="009B1CE8">
      <w:pPr>
        <w:widowControl w:val="0"/>
        <w:autoSpaceDE w:val="0"/>
        <w:autoSpaceDN w:val="0"/>
        <w:adjustRightInd w:val="0"/>
        <w:spacing w:after="0" w:line="240" w:lineRule="auto"/>
        <w:ind w:firstLine="708"/>
        <w:jc w:val="both"/>
        <w:rPr>
          <w:rFonts w:eastAsia="Times New Roman"/>
          <w:sz w:val="26"/>
          <w:szCs w:val="26"/>
          <w:lang w:eastAsia="ru-RU"/>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Степень достижения плановых значений целевых показателей (индикаторов)</w:t>
      </w:r>
      <w:r w:rsidRPr="00D16443">
        <w:rPr>
          <w:rFonts w:ascii="Times New Roman" w:hAnsi="Times New Roman"/>
        </w:rPr>
        <w:t>–0</w:t>
      </w:r>
      <w:r w:rsidRPr="00D16443">
        <w:rPr>
          <w:rFonts w:ascii="Times New Roman" w:hAnsi="Times New Roman"/>
          <w:sz w:val="26"/>
          <w:szCs w:val="26"/>
        </w:rPr>
        <w:t xml:space="preserve">,992.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w:t>
      </w:r>
      <w:r w:rsidRPr="00D16443">
        <w:rPr>
          <w:sz w:val="26"/>
          <w:szCs w:val="26"/>
        </w:rPr>
        <w:t>1,0. Из 31 запланированного мероприятия выполнено 31.</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Степень соответствия запланированному уровню расходов</w:t>
      </w:r>
      <w:r w:rsidRPr="00D16443">
        <w:t>–</w:t>
      </w:r>
      <w:r w:rsidRPr="00D16443">
        <w:rPr>
          <w:sz w:val="26"/>
          <w:szCs w:val="26"/>
        </w:rPr>
        <w:t xml:space="preserve"> 0,986.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–1,014</w:t>
      </w:r>
      <w:r w:rsidRPr="00D16443">
        <w:rPr>
          <w:sz w:val="26"/>
          <w:szCs w:val="26"/>
        </w:rPr>
        <w:t>.</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1,006, что соответствует высокой оценке.</w:t>
      </w:r>
    </w:p>
    <w:p w:rsidR="00EA5112" w:rsidRPr="00D16443" w:rsidRDefault="00EA5112" w:rsidP="009B1CE8">
      <w:pPr>
        <w:pStyle w:val="a5"/>
        <w:spacing w:after="0" w:line="240" w:lineRule="auto"/>
        <w:ind w:left="0" w:firstLine="709"/>
        <w:jc w:val="both"/>
        <w:rPr>
          <w:rFonts w:ascii="Times New Roman" w:hAnsi="Times New Roman"/>
          <w:bCs/>
          <w:color w:val="000000"/>
          <w:sz w:val="26"/>
          <w:szCs w:val="26"/>
        </w:rPr>
      </w:pPr>
    </w:p>
    <w:p w:rsidR="00EA5112" w:rsidRPr="00D16443" w:rsidRDefault="00EA5112" w:rsidP="009B1CE8">
      <w:pPr>
        <w:pStyle w:val="a5"/>
        <w:spacing w:after="0" w:line="240" w:lineRule="auto"/>
        <w:ind w:left="0" w:firstLine="709"/>
        <w:jc w:val="both"/>
        <w:rPr>
          <w:rFonts w:ascii="Times New Roman" w:hAnsi="Times New Roman"/>
          <w:bCs/>
          <w:color w:val="000000"/>
          <w:sz w:val="26"/>
          <w:szCs w:val="26"/>
        </w:rPr>
      </w:pPr>
    </w:p>
    <w:p w:rsidR="009B1CE8" w:rsidRPr="00D16443" w:rsidRDefault="009B1CE8" w:rsidP="009B1CE8">
      <w:pPr>
        <w:spacing w:after="0" w:line="240" w:lineRule="auto"/>
        <w:ind w:firstLine="567"/>
        <w:jc w:val="both"/>
        <w:rPr>
          <w:b/>
          <w:sz w:val="26"/>
          <w:szCs w:val="26"/>
        </w:rPr>
      </w:pPr>
      <w:r w:rsidRPr="00D16443">
        <w:rPr>
          <w:b/>
          <w:sz w:val="26"/>
          <w:szCs w:val="26"/>
        </w:rPr>
        <w:t xml:space="preserve">20. Государственная программа Удмуртской Республики </w:t>
      </w:r>
      <w:r w:rsidRPr="00D16443">
        <w:rPr>
          <w:b/>
          <w:bCs/>
          <w:color w:val="000000"/>
          <w:sz w:val="26"/>
          <w:szCs w:val="26"/>
        </w:rPr>
        <w:t>«Энергоэффективность и развитие энергетики в Удмуртской Республике (2014 - 2020 годы)»</w:t>
      </w:r>
    </w:p>
    <w:p w:rsidR="009B1CE8" w:rsidRPr="00D16443" w:rsidRDefault="009B1CE8" w:rsidP="00FC6E7D">
      <w:pPr>
        <w:spacing w:after="0" w:line="240" w:lineRule="auto"/>
        <w:ind w:firstLine="708"/>
        <w:jc w:val="both"/>
        <w:rPr>
          <w:bCs/>
          <w:color w:val="000000"/>
          <w:sz w:val="26"/>
          <w:szCs w:val="26"/>
        </w:rPr>
      </w:pPr>
      <w:r w:rsidRPr="00D16443">
        <w:rPr>
          <w:bCs/>
          <w:color w:val="000000"/>
          <w:sz w:val="26"/>
          <w:szCs w:val="26"/>
        </w:rPr>
        <w:t xml:space="preserve">Государственная программа Удмуртской Республики «Энергоэффективность и развитие энергетики в Удмуртской Республике (2014 - 2020 годы)» утверждена постановлением Правительства Удмуртской Республики </w:t>
      </w:r>
      <w:r w:rsidR="00FC6E7D" w:rsidRPr="00D16443">
        <w:rPr>
          <w:sz w:val="26"/>
          <w:szCs w:val="26"/>
        </w:rPr>
        <w:t>от 07 ноября 2013 года № </w:t>
      </w:r>
      <w:r w:rsidRPr="00D16443">
        <w:rPr>
          <w:sz w:val="26"/>
          <w:szCs w:val="26"/>
        </w:rPr>
        <w:t>498</w:t>
      </w:r>
      <w:r w:rsidRPr="00D16443">
        <w:rPr>
          <w:bCs/>
          <w:color w:val="000000"/>
          <w:sz w:val="26"/>
          <w:szCs w:val="26"/>
        </w:rPr>
        <w:t>.</w:t>
      </w:r>
    </w:p>
    <w:p w:rsidR="009B1CE8" w:rsidRPr="00D16443" w:rsidRDefault="009B1CE8" w:rsidP="00FC6E7D">
      <w:pPr>
        <w:autoSpaceDE w:val="0"/>
        <w:autoSpaceDN w:val="0"/>
        <w:adjustRightInd w:val="0"/>
        <w:spacing w:after="0" w:line="240" w:lineRule="auto"/>
        <w:ind w:firstLine="708"/>
        <w:jc w:val="both"/>
        <w:rPr>
          <w:bCs/>
          <w:color w:val="000000"/>
          <w:sz w:val="26"/>
          <w:szCs w:val="26"/>
        </w:rPr>
      </w:pPr>
      <w:r w:rsidRPr="00D16443">
        <w:rPr>
          <w:bCs/>
          <w:color w:val="000000"/>
          <w:sz w:val="26"/>
          <w:szCs w:val="26"/>
        </w:rPr>
        <w:t xml:space="preserve">Ответственный исполнитель – </w:t>
      </w:r>
      <w:r w:rsidRPr="00D16443">
        <w:rPr>
          <w:sz w:val="26"/>
          <w:szCs w:val="26"/>
        </w:rPr>
        <w:t>Министерство промышленности и энергетики Удмуртской Республики</w:t>
      </w:r>
      <w:r w:rsidRPr="00D16443">
        <w:rPr>
          <w:bCs/>
          <w:color w:val="000000"/>
          <w:sz w:val="26"/>
          <w:szCs w:val="26"/>
        </w:rPr>
        <w:t>.</w:t>
      </w:r>
    </w:p>
    <w:p w:rsidR="009B1CE8" w:rsidRPr="00D16443" w:rsidRDefault="009B1CE8" w:rsidP="00FC6E7D">
      <w:pPr>
        <w:autoSpaceDE w:val="0"/>
        <w:autoSpaceDN w:val="0"/>
        <w:adjustRightInd w:val="0"/>
        <w:spacing w:after="0" w:line="240" w:lineRule="auto"/>
        <w:ind w:firstLine="708"/>
        <w:jc w:val="both"/>
        <w:rPr>
          <w:sz w:val="26"/>
          <w:szCs w:val="26"/>
        </w:rPr>
      </w:pPr>
      <w:r w:rsidRPr="00D16443">
        <w:rPr>
          <w:bCs/>
          <w:color w:val="000000"/>
          <w:sz w:val="26"/>
          <w:szCs w:val="26"/>
        </w:rPr>
        <w:t xml:space="preserve">Целью государственной программы является </w:t>
      </w:r>
      <w:r w:rsidRPr="00D16443">
        <w:rPr>
          <w:sz w:val="26"/>
          <w:szCs w:val="26"/>
        </w:rPr>
        <w:t>создание условий для надежного и эффективного энергоснабжения Удмуртской Республики</w:t>
      </w:r>
      <w:r w:rsidR="00FC6E7D" w:rsidRPr="00D16443">
        <w:rPr>
          <w:sz w:val="26"/>
          <w:szCs w:val="26"/>
        </w:rPr>
        <w:t>.</w:t>
      </w:r>
    </w:p>
    <w:p w:rsidR="009B1CE8" w:rsidRPr="00D16443" w:rsidRDefault="009B1CE8" w:rsidP="009B1CE8">
      <w:pPr>
        <w:spacing w:after="0" w:line="240" w:lineRule="auto"/>
        <w:ind w:firstLine="709"/>
        <w:jc w:val="both"/>
        <w:rPr>
          <w:b/>
          <w:i/>
          <w:sz w:val="26"/>
          <w:szCs w:val="26"/>
        </w:rPr>
      </w:pPr>
    </w:p>
    <w:p w:rsidR="009B1CE8" w:rsidRPr="00D16443" w:rsidRDefault="009B1CE8"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9B1CE8" w:rsidRPr="00D16443" w:rsidRDefault="009B1CE8" w:rsidP="009B1CE8">
      <w:pPr>
        <w:spacing w:after="0" w:line="240" w:lineRule="auto"/>
        <w:ind w:firstLine="708"/>
        <w:jc w:val="both"/>
        <w:rPr>
          <w:bCs/>
          <w:color w:val="000000"/>
          <w:sz w:val="26"/>
          <w:szCs w:val="26"/>
        </w:rPr>
      </w:pPr>
      <w:r w:rsidRPr="00D16443">
        <w:rPr>
          <w:bCs/>
          <w:color w:val="000000"/>
          <w:sz w:val="26"/>
          <w:szCs w:val="26"/>
        </w:rPr>
        <w:t>По итогам реализации государственной программы достигнуты следующие основные результаты:</w:t>
      </w:r>
    </w:p>
    <w:p w:rsidR="009B1CE8" w:rsidRPr="00D16443" w:rsidRDefault="008942AE" w:rsidP="009B1CE8">
      <w:pPr>
        <w:spacing w:after="0" w:line="240" w:lineRule="auto"/>
        <w:ind w:firstLine="708"/>
        <w:jc w:val="both"/>
        <w:rPr>
          <w:sz w:val="26"/>
          <w:szCs w:val="26"/>
        </w:rPr>
      </w:pPr>
      <w:r>
        <w:rPr>
          <w:sz w:val="26"/>
          <w:szCs w:val="26"/>
        </w:rPr>
        <w:t>П</w:t>
      </w:r>
      <w:r w:rsidR="009B1CE8" w:rsidRPr="00D16443">
        <w:rPr>
          <w:sz w:val="26"/>
          <w:szCs w:val="26"/>
        </w:rPr>
        <w:t xml:space="preserve">роведена оценка энергоэффективности промышленных и транспортных предприятий, предприятий топливно-энергетического комплексов, строительной и нефтяной индустрии, а также организаций жилищно-коммунального хозяйства 29 муниципальных образований Удмуртской Республики. В рамках образовательной программы повышения квалификации «Практические вопросы реализации государственной политики в области энергосбережения и повышения энергетической </w:t>
      </w:r>
      <w:r w:rsidR="009B1CE8" w:rsidRPr="00D16443">
        <w:rPr>
          <w:sz w:val="26"/>
          <w:szCs w:val="26"/>
        </w:rPr>
        <w:lastRenderedPageBreak/>
        <w:t xml:space="preserve">эффективности» прошли обучение 26 человек в целевой группе «Руководители регионального и муниципального уровня» и 322 человека в целевой группе «Специалисты регионального и муниципального уровня». В рамках ежегодной всероссийской специализированной выставки «Энергетика. Энергосбережение» проведена Межрегиональная конференция «Энергетика и </w:t>
      </w:r>
      <w:proofErr w:type="spellStart"/>
      <w:r w:rsidR="009B1CE8" w:rsidRPr="00D16443">
        <w:rPr>
          <w:sz w:val="26"/>
          <w:szCs w:val="26"/>
        </w:rPr>
        <w:t>энергоэффективность</w:t>
      </w:r>
      <w:proofErr w:type="spellEnd"/>
      <w:r w:rsidR="009B1CE8" w:rsidRPr="00D16443">
        <w:rPr>
          <w:sz w:val="26"/>
          <w:szCs w:val="26"/>
        </w:rPr>
        <w:t xml:space="preserve"> – 21 век». Кроме того, организован и проведен региональный этап Всероссийского конкурса проектов в области энергосбережения и повышения энергоэффективности ENES. Победители регионального этапа приняли участие в федеральном этапе конкурса. 3 место в номинации </w:t>
      </w:r>
      <w:r w:rsidR="005908AB">
        <w:rPr>
          <w:sz w:val="26"/>
          <w:szCs w:val="26"/>
        </w:rPr>
        <w:t>«</w:t>
      </w:r>
      <w:r w:rsidR="009B1CE8" w:rsidRPr="00D16443">
        <w:rPr>
          <w:sz w:val="26"/>
          <w:szCs w:val="26"/>
        </w:rPr>
        <w:t>Лучший проект в области энергосбережения по эффективной модели привлечения внебюджетных средств в фонд капитального ремонта</w:t>
      </w:r>
      <w:r w:rsidR="005908AB">
        <w:rPr>
          <w:sz w:val="26"/>
          <w:szCs w:val="26"/>
        </w:rPr>
        <w:t>»</w:t>
      </w:r>
      <w:r w:rsidR="009B1CE8" w:rsidRPr="00D16443">
        <w:rPr>
          <w:sz w:val="26"/>
          <w:szCs w:val="26"/>
        </w:rPr>
        <w:t xml:space="preserve"> за проект </w:t>
      </w:r>
      <w:r w:rsidR="005908AB">
        <w:rPr>
          <w:sz w:val="26"/>
          <w:szCs w:val="26"/>
        </w:rPr>
        <w:t>«</w:t>
      </w:r>
      <w:r w:rsidR="009B1CE8" w:rsidRPr="00D16443">
        <w:rPr>
          <w:sz w:val="26"/>
          <w:szCs w:val="26"/>
        </w:rPr>
        <w:t xml:space="preserve">Метрология и </w:t>
      </w:r>
      <w:proofErr w:type="spellStart"/>
      <w:r w:rsidR="009B1CE8" w:rsidRPr="00D16443">
        <w:rPr>
          <w:sz w:val="26"/>
          <w:szCs w:val="26"/>
        </w:rPr>
        <w:t>энергоэффективность</w:t>
      </w:r>
      <w:proofErr w:type="spellEnd"/>
      <w:r w:rsidR="009B1CE8" w:rsidRPr="00D16443">
        <w:rPr>
          <w:sz w:val="26"/>
          <w:szCs w:val="26"/>
        </w:rPr>
        <w:t xml:space="preserve"> в Удмуртской Республике</w:t>
      </w:r>
      <w:r w:rsidR="005908AB">
        <w:rPr>
          <w:sz w:val="26"/>
          <w:szCs w:val="26"/>
        </w:rPr>
        <w:t>»</w:t>
      </w:r>
      <w:r w:rsidR="009B1CE8" w:rsidRPr="00D16443">
        <w:rPr>
          <w:sz w:val="26"/>
          <w:szCs w:val="26"/>
        </w:rPr>
        <w:t xml:space="preserve"> заняло ООО «Уральское энергетическое агентство» (проект был реализован совместно с Агентством).</w:t>
      </w:r>
    </w:p>
    <w:p w:rsidR="009B1CE8" w:rsidRPr="00D16443" w:rsidRDefault="008942AE" w:rsidP="009B1CE8">
      <w:pPr>
        <w:spacing w:after="0" w:line="240" w:lineRule="auto"/>
        <w:ind w:firstLine="708"/>
        <w:jc w:val="both"/>
        <w:rPr>
          <w:sz w:val="26"/>
          <w:szCs w:val="26"/>
        </w:rPr>
      </w:pPr>
      <w:r>
        <w:rPr>
          <w:sz w:val="26"/>
          <w:szCs w:val="26"/>
        </w:rPr>
        <w:t>П</w:t>
      </w:r>
      <w:r w:rsidR="009B1CE8" w:rsidRPr="00D16443">
        <w:rPr>
          <w:sz w:val="26"/>
          <w:szCs w:val="26"/>
        </w:rPr>
        <w:t>роведена работа по модернизации программного обеспечения, наращиванию и изменению функционала Системы, расширению блока отчетности. Проведены работы по вводу в действие обновленного функционала Системы и инструктажу ответственных специалистов государственных учреждений и органов исполнительной власти Удмуртской Республики.</w:t>
      </w:r>
    </w:p>
    <w:p w:rsidR="009B1CE8" w:rsidRPr="00D16443" w:rsidRDefault="008942AE" w:rsidP="009B1CE8">
      <w:pPr>
        <w:spacing w:after="0" w:line="240" w:lineRule="auto"/>
        <w:ind w:firstLine="708"/>
        <w:jc w:val="both"/>
        <w:rPr>
          <w:sz w:val="26"/>
          <w:szCs w:val="26"/>
        </w:rPr>
      </w:pPr>
      <w:r>
        <w:rPr>
          <w:sz w:val="26"/>
          <w:szCs w:val="26"/>
        </w:rPr>
        <w:t>П</w:t>
      </w:r>
      <w:r w:rsidR="009B1CE8" w:rsidRPr="00D16443">
        <w:rPr>
          <w:sz w:val="26"/>
          <w:szCs w:val="26"/>
        </w:rPr>
        <w:t xml:space="preserve">роведено около 40 энергетических обследований организаций, финансируемых за счет средств бюджетов муниципальных образований </w:t>
      </w:r>
      <w:r w:rsidRPr="00D16443">
        <w:rPr>
          <w:sz w:val="26"/>
          <w:szCs w:val="26"/>
        </w:rPr>
        <w:t>Удмуртской Республики</w:t>
      </w:r>
      <w:r w:rsidR="009B1CE8" w:rsidRPr="00D16443">
        <w:rPr>
          <w:sz w:val="26"/>
          <w:szCs w:val="26"/>
        </w:rPr>
        <w:t xml:space="preserve">. Разработаны и утверждены 70 схем теплоснабжения сельских поселений и городских округов Удмуртской Республики (процент от общего количества поселений, в которых требуется разработка схем теплоснабжения, на 31 декабря 2014 года составил 28%), а также 30 схем водоснабжения и водоотведения сельских поселений и 3 схемы городских округов Удмуртской Республики (процент от общего количества поселений, в которых требуется разработка схем водоснабжения и водоотведения, на 31 декабря 2014 года составил 11,1%). Проведены конкурсные процедуры на разработку схемы теплоснабжения муниципального образования </w:t>
      </w:r>
      <w:r>
        <w:rPr>
          <w:sz w:val="26"/>
          <w:szCs w:val="26"/>
        </w:rPr>
        <w:t>«</w:t>
      </w:r>
      <w:r w:rsidR="009B1CE8" w:rsidRPr="00D16443">
        <w:rPr>
          <w:sz w:val="26"/>
          <w:szCs w:val="26"/>
        </w:rPr>
        <w:t>Город Глазов</w:t>
      </w:r>
      <w:r>
        <w:rPr>
          <w:sz w:val="26"/>
          <w:szCs w:val="26"/>
        </w:rPr>
        <w:t>»</w:t>
      </w:r>
      <w:r w:rsidR="009B1CE8" w:rsidRPr="00D16443">
        <w:rPr>
          <w:sz w:val="26"/>
          <w:szCs w:val="26"/>
        </w:rPr>
        <w:t xml:space="preserve"> и определен исполнитель работ.</w:t>
      </w:r>
    </w:p>
    <w:p w:rsidR="009B1CE8" w:rsidRPr="00D16443" w:rsidRDefault="008942AE" w:rsidP="009B1CE8">
      <w:pPr>
        <w:spacing w:after="0" w:line="240" w:lineRule="auto"/>
        <w:ind w:firstLine="708"/>
        <w:jc w:val="both"/>
        <w:rPr>
          <w:sz w:val="26"/>
          <w:szCs w:val="26"/>
        </w:rPr>
      </w:pPr>
      <w:r>
        <w:rPr>
          <w:sz w:val="26"/>
          <w:szCs w:val="26"/>
        </w:rPr>
        <w:t>В</w:t>
      </w:r>
      <w:r w:rsidR="009B1CE8" w:rsidRPr="00D16443">
        <w:rPr>
          <w:sz w:val="26"/>
          <w:szCs w:val="26"/>
        </w:rPr>
        <w:t xml:space="preserve"> соответствии с Адресной инвестиционной программой Удмуртской Республики сформирован перечень объектов по техническому перевооружению котельных и систем теплоснабжения в Удмуртской Республике. Мероприятия проведены на 40 объектах муниципальной и республиканской собственности.</w:t>
      </w:r>
    </w:p>
    <w:p w:rsidR="009B1CE8" w:rsidRPr="00D16443" w:rsidRDefault="008942AE" w:rsidP="009B1CE8">
      <w:pPr>
        <w:spacing w:after="0" w:line="240" w:lineRule="auto"/>
        <w:ind w:firstLine="708"/>
        <w:jc w:val="both"/>
        <w:rPr>
          <w:sz w:val="26"/>
          <w:szCs w:val="26"/>
        </w:rPr>
      </w:pPr>
      <w:r>
        <w:rPr>
          <w:sz w:val="26"/>
          <w:szCs w:val="26"/>
        </w:rPr>
        <w:t xml:space="preserve">На </w:t>
      </w:r>
      <w:r w:rsidR="009B1CE8" w:rsidRPr="00D16443">
        <w:rPr>
          <w:sz w:val="26"/>
          <w:szCs w:val="26"/>
        </w:rPr>
        <w:t xml:space="preserve"> предприятиях агропромышленного комплекса разработано Положение о предоставлении субсидий на возмещение части затрат на приобретение и модернизацию техники, оборудования, утвержденное постановлением Правительства Удмуртской Республики от 24.02.2014 г. № 73. По состоянию на 31 декабря 2014 года приобретено 228 ед. </w:t>
      </w:r>
      <w:proofErr w:type="spellStart"/>
      <w:r w:rsidR="009B1CE8" w:rsidRPr="00D16443">
        <w:rPr>
          <w:sz w:val="26"/>
          <w:szCs w:val="26"/>
        </w:rPr>
        <w:t>энергоэффективной</w:t>
      </w:r>
      <w:proofErr w:type="spellEnd"/>
      <w:r w:rsidR="009B1CE8" w:rsidRPr="00D16443">
        <w:rPr>
          <w:sz w:val="26"/>
          <w:szCs w:val="26"/>
        </w:rPr>
        <w:t xml:space="preserve"> техники и оборудования для отраслей растениеводство и животноводство. Субсидии получили 13 сельскохозяйственных товаропроизводителей и крестьянских (фермерских) хозяйств. </w:t>
      </w:r>
      <w:proofErr w:type="spellStart"/>
      <w:r w:rsidR="009B1CE8" w:rsidRPr="00D16443">
        <w:rPr>
          <w:sz w:val="26"/>
          <w:szCs w:val="26"/>
        </w:rPr>
        <w:t>Энергообеспеченность</w:t>
      </w:r>
      <w:proofErr w:type="spellEnd"/>
      <w:r w:rsidR="009B1CE8" w:rsidRPr="00D16443">
        <w:rPr>
          <w:sz w:val="26"/>
          <w:szCs w:val="26"/>
        </w:rPr>
        <w:t xml:space="preserve"> парка сельскохозяйственной техники по состоянию на 31 декабря 2014 года составила 106,4 л/с на 100 га.</w:t>
      </w:r>
    </w:p>
    <w:p w:rsidR="009B1CE8" w:rsidRPr="00D16443" w:rsidRDefault="008942AE" w:rsidP="009B1CE8">
      <w:pPr>
        <w:spacing w:after="0" w:line="240" w:lineRule="auto"/>
        <w:ind w:firstLine="708"/>
        <w:jc w:val="both"/>
        <w:rPr>
          <w:sz w:val="26"/>
          <w:szCs w:val="26"/>
        </w:rPr>
      </w:pPr>
      <w:r>
        <w:rPr>
          <w:sz w:val="26"/>
          <w:szCs w:val="26"/>
        </w:rPr>
        <w:t>П</w:t>
      </w:r>
      <w:r w:rsidR="009B1CE8" w:rsidRPr="00D16443">
        <w:rPr>
          <w:sz w:val="26"/>
          <w:szCs w:val="26"/>
        </w:rPr>
        <w:t xml:space="preserve">роведены работы по техническому перевооружению и модернизации технологического оборудования, оптимизации режимов работы технологического оборудования, реконструкции сетей, модернизации систем освещения с установкой энергосберегающих ламп, светильников, установке и диспетчеризации узлов учета энергоресурсов, замене ограждающих конструкций, утеплении фасадов зданий. Кроме того, введен в эксплуатацию блок парогазовой установки мощностью 230 МВт </w:t>
      </w:r>
      <w:r w:rsidR="009B1CE8" w:rsidRPr="00D16443">
        <w:rPr>
          <w:sz w:val="26"/>
          <w:szCs w:val="26"/>
        </w:rPr>
        <w:lastRenderedPageBreak/>
        <w:t xml:space="preserve">на Ижевской ТЭЦ-1. В 2014 году на реализацию </w:t>
      </w:r>
      <w:proofErr w:type="spellStart"/>
      <w:r w:rsidR="009B1CE8" w:rsidRPr="00D16443">
        <w:rPr>
          <w:sz w:val="26"/>
          <w:szCs w:val="26"/>
        </w:rPr>
        <w:t>энергоэффективных</w:t>
      </w:r>
      <w:proofErr w:type="spellEnd"/>
      <w:r w:rsidR="009B1CE8" w:rsidRPr="00D16443">
        <w:rPr>
          <w:sz w:val="26"/>
          <w:szCs w:val="26"/>
        </w:rPr>
        <w:t xml:space="preserve"> мероприятий на предприятиях топливно-энергетического комплекса Удмуртской Республики направлено около 600 млн. рублей, на промышленных предприятиях и предприятиях обрабатывающих производств Удмуртской Республики порядка 300 млн. рублей.</w:t>
      </w:r>
    </w:p>
    <w:p w:rsidR="009B1CE8" w:rsidRPr="00D16443" w:rsidRDefault="009B1CE8" w:rsidP="009B1CE8">
      <w:pPr>
        <w:spacing w:after="0" w:line="240" w:lineRule="auto"/>
        <w:ind w:firstLine="708"/>
        <w:jc w:val="both"/>
        <w:rPr>
          <w:sz w:val="26"/>
          <w:szCs w:val="26"/>
        </w:rPr>
      </w:pPr>
      <w:r w:rsidRPr="00D16443">
        <w:rPr>
          <w:sz w:val="26"/>
          <w:szCs w:val="26"/>
        </w:rPr>
        <w:t>В рамках реализации мероприятий по оказанию финансовой поддержки проектов в области энергосбережения и повышения энергетической эффективности в Удмуртской Республике в 2014 году:</w:t>
      </w:r>
    </w:p>
    <w:p w:rsidR="009B1CE8" w:rsidRPr="00D16443" w:rsidRDefault="008942AE" w:rsidP="009B1CE8">
      <w:pPr>
        <w:spacing w:after="0" w:line="240" w:lineRule="auto"/>
        <w:ind w:firstLine="708"/>
        <w:jc w:val="both"/>
        <w:rPr>
          <w:sz w:val="26"/>
          <w:szCs w:val="26"/>
        </w:rPr>
      </w:pPr>
      <w:r>
        <w:rPr>
          <w:sz w:val="26"/>
          <w:szCs w:val="26"/>
        </w:rPr>
        <w:t>р</w:t>
      </w:r>
      <w:r w:rsidR="009B1CE8" w:rsidRPr="00D16443">
        <w:rPr>
          <w:sz w:val="26"/>
          <w:szCs w:val="26"/>
        </w:rPr>
        <w:t>еализован крупный инвестиционный проект по переводу автобусного парка предприятий Удмуртской Республики на использование в качестве топлива компримированного природного газа. В результате отбора организаций получателями субсидий стали: ОАО «ИПОПАТ» и ОАО «</w:t>
      </w:r>
      <w:proofErr w:type="spellStart"/>
      <w:r w:rsidR="009B1CE8" w:rsidRPr="00D16443">
        <w:rPr>
          <w:sz w:val="26"/>
          <w:szCs w:val="26"/>
        </w:rPr>
        <w:t>Удмуртавтотранс</w:t>
      </w:r>
      <w:proofErr w:type="spellEnd"/>
      <w:r w:rsidR="009B1CE8" w:rsidRPr="00D16443">
        <w:rPr>
          <w:sz w:val="26"/>
          <w:szCs w:val="26"/>
        </w:rPr>
        <w:t xml:space="preserve">», которыми приобретены 47 автобусов за счет средств бюджетов Российской Федерации и Удмуртской Республики, за счет средств иных источников приобретены 71 автобус и 3 единицы мусороуборочной техники для жилищно-коммунального хозяйства. Переход на компримированный газ дает экономию в 30%. Кроме того, переход на использование компримированного газа позволяет </w:t>
      </w:r>
      <w:r>
        <w:rPr>
          <w:sz w:val="26"/>
          <w:szCs w:val="26"/>
        </w:rPr>
        <w:t>снижать и экологическую нагрузку;</w:t>
      </w:r>
    </w:p>
    <w:p w:rsidR="009B1CE8" w:rsidRPr="00D16443" w:rsidRDefault="008942AE" w:rsidP="009B1CE8">
      <w:pPr>
        <w:spacing w:after="0" w:line="240" w:lineRule="auto"/>
        <w:ind w:firstLine="708"/>
        <w:jc w:val="both"/>
        <w:rPr>
          <w:sz w:val="26"/>
          <w:szCs w:val="26"/>
        </w:rPr>
      </w:pPr>
      <w:r>
        <w:rPr>
          <w:sz w:val="26"/>
          <w:szCs w:val="26"/>
        </w:rPr>
        <w:t>п</w:t>
      </w:r>
      <w:r w:rsidR="009B1CE8" w:rsidRPr="00D16443">
        <w:rPr>
          <w:sz w:val="26"/>
          <w:szCs w:val="26"/>
        </w:rPr>
        <w:t xml:space="preserve">редоставлены субсидии на возмещение части затрат на уплату процентов по кредитам и части затрат по лизинговым платежам, полученным в российских кредитных организациях на реализацию инвестиционных проектов в области энергосбережения и повышения энергетической эффективности и на оказание </w:t>
      </w:r>
      <w:proofErr w:type="spellStart"/>
      <w:r w:rsidR="009B1CE8" w:rsidRPr="00D16443">
        <w:rPr>
          <w:sz w:val="26"/>
          <w:szCs w:val="26"/>
        </w:rPr>
        <w:t>энергосервисных</w:t>
      </w:r>
      <w:proofErr w:type="spellEnd"/>
      <w:r w:rsidR="009B1CE8" w:rsidRPr="00D16443">
        <w:rPr>
          <w:sz w:val="26"/>
          <w:szCs w:val="26"/>
        </w:rPr>
        <w:t xml:space="preserve"> услуг. Получателями субсидии стали 2 хозяйствующих субъекта: АНО «Агентство по энергосбережению Удмуртской Республики» и ООО «Энергоресурс».</w:t>
      </w:r>
    </w:p>
    <w:p w:rsidR="00FC6E7D" w:rsidRPr="00D16443" w:rsidRDefault="00FC6E7D" w:rsidP="009B1CE8">
      <w:pPr>
        <w:spacing w:after="0" w:line="240" w:lineRule="auto"/>
        <w:ind w:firstLine="708"/>
        <w:jc w:val="both"/>
        <w:rPr>
          <w:bCs/>
          <w:color w:val="000000"/>
          <w:sz w:val="26"/>
          <w:szCs w:val="26"/>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по 20 целевым показателям из </w:t>
      </w:r>
      <w:r w:rsidR="00D30AC6">
        <w:rPr>
          <w:rFonts w:ascii="Times New Roman" w:hAnsi="Times New Roman"/>
          <w:bCs/>
          <w:color w:val="000000"/>
          <w:sz w:val="26"/>
          <w:szCs w:val="26"/>
        </w:rPr>
        <w:t>39</w:t>
      </w:r>
      <w:r w:rsidRPr="00D16443">
        <w:rPr>
          <w:rFonts w:ascii="Times New Roman" w:hAnsi="Times New Roman"/>
          <w:bCs/>
          <w:color w:val="000000"/>
          <w:sz w:val="26"/>
          <w:szCs w:val="26"/>
        </w:rPr>
        <w:t xml:space="preserve">. </w:t>
      </w:r>
      <w:r w:rsidRPr="00D16443">
        <w:rPr>
          <w:rFonts w:ascii="Times New Roman" w:hAnsi="Times New Roman"/>
          <w:sz w:val="26"/>
          <w:szCs w:val="26"/>
        </w:rPr>
        <w:t>Степень достижения плановых значений целевых показателей (индикаторов) составила 0,9</w:t>
      </w:r>
      <w:r w:rsidR="00AB0764">
        <w:rPr>
          <w:rFonts w:ascii="Times New Roman" w:hAnsi="Times New Roman"/>
          <w:sz w:val="26"/>
          <w:szCs w:val="26"/>
        </w:rPr>
        <w:t>10</w:t>
      </w:r>
      <w:r w:rsidRPr="00D16443">
        <w:rPr>
          <w:rFonts w:ascii="Times New Roman" w:hAnsi="Times New Roman"/>
          <w:sz w:val="26"/>
          <w:szCs w:val="26"/>
        </w:rPr>
        <w:t xml:space="preserve">. </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hAnsi="Times New Roman"/>
          <w:sz w:val="26"/>
          <w:szCs w:val="26"/>
        </w:rPr>
        <w:t>Перечень невыполненных целевых показателей и причины невыполнения представлены в Таблице 1.</w:t>
      </w:r>
    </w:p>
    <w:p w:rsidR="00FC6E7D" w:rsidRPr="00D16443" w:rsidRDefault="00FC6E7D" w:rsidP="009B1CE8">
      <w:pPr>
        <w:pStyle w:val="a5"/>
        <w:spacing w:after="0" w:line="240" w:lineRule="auto"/>
        <w:ind w:left="0" w:firstLine="709"/>
        <w:jc w:val="both"/>
        <w:rPr>
          <w:rFonts w:ascii="Times New Roman" w:hAnsi="Times New Roman"/>
          <w:b/>
          <w:sz w:val="26"/>
          <w:szCs w:val="26"/>
        </w:rPr>
      </w:pPr>
    </w:p>
    <w:p w:rsidR="009B1CE8" w:rsidRPr="00295E25" w:rsidRDefault="009B1CE8" w:rsidP="009B1CE8">
      <w:pPr>
        <w:spacing w:after="0" w:line="240" w:lineRule="auto"/>
        <w:ind w:firstLine="708"/>
        <w:jc w:val="both"/>
        <w:outlineLvl w:val="0"/>
        <w:rPr>
          <w:b/>
          <w:i/>
          <w:sz w:val="26"/>
          <w:szCs w:val="26"/>
        </w:rPr>
      </w:pPr>
      <w:r w:rsidRPr="00295E25">
        <w:rPr>
          <w:b/>
          <w:i/>
          <w:sz w:val="26"/>
          <w:szCs w:val="26"/>
        </w:rPr>
        <w:t>Ресурсное обеспечение государственной программы</w:t>
      </w:r>
    </w:p>
    <w:p w:rsidR="00397884" w:rsidRPr="00295E25" w:rsidRDefault="00397884" w:rsidP="00397884">
      <w:pPr>
        <w:spacing w:after="0" w:line="240" w:lineRule="auto"/>
        <w:ind w:firstLine="709"/>
        <w:jc w:val="both"/>
        <w:rPr>
          <w:sz w:val="26"/>
          <w:szCs w:val="26"/>
        </w:rPr>
      </w:pPr>
      <w:r w:rsidRPr="00295E25">
        <w:rPr>
          <w:sz w:val="26"/>
          <w:szCs w:val="26"/>
        </w:rPr>
        <w:t xml:space="preserve">Ресурсное обеспечение реализации государственной программы составило </w:t>
      </w:r>
      <w:r w:rsidRPr="00295E25">
        <w:rPr>
          <w:rFonts w:eastAsia="Times New Roman"/>
          <w:sz w:val="26"/>
          <w:szCs w:val="26"/>
          <w:lang w:eastAsia="ru-RU"/>
        </w:rPr>
        <w:t>2 212,8 млн. рублей</w:t>
      </w:r>
      <w:r w:rsidRPr="00295E25">
        <w:rPr>
          <w:sz w:val="26"/>
          <w:szCs w:val="26"/>
        </w:rPr>
        <w:t xml:space="preserve">, в том числе из бюджета Удмуртской Республики – </w:t>
      </w:r>
      <w:r w:rsidRPr="00295E25">
        <w:rPr>
          <w:rFonts w:eastAsia="Times New Roman"/>
          <w:sz w:val="26"/>
          <w:szCs w:val="26"/>
          <w:lang w:eastAsia="ru-RU"/>
        </w:rPr>
        <w:t xml:space="preserve">609,5 млн. </w:t>
      </w:r>
      <w:r w:rsidRPr="00295E25">
        <w:rPr>
          <w:sz w:val="26"/>
          <w:szCs w:val="26"/>
        </w:rPr>
        <w:t>рублей (из них 338,6 млн. рублей - средства федерального бюджета), из местных бюджетов – 6,2 млн. рублей, из прочих источников – 1 597 млн. рублей.</w:t>
      </w:r>
    </w:p>
    <w:p w:rsidR="00397884" w:rsidRDefault="00397884" w:rsidP="009B1CE8">
      <w:pPr>
        <w:pStyle w:val="a5"/>
        <w:spacing w:after="0" w:line="240" w:lineRule="auto"/>
        <w:ind w:left="0" w:firstLine="709"/>
        <w:jc w:val="both"/>
        <w:rPr>
          <w:rFonts w:ascii="Times New Roman" w:hAnsi="Times New Roman"/>
          <w:sz w:val="26"/>
          <w:szCs w:val="26"/>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Степень достижения плановых значений целевых показателей (индикаторов) – 0,9</w:t>
      </w:r>
      <w:r w:rsidR="00AB0764">
        <w:rPr>
          <w:rFonts w:ascii="Times New Roman" w:hAnsi="Times New Roman"/>
          <w:sz w:val="26"/>
          <w:szCs w:val="26"/>
        </w:rPr>
        <w:t>10</w:t>
      </w:r>
      <w:r w:rsidRPr="00D16443">
        <w:rPr>
          <w:rFonts w:ascii="Times New Roman" w:hAnsi="Times New Roman"/>
          <w:sz w:val="26"/>
          <w:szCs w:val="26"/>
        </w:rPr>
        <w:t xml:space="preserve">.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Степень реализации мероприятий – 0,762. Из 21 запланированных мероприятий выполнено 16.</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0,984.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 0,775.</w:t>
      </w:r>
    </w:p>
    <w:p w:rsidR="009B1CE8" w:rsidRPr="00D16443" w:rsidRDefault="009B1CE8" w:rsidP="009B1CE8">
      <w:pPr>
        <w:pStyle w:val="a5"/>
        <w:spacing w:after="0" w:line="240" w:lineRule="auto"/>
        <w:ind w:left="0" w:firstLine="709"/>
        <w:jc w:val="both"/>
        <w:rPr>
          <w:rFonts w:ascii="Times New Roman" w:hAnsi="Times New Roman"/>
          <w:b/>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0,70</w:t>
      </w:r>
      <w:r w:rsidR="00AB0764">
        <w:rPr>
          <w:rFonts w:ascii="Times New Roman" w:hAnsi="Times New Roman"/>
          <w:bCs/>
          <w:color w:val="000000"/>
          <w:sz w:val="26"/>
          <w:szCs w:val="26"/>
        </w:rPr>
        <w:t>5</w:t>
      </w:r>
      <w:r w:rsidRPr="00D16443">
        <w:rPr>
          <w:rFonts w:ascii="Times New Roman" w:hAnsi="Times New Roman"/>
          <w:bCs/>
          <w:color w:val="000000"/>
          <w:sz w:val="26"/>
          <w:szCs w:val="26"/>
        </w:rPr>
        <w:t>, что соответствует удовлетворительной оценке.</w:t>
      </w:r>
    </w:p>
    <w:p w:rsidR="00F653C5" w:rsidRPr="00D16443" w:rsidRDefault="00F653C5" w:rsidP="00F05737">
      <w:pPr>
        <w:pStyle w:val="a5"/>
        <w:spacing w:after="0" w:line="240" w:lineRule="auto"/>
        <w:ind w:left="0" w:firstLine="709"/>
        <w:jc w:val="both"/>
        <w:rPr>
          <w:rFonts w:ascii="Times New Roman" w:hAnsi="Times New Roman"/>
          <w:bCs/>
          <w:color w:val="000000"/>
          <w:sz w:val="26"/>
          <w:szCs w:val="26"/>
        </w:rPr>
      </w:pPr>
    </w:p>
    <w:p w:rsidR="00036EFA" w:rsidRPr="00D16443" w:rsidRDefault="00036EFA" w:rsidP="00036EFA">
      <w:pPr>
        <w:spacing w:after="0" w:line="240" w:lineRule="auto"/>
        <w:ind w:firstLine="567"/>
        <w:jc w:val="both"/>
        <w:rPr>
          <w:b/>
          <w:sz w:val="26"/>
          <w:szCs w:val="26"/>
        </w:rPr>
      </w:pPr>
      <w:r w:rsidRPr="00D16443">
        <w:rPr>
          <w:b/>
          <w:sz w:val="26"/>
          <w:szCs w:val="26"/>
        </w:rPr>
        <w:t>2</w:t>
      </w:r>
      <w:r w:rsidR="00B166BF" w:rsidRPr="00D16443">
        <w:rPr>
          <w:b/>
          <w:sz w:val="26"/>
          <w:szCs w:val="26"/>
        </w:rPr>
        <w:t>1</w:t>
      </w:r>
      <w:r w:rsidRPr="00D16443">
        <w:rPr>
          <w:b/>
          <w:sz w:val="26"/>
          <w:szCs w:val="26"/>
        </w:rPr>
        <w:t>. Государственная программа Удмуртской Республики «Развитие транспортной системы Удмуртской Республики (2013 - 20</w:t>
      </w:r>
      <w:r w:rsidR="00DD79AA" w:rsidRPr="00D16443">
        <w:rPr>
          <w:b/>
          <w:sz w:val="26"/>
          <w:szCs w:val="26"/>
        </w:rPr>
        <w:t>20</w:t>
      </w:r>
      <w:r w:rsidRPr="00D16443">
        <w:rPr>
          <w:b/>
          <w:sz w:val="26"/>
          <w:szCs w:val="26"/>
        </w:rPr>
        <w:t xml:space="preserve"> годы)»</w:t>
      </w:r>
    </w:p>
    <w:p w:rsidR="00036EFA" w:rsidRPr="00D16443" w:rsidRDefault="00036EFA" w:rsidP="00036EFA">
      <w:pPr>
        <w:spacing w:after="0" w:line="240" w:lineRule="auto"/>
        <w:jc w:val="center"/>
        <w:rPr>
          <w:b/>
          <w:bCs/>
          <w:color w:val="000000"/>
          <w:sz w:val="26"/>
          <w:szCs w:val="26"/>
        </w:rPr>
      </w:pPr>
    </w:p>
    <w:p w:rsidR="005D1DF9" w:rsidRPr="00D16443" w:rsidRDefault="005D1DF9" w:rsidP="005D1DF9">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«Развитие транспортной системы Удмуртской Республики (2013–20</w:t>
      </w:r>
      <w:r w:rsidR="00DD79AA" w:rsidRPr="00D16443">
        <w:rPr>
          <w:bCs/>
          <w:color w:val="000000"/>
          <w:sz w:val="26"/>
          <w:szCs w:val="26"/>
        </w:rPr>
        <w:t>20</w:t>
      </w:r>
      <w:r w:rsidRPr="00D16443">
        <w:rPr>
          <w:bCs/>
          <w:color w:val="000000"/>
          <w:sz w:val="26"/>
          <w:szCs w:val="26"/>
        </w:rPr>
        <w:t xml:space="preserve"> годы)» (далее – государственная программа) утверждена постановлением Правительства Удмуртской Республики от 29 июля 2013 года № 330.</w:t>
      </w:r>
    </w:p>
    <w:p w:rsidR="005D1DF9" w:rsidRPr="00D16443" w:rsidRDefault="005D1DF9" w:rsidP="005D1DF9">
      <w:pPr>
        <w:spacing w:after="0" w:line="240" w:lineRule="auto"/>
        <w:ind w:firstLine="708"/>
        <w:jc w:val="both"/>
        <w:rPr>
          <w:bCs/>
          <w:color w:val="000000"/>
          <w:sz w:val="26"/>
          <w:szCs w:val="26"/>
        </w:rPr>
      </w:pPr>
      <w:r w:rsidRPr="00D16443">
        <w:rPr>
          <w:bCs/>
          <w:color w:val="000000"/>
          <w:sz w:val="26"/>
          <w:szCs w:val="26"/>
        </w:rPr>
        <w:t>Ответственный исполнитель – Министерство транспорта и дорожного хозяйства Удмуртской Республики.</w:t>
      </w:r>
    </w:p>
    <w:p w:rsidR="005D1DF9" w:rsidRPr="00D16443" w:rsidRDefault="005D1DF9" w:rsidP="005D1DF9">
      <w:pPr>
        <w:spacing w:after="0" w:line="240" w:lineRule="auto"/>
        <w:ind w:firstLine="708"/>
        <w:jc w:val="both"/>
        <w:rPr>
          <w:bCs/>
          <w:color w:val="000000"/>
          <w:sz w:val="26"/>
          <w:szCs w:val="26"/>
        </w:rPr>
      </w:pPr>
      <w:r w:rsidRPr="00D16443">
        <w:rPr>
          <w:bCs/>
          <w:color w:val="000000"/>
          <w:sz w:val="26"/>
          <w:szCs w:val="26"/>
        </w:rPr>
        <w:t>Целью государственной программы является обеспечение разработки и проведение государственной политики в области комплексного развития транспорта и дорожного хозяйства Удмуртской Республики.</w:t>
      </w:r>
    </w:p>
    <w:p w:rsidR="005D1DF9" w:rsidRPr="00D16443" w:rsidRDefault="005D1DF9" w:rsidP="005D1DF9">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5D1DF9" w:rsidRPr="00D16443" w:rsidRDefault="005D1DF9" w:rsidP="005D1DF9">
      <w:pPr>
        <w:spacing w:after="0" w:line="240" w:lineRule="auto"/>
        <w:ind w:firstLine="708"/>
        <w:jc w:val="both"/>
        <w:rPr>
          <w:bCs/>
          <w:color w:val="000000"/>
          <w:sz w:val="26"/>
          <w:szCs w:val="26"/>
        </w:rPr>
      </w:pPr>
      <w:r w:rsidRPr="00D16443">
        <w:rPr>
          <w:bCs/>
          <w:color w:val="000000"/>
          <w:sz w:val="26"/>
          <w:szCs w:val="26"/>
        </w:rPr>
        <w:t xml:space="preserve">обеспечение устойчивого, стабильного и безопасного функционирования транспортного комплекса Удмуртской Республики; </w:t>
      </w:r>
    </w:p>
    <w:p w:rsidR="005D1DF9" w:rsidRPr="00D16443" w:rsidRDefault="005D1DF9" w:rsidP="005D1DF9">
      <w:pPr>
        <w:spacing w:after="0" w:line="240" w:lineRule="auto"/>
        <w:ind w:firstLine="708"/>
        <w:jc w:val="both"/>
        <w:rPr>
          <w:bCs/>
          <w:color w:val="000000"/>
          <w:sz w:val="26"/>
          <w:szCs w:val="26"/>
        </w:rPr>
      </w:pPr>
      <w:r w:rsidRPr="00D16443">
        <w:rPr>
          <w:bCs/>
          <w:color w:val="000000"/>
          <w:sz w:val="26"/>
          <w:szCs w:val="26"/>
        </w:rPr>
        <w:t xml:space="preserve">удовлетворение спроса населения Удмуртской Республики в пассажирских перевозках, включая отдельные категории граждан; </w:t>
      </w:r>
    </w:p>
    <w:p w:rsidR="005D1DF9" w:rsidRPr="00D16443" w:rsidRDefault="005D1DF9" w:rsidP="005D1DF9">
      <w:pPr>
        <w:spacing w:after="0" w:line="240" w:lineRule="auto"/>
        <w:ind w:firstLine="708"/>
        <w:jc w:val="both"/>
        <w:rPr>
          <w:bCs/>
          <w:color w:val="000000"/>
          <w:sz w:val="26"/>
          <w:szCs w:val="26"/>
        </w:rPr>
      </w:pPr>
      <w:r w:rsidRPr="00D16443">
        <w:rPr>
          <w:bCs/>
          <w:color w:val="000000"/>
          <w:sz w:val="26"/>
          <w:szCs w:val="26"/>
        </w:rPr>
        <w:t xml:space="preserve">обеспечение функционирования автомобильных дорог общего пользования; </w:t>
      </w:r>
    </w:p>
    <w:p w:rsidR="005D1DF9" w:rsidRPr="00D16443" w:rsidRDefault="005D1DF9" w:rsidP="005D1DF9">
      <w:pPr>
        <w:spacing w:after="0" w:line="240" w:lineRule="auto"/>
        <w:ind w:firstLine="708"/>
        <w:jc w:val="both"/>
        <w:rPr>
          <w:sz w:val="26"/>
          <w:szCs w:val="26"/>
        </w:rPr>
      </w:pPr>
      <w:r w:rsidRPr="00D16443">
        <w:rPr>
          <w:bCs/>
          <w:color w:val="000000"/>
          <w:sz w:val="26"/>
          <w:szCs w:val="26"/>
        </w:rPr>
        <w:t>развитие сети автомобильных дорог общего пользования</w:t>
      </w:r>
      <w:r w:rsidRPr="00D16443">
        <w:rPr>
          <w:sz w:val="26"/>
          <w:szCs w:val="26"/>
        </w:rPr>
        <w:t xml:space="preserve">. </w:t>
      </w:r>
    </w:p>
    <w:p w:rsidR="005D1DF9" w:rsidRPr="00D16443" w:rsidRDefault="005D1DF9" w:rsidP="005D1DF9">
      <w:pPr>
        <w:spacing w:after="0" w:line="240" w:lineRule="auto"/>
        <w:ind w:firstLine="709"/>
        <w:jc w:val="both"/>
      </w:pPr>
    </w:p>
    <w:p w:rsidR="005D1DF9" w:rsidRPr="00D16443" w:rsidRDefault="005D1DF9"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5D1DF9" w:rsidRPr="00D16443" w:rsidRDefault="005D1DF9" w:rsidP="005D1DF9">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5D1DF9" w:rsidRPr="00D16443" w:rsidRDefault="005D1DF9" w:rsidP="005D1DF9">
      <w:pPr>
        <w:pStyle w:val="a5"/>
        <w:spacing w:after="0" w:line="240" w:lineRule="auto"/>
        <w:ind w:left="0" w:firstLine="710"/>
        <w:jc w:val="both"/>
        <w:rPr>
          <w:rFonts w:ascii="Times New Roman" w:hAnsi="Times New Roman"/>
          <w:bCs/>
          <w:color w:val="000000"/>
          <w:sz w:val="26"/>
          <w:szCs w:val="26"/>
        </w:rPr>
      </w:pPr>
      <w:r w:rsidRPr="00D16443">
        <w:rPr>
          <w:rFonts w:ascii="Times New Roman" w:hAnsi="Times New Roman"/>
          <w:bCs/>
          <w:color w:val="000000"/>
          <w:sz w:val="26"/>
          <w:szCs w:val="26"/>
        </w:rPr>
        <w:t>Увеличилась протяжённость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Значение этого показателя за отчётный год составило 0,7% к предыдущему году (140% от запланированного). Такое значение достигнуто за счёт выполнения работ по строительству (реконструкции) и ремонту (капитальному ремонту) дорог.</w:t>
      </w:r>
    </w:p>
    <w:p w:rsidR="005D1DF9" w:rsidRPr="00D16443" w:rsidRDefault="005D1DF9" w:rsidP="005D1DF9">
      <w:pPr>
        <w:pStyle w:val="a5"/>
        <w:spacing w:after="0" w:line="240" w:lineRule="auto"/>
        <w:ind w:left="0" w:firstLine="710"/>
        <w:jc w:val="both"/>
        <w:rPr>
          <w:rFonts w:ascii="Times New Roman" w:hAnsi="Times New Roman"/>
          <w:bCs/>
          <w:color w:val="000000"/>
          <w:sz w:val="26"/>
          <w:szCs w:val="26"/>
        </w:rPr>
      </w:pPr>
      <w:r w:rsidRPr="00D16443">
        <w:rPr>
          <w:rFonts w:ascii="Times New Roman" w:hAnsi="Times New Roman"/>
          <w:bCs/>
          <w:color w:val="000000"/>
          <w:sz w:val="26"/>
          <w:szCs w:val="26"/>
        </w:rPr>
        <w:t>За 2014 год введено в эксплуатацию 5,425 км и отремонтировано 72,166 км региональных автодорог. Введено в эксплуатацию 36,97 км и отремонтировано 92,915 км дорог местного значения. 16 населённых пункт соединен постоянной круглогодичной связью с сетью республиканских автомобильных дорог.</w:t>
      </w:r>
    </w:p>
    <w:p w:rsidR="005D1DF9" w:rsidRPr="00D16443" w:rsidRDefault="005D1DF9" w:rsidP="005D1DF9">
      <w:pPr>
        <w:pStyle w:val="a5"/>
        <w:spacing w:after="0" w:line="240" w:lineRule="auto"/>
        <w:ind w:left="0" w:firstLine="710"/>
        <w:jc w:val="both"/>
        <w:rPr>
          <w:rFonts w:ascii="Times New Roman" w:hAnsi="Times New Roman"/>
          <w:bCs/>
          <w:color w:val="000000"/>
          <w:sz w:val="26"/>
          <w:szCs w:val="26"/>
        </w:rPr>
      </w:pPr>
      <w:r w:rsidRPr="00D16443">
        <w:rPr>
          <w:rFonts w:ascii="Times New Roman" w:hAnsi="Times New Roman"/>
          <w:bCs/>
          <w:color w:val="000000"/>
          <w:sz w:val="26"/>
          <w:szCs w:val="26"/>
        </w:rPr>
        <w:t xml:space="preserve">На содержание автомобильных дорог общего пользования регионального или межмуниципального значения и искусственных сооружений на них в 2014 году было направлено 1 759 703,5 млн. рублей. Выполнены ямочный ремонт, замена дорожных знаков, сигнальных столбиков, отдельных секций барьерного ограждения, планово-предупредительный ремонт искусственных сооружений, содержание линий электроосвещения, вырубка деревьев, кустарника, уборка сухостоя. Кроме того в 2014 году установлены 8 автопавильонов, продолжена работа по разработке проектов организации дорожного движения на республиканских дорогах.  </w:t>
      </w:r>
    </w:p>
    <w:p w:rsidR="005D1DF9" w:rsidRPr="00D16443" w:rsidRDefault="005D1DF9" w:rsidP="005D1DF9">
      <w:pPr>
        <w:pStyle w:val="a5"/>
        <w:spacing w:after="0" w:line="240" w:lineRule="auto"/>
        <w:ind w:left="0" w:firstLine="710"/>
        <w:jc w:val="both"/>
        <w:rPr>
          <w:rFonts w:ascii="Times New Roman" w:hAnsi="Times New Roman"/>
          <w:bCs/>
          <w:color w:val="000000"/>
          <w:sz w:val="26"/>
          <w:szCs w:val="26"/>
        </w:rPr>
      </w:pPr>
      <w:r w:rsidRPr="00D16443">
        <w:rPr>
          <w:rFonts w:ascii="Times New Roman" w:hAnsi="Times New Roman"/>
          <w:bCs/>
          <w:color w:val="000000"/>
          <w:sz w:val="26"/>
          <w:szCs w:val="26"/>
        </w:rPr>
        <w:t>В результате реализации республиканской целевой программы «Комплексное развитие пригородного и городского транспорта в Удмуртской Республике на 2010 - 2014 годы» обеспеченность транспортом общего пользования составила 46 ед./на 1 тыс. городских жителей (100%).</w:t>
      </w:r>
    </w:p>
    <w:p w:rsidR="005D1DF9" w:rsidRPr="00D16443" w:rsidRDefault="005D1DF9" w:rsidP="005D1DF9">
      <w:pPr>
        <w:pStyle w:val="a5"/>
        <w:spacing w:after="0" w:line="240" w:lineRule="auto"/>
        <w:ind w:left="0" w:firstLine="710"/>
        <w:jc w:val="both"/>
        <w:rPr>
          <w:rFonts w:ascii="Times New Roman" w:hAnsi="Times New Roman"/>
          <w:bCs/>
          <w:color w:val="000000"/>
          <w:sz w:val="26"/>
          <w:szCs w:val="26"/>
        </w:rPr>
      </w:pPr>
      <w:r w:rsidRPr="00D16443">
        <w:rPr>
          <w:rFonts w:ascii="Times New Roman" w:hAnsi="Times New Roman"/>
          <w:bCs/>
          <w:color w:val="000000"/>
          <w:sz w:val="26"/>
          <w:szCs w:val="26"/>
        </w:rPr>
        <w:t xml:space="preserve">В результате реализации ведомственной целевой программы «Комплексное развитие авиационных перевозок в Удмуртской Республике на 2013-2015 годы» за </w:t>
      </w:r>
      <w:r w:rsidRPr="00D16443">
        <w:rPr>
          <w:rFonts w:ascii="Times New Roman" w:hAnsi="Times New Roman"/>
          <w:bCs/>
          <w:color w:val="000000"/>
          <w:sz w:val="26"/>
          <w:szCs w:val="26"/>
        </w:rPr>
        <w:lastRenderedPageBreak/>
        <w:t>счёт всех источников приобретены основные фонды, используемые при осуществлении аэропортовой деятельности для обеспечения авиационных перевозок пассажиров, багажа и грузов, на сумму 39 111,2 тыс. рублей (122,4 %).</w:t>
      </w:r>
    </w:p>
    <w:p w:rsidR="005D1DF9" w:rsidRPr="00D16443" w:rsidRDefault="005D1DF9" w:rsidP="00842DC5">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Обеспечена равная доступность услуг общественного транспорта на территории Удмуртской Республики.</w:t>
      </w:r>
    </w:p>
    <w:p w:rsidR="005D1DF9" w:rsidRPr="00D16443" w:rsidRDefault="00842DC5" w:rsidP="00842DC5">
      <w:pPr>
        <w:autoSpaceDE w:val="0"/>
        <w:autoSpaceDN w:val="0"/>
        <w:adjustRightInd w:val="0"/>
        <w:spacing w:after="0" w:line="240" w:lineRule="auto"/>
        <w:ind w:firstLine="709"/>
        <w:jc w:val="both"/>
        <w:rPr>
          <w:rFonts w:eastAsia="Times New Roman"/>
          <w:kern w:val="1"/>
          <w:sz w:val="26"/>
          <w:szCs w:val="26"/>
          <w:lang w:eastAsia="ar-SA"/>
        </w:rPr>
      </w:pPr>
      <w:r>
        <w:rPr>
          <w:rFonts w:eastAsia="Times New Roman"/>
          <w:kern w:val="1"/>
          <w:sz w:val="26"/>
          <w:szCs w:val="26"/>
          <w:lang w:eastAsia="ar-SA"/>
        </w:rPr>
        <w:t>Н</w:t>
      </w:r>
      <w:r w:rsidR="005D1DF9" w:rsidRPr="00D16443">
        <w:rPr>
          <w:rFonts w:eastAsia="Times New Roman"/>
          <w:kern w:val="1"/>
          <w:sz w:val="26"/>
          <w:szCs w:val="26"/>
          <w:lang w:eastAsia="ar-SA"/>
        </w:rPr>
        <w:t>а перекрестках г.</w:t>
      </w:r>
      <w:r>
        <w:rPr>
          <w:rFonts w:eastAsia="Times New Roman"/>
          <w:kern w:val="1"/>
          <w:sz w:val="26"/>
          <w:szCs w:val="26"/>
          <w:lang w:eastAsia="ar-SA"/>
        </w:rPr>
        <w:t xml:space="preserve"> </w:t>
      </w:r>
      <w:r w:rsidR="005D1DF9" w:rsidRPr="00D16443">
        <w:rPr>
          <w:rFonts w:eastAsia="Times New Roman"/>
          <w:kern w:val="1"/>
          <w:sz w:val="26"/>
          <w:szCs w:val="26"/>
          <w:lang w:eastAsia="ar-SA"/>
        </w:rPr>
        <w:t xml:space="preserve">Ижевска введено в эксплуатацию 5 новых светофорных объектов, установлен 751 дорожный знак на стойках и на растяжках. В оперативном управлении КУ УР «Безопасность дорожного движения» находится 146 светофорных объектов, на их содержание и обеспечение бесперебойной работы было направлено 15 356,9 тыс. рублей. </w:t>
      </w:r>
    </w:p>
    <w:p w:rsidR="005D1DF9" w:rsidRPr="00D16443" w:rsidRDefault="005D1DF9" w:rsidP="005D1DF9">
      <w:pPr>
        <w:autoSpaceDE w:val="0"/>
        <w:autoSpaceDN w:val="0"/>
        <w:adjustRightInd w:val="0"/>
        <w:spacing w:after="0" w:line="240" w:lineRule="auto"/>
        <w:ind w:firstLine="851"/>
        <w:jc w:val="both"/>
        <w:rPr>
          <w:rFonts w:eastAsia="Times New Roman"/>
          <w:kern w:val="1"/>
          <w:sz w:val="26"/>
          <w:szCs w:val="26"/>
          <w:lang w:eastAsia="ar-SA"/>
        </w:rPr>
      </w:pPr>
      <w:r w:rsidRPr="00D16443">
        <w:rPr>
          <w:rFonts w:eastAsia="Times New Roman"/>
          <w:kern w:val="1"/>
          <w:sz w:val="26"/>
          <w:szCs w:val="26"/>
          <w:lang w:eastAsia="ar-SA"/>
        </w:rPr>
        <w:t xml:space="preserve">Кроме того, КУ УР «Безопасность дорожного движения» были выполнены мероприятия по таким направлениям как: осуществление весового контроля транспортных средств, осуществляющих перевозки тяжеловесных грузов; развитие системы ГЛОНАСС в Удмуртской Республике; внедрение и работа систем </w:t>
      </w:r>
      <w:proofErr w:type="spellStart"/>
      <w:r w:rsidRPr="00D16443">
        <w:rPr>
          <w:rFonts w:eastAsia="Times New Roman"/>
          <w:kern w:val="1"/>
          <w:sz w:val="26"/>
          <w:szCs w:val="26"/>
          <w:lang w:eastAsia="ar-SA"/>
        </w:rPr>
        <w:t>фото-видеофиксации</w:t>
      </w:r>
      <w:proofErr w:type="spellEnd"/>
      <w:r w:rsidRPr="00D16443">
        <w:rPr>
          <w:rFonts w:eastAsia="Times New Roman"/>
          <w:kern w:val="1"/>
          <w:sz w:val="26"/>
          <w:szCs w:val="26"/>
          <w:lang w:eastAsia="ar-SA"/>
        </w:rPr>
        <w:t xml:space="preserve"> нарушений правил дорожного движения на перекрестках улично-дорожной сети г. Ижевска.</w:t>
      </w:r>
    </w:p>
    <w:p w:rsidR="005D1DF9" w:rsidRPr="00D16443" w:rsidRDefault="005D1DF9" w:rsidP="005D1DF9">
      <w:pPr>
        <w:autoSpaceDE w:val="0"/>
        <w:autoSpaceDN w:val="0"/>
        <w:adjustRightInd w:val="0"/>
        <w:spacing w:after="0" w:line="240" w:lineRule="auto"/>
        <w:ind w:firstLine="851"/>
        <w:jc w:val="both"/>
        <w:rPr>
          <w:rFonts w:eastAsia="Times New Roman"/>
          <w:kern w:val="1"/>
          <w:sz w:val="26"/>
          <w:szCs w:val="26"/>
          <w:lang w:eastAsia="ar-SA"/>
        </w:rPr>
      </w:pPr>
      <w:r w:rsidRPr="00D16443">
        <w:rPr>
          <w:rFonts w:eastAsia="Times New Roman"/>
          <w:kern w:val="1"/>
          <w:sz w:val="26"/>
          <w:szCs w:val="26"/>
          <w:lang w:eastAsia="ar-SA"/>
        </w:rPr>
        <w:t>Установлено шесть АПК «</w:t>
      </w:r>
      <w:proofErr w:type="spellStart"/>
      <w:r w:rsidRPr="00D16443">
        <w:rPr>
          <w:rFonts w:eastAsia="Times New Roman"/>
          <w:kern w:val="1"/>
          <w:sz w:val="26"/>
          <w:szCs w:val="26"/>
          <w:lang w:eastAsia="ar-SA"/>
        </w:rPr>
        <w:t>Автоураган</w:t>
      </w:r>
      <w:proofErr w:type="spellEnd"/>
      <w:r w:rsidRPr="00D16443">
        <w:rPr>
          <w:rFonts w:eastAsia="Times New Roman"/>
          <w:kern w:val="1"/>
          <w:sz w:val="26"/>
          <w:szCs w:val="26"/>
          <w:lang w:eastAsia="ar-SA"/>
        </w:rPr>
        <w:t xml:space="preserve">» на улично-дорожной сети г.Ижевска; построено, модернизировано и реконструировано 31 светофорный объект; построено, модернизировано и реконструировано 92 пешеходных перехода; установлено 200 </w:t>
      </w:r>
      <w:proofErr w:type="spellStart"/>
      <w:r w:rsidRPr="00D16443">
        <w:rPr>
          <w:rFonts w:eastAsia="Times New Roman"/>
          <w:kern w:val="1"/>
          <w:sz w:val="26"/>
          <w:szCs w:val="26"/>
          <w:lang w:eastAsia="ar-SA"/>
        </w:rPr>
        <w:t>пог.метров</w:t>
      </w:r>
      <w:proofErr w:type="spellEnd"/>
      <w:r w:rsidRPr="00D16443">
        <w:rPr>
          <w:rFonts w:eastAsia="Times New Roman"/>
          <w:kern w:val="1"/>
          <w:sz w:val="26"/>
          <w:szCs w:val="26"/>
          <w:lang w:eastAsia="ar-SA"/>
        </w:rPr>
        <w:t xml:space="preserve"> пешеходных ограждений в сельских населённых пунктах Удмуртской Республики; приобретено 10 комплектов оборудования, позволяющего в игровой форме формировать навыки безопасного поведения детей на улице; для дошкольников и детей младших классов приобретено 3959 браслетов, 61844 брелока, 98391 подвес, 9635 жилетов из </w:t>
      </w:r>
      <w:proofErr w:type="spellStart"/>
      <w:r w:rsidRPr="00D16443">
        <w:rPr>
          <w:rFonts w:eastAsia="Times New Roman"/>
          <w:kern w:val="1"/>
          <w:sz w:val="26"/>
          <w:szCs w:val="26"/>
          <w:lang w:eastAsia="ar-SA"/>
        </w:rPr>
        <w:t>световозвращающих</w:t>
      </w:r>
      <w:proofErr w:type="spellEnd"/>
      <w:r w:rsidRPr="00D16443">
        <w:rPr>
          <w:rFonts w:eastAsia="Times New Roman"/>
          <w:kern w:val="1"/>
          <w:sz w:val="26"/>
          <w:szCs w:val="26"/>
          <w:lang w:eastAsia="ar-SA"/>
        </w:rPr>
        <w:t xml:space="preserve"> материалов.</w:t>
      </w:r>
    </w:p>
    <w:p w:rsidR="005D1DF9" w:rsidRPr="00D16443" w:rsidRDefault="005D1DF9" w:rsidP="005D1DF9">
      <w:pPr>
        <w:pStyle w:val="a5"/>
        <w:spacing w:after="0" w:line="240" w:lineRule="auto"/>
        <w:ind w:left="0" w:firstLine="710"/>
        <w:jc w:val="both"/>
        <w:rPr>
          <w:rFonts w:ascii="Times New Roman" w:hAnsi="Times New Roman"/>
          <w:bCs/>
          <w:color w:val="000000"/>
          <w:sz w:val="26"/>
          <w:szCs w:val="26"/>
        </w:rPr>
      </w:pPr>
      <w:r w:rsidRPr="00D16443">
        <w:rPr>
          <w:rFonts w:ascii="Times New Roman" w:hAnsi="Times New Roman"/>
          <w:bCs/>
          <w:color w:val="000000"/>
          <w:sz w:val="26"/>
          <w:szCs w:val="26"/>
        </w:rPr>
        <w:t>.</w:t>
      </w:r>
    </w:p>
    <w:p w:rsidR="005D1DF9" w:rsidRPr="00D16443" w:rsidRDefault="005D1DF9"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5D1DF9" w:rsidRPr="00D16443" w:rsidRDefault="005D1DF9" w:rsidP="005D1DF9">
      <w:pPr>
        <w:pStyle w:val="a5"/>
        <w:spacing w:after="0" w:line="240" w:lineRule="auto"/>
        <w:ind w:left="0" w:firstLine="710"/>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w:t>
      </w:r>
      <w:r w:rsidR="00FF38BA" w:rsidRPr="00D16443">
        <w:rPr>
          <w:rFonts w:ascii="Times New Roman" w:hAnsi="Times New Roman"/>
          <w:bCs/>
          <w:color w:val="000000"/>
          <w:sz w:val="26"/>
          <w:szCs w:val="26"/>
        </w:rPr>
        <w:t>це</w:t>
      </w:r>
      <w:r w:rsidRPr="00D16443">
        <w:rPr>
          <w:rFonts w:ascii="Times New Roman" w:hAnsi="Times New Roman"/>
          <w:bCs/>
          <w:color w:val="000000"/>
          <w:sz w:val="26"/>
          <w:szCs w:val="26"/>
        </w:rPr>
        <w:t xml:space="preserve">левых показателей (индикаторов) достигнуты по </w:t>
      </w:r>
      <w:r w:rsidR="00FF38BA" w:rsidRPr="00D16443">
        <w:rPr>
          <w:rFonts w:ascii="Times New Roman" w:hAnsi="Times New Roman"/>
          <w:bCs/>
          <w:color w:val="000000"/>
          <w:sz w:val="26"/>
          <w:szCs w:val="26"/>
        </w:rPr>
        <w:t>12</w:t>
      </w:r>
      <w:r w:rsidRPr="00D16443">
        <w:rPr>
          <w:rFonts w:ascii="Times New Roman" w:hAnsi="Times New Roman"/>
          <w:bCs/>
          <w:color w:val="000000"/>
          <w:sz w:val="26"/>
          <w:szCs w:val="26"/>
        </w:rPr>
        <w:t xml:space="preserve"> целевым показателям из </w:t>
      </w:r>
      <w:r w:rsidR="00FF38BA" w:rsidRPr="00D16443">
        <w:rPr>
          <w:rFonts w:ascii="Times New Roman" w:hAnsi="Times New Roman"/>
          <w:bCs/>
          <w:color w:val="000000"/>
          <w:sz w:val="26"/>
          <w:szCs w:val="26"/>
        </w:rPr>
        <w:t>13</w:t>
      </w:r>
      <w:r w:rsidRPr="00D16443">
        <w:rPr>
          <w:rFonts w:ascii="Times New Roman" w:hAnsi="Times New Roman"/>
          <w:bCs/>
          <w:color w:val="000000"/>
          <w:sz w:val="26"/>
          <w:szCs w:val="26"/>
        </w:rPr>
        <w:t xml:space="preserve">. </w:t>
      </w:r>
      <w:r w:rsidRPr="00D16443">
        <w:rPr>
          <w:rFonts w:ascii="Times New Roman" w:hAnsi="Times New Roman"/>
          <w:sz w:val="26"/>
          <w:szCs w:val="26"/>
        </w:rPr>
        <w:t>Степень достижения плановых значений целевых показателей (индикаторов) составила 0,9</w:t>
      </w:r>
      <w:r w:rsidR="00FF38BA" w:rsidRPr="00D16443">
        <w:rPr>
          <w:rFonts w:ascii="Times New Roman" w:hAnsi="Times New Roman"/>
          <w:sz w:val="26"/>
          <w:szCs w:val="26"/>
        </w:rPr>
        <w:t>99</w:t>
      </w:r>
      <w:r w:rsidRPr="00D16443">
        <w:rPr>
          <w:rFonts w:ascii="Times New Roman" w:hAnsi="Times New Roman"/>
          <w:sz w:val="26"/>
          <w:szCs w:val="26"/>
        </w:rPr>
        <w:t xml:space="preserve">. </w:t>
      </w:r>
    </w:p>
    <w:p w:rsidR="005D1DF9" w:rsidRPr="00D16443" w:rsidRDefault="005D1DF9" w:rsidP="005D1DF9">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Перечень невыполненных целевых показателей и причины невыполнения представлены в Таблице 1.</w:t>
      </w:r>
    </w:p>
    <w:p w:rsidR="005D1DF9" w:rsidRPr="00D16443" w:rsidRDefault="005D1DF9" w:rsidP="005D1DF9">
      <w:pPr>
        <w:pStyle w:val="a5"/>
        <w:spacing w:after="0" w:line="240" w:lineRule="auto"/>
        <w:ind w:left="0" w:firstLine="710"/>
        <w:jc w:val="both"/>
        <w:rPr>
          <w:rFonts w:ascii="Times New Roman" w:hAnsi="Times New Roman"/>
          <w:b/>
          <w:i/>
          <w:sz w:val="26"/>
          <w:szCs w:val="26"/>
        </w:rPr>
      </w:pPr>
    </w:p>
    <w:p w:rsidR="005D1DF9" w:rsidRPr="00D16443" w:rsidRDefault="005D1DF9"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195092" w:rsidRPr="00BB1B45" w:rsidRDefault="00195092" w:rsidP="00195092">
      <w:pPr>
        <w:spacing w:after="0" w:line="240" w:lineRule="auto"/>
        <w:ind w:firstLine="709"/>
        <w:jc w:val="both"/>
        <w:rPr>
          <w:rFonts w:eastAsia="Times New Roman"/>
          <w:sz w:val="26"/>
          <w:szCs w:val="26"/>
          <w:lang w:eastAsia="ru-RU"/>
        </w:rPr>
      </w:pPr>
      <w:r w:rsidRPr="00BB1B45">
        <w:rPr>
          <w:sz w:val="26"/>
          <w:szCs w:val="26"/>
        </w:rPr>
        <w:t xml:space="preserve">Ресурсное обеспечение реализации государственной программы составило </w:t>
      </w:r>
      <w:r w:rsidRPr="00BB1B45">
        <w:rPr>
          <w:rFonts w:eastAsia="Times New Roman"/>
          <w:sz w:val="26"/>
          <w:szCs w:val="26"/>
          <w:lang w:eastAsia="ru-RU"/>
        </w:rPr>
        <w:t>9,08 млрд. рублей</w:t>
      </w:r>
      <w:r w:rsidRPr="00BB1B45">
        <w:rPr>
          <w:sz w:val="26"/>
          <w:szCs w:val="26"/>
        </w:rPr>
        <w:t xml:space="preserve">, в том числе из бюджета Удмуртской Республики – </w:t>
      </w:r>
      <w:r w:rsidRPr="00BB1B45">
        <w:rPr>
          <w:rFonts w:eastAsia="Times New Roman"/>
          <w:sz w:val="26"/>
          <w:szCs w:val="26"/>
          <w:lang w:eastAsia="ru-RU"/>
        </w:rPr>
        <w:t xml:space="preserve">7,52 млрд. </w:t>
      </w:r>
      <w:r w:rsidRPr="00BB1B45">
        <w:rPr>
          <w:sz w:val="26"/>
          <w:szCs w:val="26"/>
        </w:rPr>
        <w:t>рублей (из них 2,86 мл</w:t>
      </w:r>
      <w:r w:rsidR="00BB1B45" w:rsidRPr="00BB1B45">
        <w:rPr>
          <w:sz w:val="26"/>
          <w:szCs w:val="26"/>
        </w:rPr>
        <w:t>рд</w:t>
      </w:r>
      <w:r w:rsidRPr="00BB1B45">
        <w:rPr>
          <w:sz w:val="26"/>
          <w:szCs w:val="26"/>
        </w:rPr>
        <w:t>. рублей - средства федерального бюджета), из местных бюджетов – 4,4 млн. рублей, из прочих источников – 1 542 млн. рублей.</w:t>
      </w:r>
    </w:p>
    <w:p w:rsidR="00195092" w:rsidRDefault="00195092" w:rsidP="005D1DF9">
      <w:pPr>
        <w:spacing w:after="0" w:line="240" w:lineRule="auto"/>
        <w:ind w:firstLine="709"/>
        <w:jc w:val="both"/>
        <w:rPr>
          <w:sz w:val="26"/>
          <w:szCs w:val="26"/>
        </w:rPr>
      </w:pPr>
    </w:p>
    <w:p w:rsidR="005D1DF9" w:rsidRPr="00D16443" w:rsidRDefault="005D1DF9"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D1DF9" w:rsidRPr="00D16443" w:rsidRDefault="005D1DF9" w:rsidP="005D1DF9">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rPr>
        <w:t>–</w:t>
      </w:r>
      <w:r w:rsidRPr="00D16443">
        <w:rPr>
          <w:rFonts w:ascii="Times New Roman" w:hAnsi="Times New Roman"/>
          <w:sz w:val="26"/>
          <w:szCs w:val="26"/>
        </w:rPr>
        <w:t xml:space="preserve"> 0,9</w:t>
      </w:r>
      <w:r w:rsidR="00EF74FA" w:rsidRPr="00D16443">
        <w:rPr>
          <w:rFonts w:ascii="Times New Roman" w:hAnsi="Times New Roman"/>
          <w:sz w:val="26"/>
          <w:szCs w:val="26"/>
        </w:rPr>
        <w:t>99</w:t>
      </w:r>
      <w:r w:rsidRPr="00D16443">
        <w:rPr>
          <w:rFonts w:ascii="Times New Roman" w:hAnsi="Times New Roman"/>
          <w:sz w:val="26"/>
          <w:szCs w:val="26"/>
        </w:rPr>
        <w:t xml:space="preserve">. </w:t>
      </w:r>
    </w:p>
    <w:p w:rsidR="005D1DF9" w:rsidRPr="00D16443" w:rsidRDefault="005D1DF9" w:rsidP="005D1DF9">
      <w:pPr>
        <w:pStyle w:val="Style3"/>
        <w:widowControl/>
        <w:tabs>
          <w:tab w:val="left" w:pos="7699"/>
        </w:tabs>
        <w:ind w:firstLine="709"/>
        <w:jc w:val="both"/>
        <w:rPr>
          <w:sz w:val="26"/>
          <w:szCs w:val="26"/>
        </w:rPr>
      </w:pPr>
      <w:r w:rsidRPr="00D16443">
        <w:rPr>
          <w:sz w:val="26"/>
          <w:szCs w:val="26"/>
        </w:rPr>
        <w:t>Степень реализации мероприятий – 0,875. Из 24 запланированных мероприятий выполнено 21.</w:t>
      </w:r>
    </w:p>
    <w:p w:rsidR="005D1DF9" w:rsidRPr="00D16443" w:rsidRDefault="005D1DF9" w:rsidP="005D1DF9">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0,954. </w:t>
      </w:r>
    </w:p>
    <w:p w:rsidR="005D1DF9" w:rsidRPr="00D16443" w:rsidRDefault="005D1DF9" w:rsidP="005D1DF9">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–0,917.</w:t>
      </w:r>
    </w:p>
    <w:p w:rsidR="005D1DF9" w:rsidRPr="00D16443" w:rsidRDefault="005D1DF9" w:rsidP="005D1DF9">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0,916, что соответствует высокой оценке.</w:t>
      </w:r>
    </w:p>
    <w:p w:rsidR="00036EFA" w:rsidRPr="00D16443" w:rsidRDefault="00036EFA" w:rsidP="00036EFA">
      <w:pPr>
        <w:pStyle w:val="a5"/>
        <w:spacing w:after="0" w:line="240" w:lineRule="auto"/>
        <w:ind w:left="0" w:firstLine="709"/>
        <w:jc w:val="both"/>
        <w:rPr>
          <w:rFonts w:ascii="Times New Roman" w:hAnsi="Times New Roman"/>
          <w:bCs/>
          <w:color w:val="000000"/>
          <w:sz w:val="26"/>
          <w:szCs w:val="26"/>
        </w:rPr>
      </w:pPr>
    </w:p>
    <w:p w:rsidR="00F653C5" w:rsidRPr="00D16443" w:rsidRDefault="00F653C5" w:rsidP="00F05737">
      <w:pPr>
        <w:spacing w:after="0" w:line="240" w:lineRule="auto"/>
        <w:ind w:firstLine="567"/>
        <w:jc w:val="both"/>
        <w:rPr>
          <w:b/>
          <w:sz w:val="26"/>
          <w:szCs w:val="26"/>
        </w:rPr>
      </w:pPr>
      <w:r w:rsidRPr="00D16443">
        <w:rPr>
          <w:b/>
        </w:rPr>
        <w:t>2</w:t>
      </w:r>
      <w:r w:rsidR="00A35928" w:rsidRPr="00D16443">
        <w:rPr>
          <w:b/>
        </w:rPr>
        <w:t>2</w:t>
      </w:r>
      <w:r w:rsidRPr="00D16443">
        <w:rPr>
          <w:b/>
        </w:rPr>
        <w:t xml:space="preserve">. </w:t>
      </w:r>
      <w:r w:rsidRPr="00D16443">
        <w:rPr>
          <w:b/>
          <w:sz w:val="26"/>
          <w:szCs w:val="26"/>
        </w:rPr>
        <w:t>Государственная программа Удмуртской Республики «Обеспечение качественным жильем и услугами ЖКХ населения Удмуртской Республики (2013 - 20</w:t>
      </w:r>
      <w:r w:rsidR="005F64FC" w:rsidRPr="00D16443">
        <w:rPr>
          <w:b/>
          <w:sz w:val="26"/>
          <w:szCs w:val="26"/>
        </w:rPr>
        <w:t>20</w:t>
      </w:r>
      <w:r w:rsidRPr="00D16443">
        <w:rPr>
          <w:b/>
          <w:sz w:val="26"/>
          <w:szCs w:val="26"/>
        </w:rPr>
        <w:t xml:space="preserve"> годы)»</w:t>
      </w:r>
    </w:p>
    <w:p w:rsidR="00F653C5" w:rsidRPr="00D16443" w:rsidRDefault="00F653C5" w:rsidP="00F05737">
      <w:pPr>
        <w:spacing w:after="0" w:line="240" w:lineRule="auto"/>
        <w:jc w:val="center"/>
        <w:rPr>
          <w:b/>
          <w:bCs/>
          <w:color w:val="000000"/>
          <w:sz w:val="26"/>
          <w:szCs w:val="26"/>
        </w:rPr>
      </w:pP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Государственная программа Удмуртской Республики «Обеспечение качественным жильем и услугами ЖКХ населения Удмуртской Республики (2013 - 2020 годы)» (далее - </w:t>
      </w:r>
      <w:r w:rsidR="008B7ED6">
        <w:rPr>
          <w:rFonts w:ascii="Times New Roman" w:hAnsi="Times New Roman"/>
          <w:bCs/>
          <w:color w:val="000000"/>
          <w:sz w:val="26"/>
          <w:szCs w:val="26"/>
        </w:rPr>
        <w:t>г</w:t>
      </w:r>
      <w:r w:rsidRPr="00D16443">
        <w:rPr>
          <w:rFonts w:ascii="Times New Roman" w:hAnsi="Times New Roman"/>
          <w:bCs/>
          <w:color w:val="000000"/>
          <w:sz w:val="26"/>
          <w:szCs w:val="26"/>
        </w:rPr>
        <w:t>осударственная программа) утверждена постановлением Правительства Удмуртской Республики от 04.09.2013 года № 396.</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Ответственный исполнитель – Министерство строительства, архитектуры и жилищной политики Удмуртской Республики.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Целями государственной программы являются:</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Создание системы стратегического градостроительного планирования развития территории Удмуртской Республики и правовых механизмов регулирования градостроительной деятельности, обеспечивающих устойчивое развитие территории Удмуртской Республики и ее муниципальных образований;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Создание условий для формирования благоприятной среды жизнедеятельности;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Повышение доступности жилья и качества жилищного обеспечения населения;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Повышение качества и надежности предоставления  жилищно-коммунальных услуг населению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Государственная программа предусматривает решение следующих задач:</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Комплексное освоение территорий и развитие застроенных территорий путем массового строительства жилья эконом-класса, в том числе малоэтажного, отвечающего требованиям ценовой доступности, </w:t>
      </w:r>
      <w:proofErr w:type="spellStart"/>
      <w:r w:rsidRPr="00D16443">
        <w:rPr>
          <w:bCs/>
          <w:color w:val="000000"/>
          <w:sz w:val="26"/>
          <w:szCs w:val="26"/>
        </w:rPr>
        <w:t>энергоэффективности</w:t>
      </w:r>
      <w:proofErr w:type="spellEnd"/>
      <w:r w:rsidRPr="00D16443">
        <w:rPr>
          <w:bCs/>
          <w:color w:val="000000"/>
          <w:sz w:val="26"/>
          <w:szCs w:val="26"/>
        </w:rPr>
        <w:t xml:space="preserve"> и </w:t>
      </w:r>
      <w:proofErr w:type="spellStart"/>
      <w:r w:rsidRPr="00D16443">
        <w:rPr>
          <w:bCs/>
          <w:color w:val="000000"/>
          <w:sz w:val="26"/>
          <w:szCs w:val="26"/>
        </w:rPr>
        <w:t>экологичности</w:t>
      </w:r>
      <w:proofErr w:type="spellEnd"/>
      <w:r w:rsidRPr="00D16443">
        <w:rPr>
          <w:bCs/>
          <w:color w:val="000000"/>
          <w:sz w:val="26"/>
          <w:szCs w:val="26"/>
        </w:rPr>
        <w:t xml:space="preserve">;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Улучшение предпринимательского климата в сфере строительства;</w:t>
      </w:r>
      <w:r w:rsidR="008B7ED6">
        <w:rPr>
          <w:bCs/>
          <w:color w:val="000000"/>
          <w:sz w:val="26"/>
          <w:szCs w:val="26"/>
        </w:rPr>
        <w:t xml:space="preserve"> </w:t>
      </w:r>
      <w:r w:rsidRPr="00D16443">
        <w:rPr>
          <w:bCs/>
          <w:color w:val="000000"/>
          <w:sz w:val="26"/>
          <w:szCs w:val="26"/>
        </w:rPr>
        <w:t xml:space="preserve">оказание мер государственной поддержки в улучшении жилищных условий гражданам, категории которых установлены федеральным законодательством и законодательством Удмуртской Республики;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 xml:space="preserve">Повышение уровня благоустройства жилищного фонда Удмуртской Республики; </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Создание системы эффективного и рационального инвестирования бюджетных средств в объекты капитального строительства.</w:t>
      </w:r>
    </w:p>
    <w:p w:rsidR="005F64FC" w:rsidRPr="00D16443" w:rsidRDefault="005F64FC" w:rsidP="005F64FC">
      <w:pPr>
        <w:tabs>
          <w:tab w:val="left" w:pos="993"/>
        </w:tabs>
        <w:spacing w:after="0" w:line="240" w:lineRule="auto"/>
        <w:ind w:firstLine="709"/>
        <w:jc w:val="both"/>
        <w:rPr>
          <w:bCs/>
          <w:color w:val="000000"/>
          <w:sz w:val="26"/>
          <w:szCs w:val="26"/>
        </w:rPr>
      </w:pPr>
    </w:p>
    <w:p w:rsidR="005F64FC" w:rsidRPr="00D16443" w:rsidRDefault="005F64FC" w:rsidP="005F64FC">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tabs>
          <w:tab w:val="left" w:pos="993"/>
        </w:tabs>
        <w:spacing w:after="0" w:line="240" w:lineRule="auto"/>
        <w:ind w:firstLine="709"/>
        <w:jc w:val="both"/>
        <w:rPr>
          <w:bCs/>
          <w:color w:val="000000"/>
          <w:sz w:val="26"/>
          <w:szCs w:val="26"/>
        </w:rPr>
      </w:pPr>
      <w:r w:rsidRPr="00D16443">
        <w:rPr>
          <w:bCs/>
          <w:color w:val="000000"/>
          <w:sz w:val="26"/>
          <w:szCs w:val="26"/>
        </w:rPr>
        <w:t>В процессе реализации государственной программы в 2014 году достигнуты следующие основные результаты:</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Вв</w:t>
      </w:r>
      <w:r w:rsidR="00842DC5">
        <w:rPr>
          <w:rFonts w:ascii="Times New Roman" w:hAnsi="Times New Roman"/>
          <w:bCs/>
          <w:color w:val="000000"/>
          <w:sz w:val="26"/>
          <w:szCs w:val="26"/>
        </w:rPr>
        <w:t xml:space="preserve">едено </w:t>
      </w:r>
      <w:r w:rsidRPr="00D16443">
        <w:rPr>
          <w:rFonts w:ascii="Times New Roman" w:hAnsi="Times New Roman"/>
          <w:bCs/>
          <w:color w:val="000000"/>
          <w:sz w:val="26"/>
          <w:szCs w:val="26"/>
        </w:rPr>
        <w:t>в эксплуатацию 633,0 тысяч кв. метров общей площади жилья, обеспеченност</w:t>
      </w:r>
      <w:r w:rsidR="00842DC5">
        <w:rPr>
          <w:rFonts w:ascii="Times New Roman" w:hAnsi="Times New Roman"/>
          <w:bCs/>
          <w:color w:val="000000"/>
          <w:sz w:val="26"/>
          <w:szCs w:val="26"/>
        </w:rPr>
        <w:t>ь</w:t>
      </w:r>
      <w:r w:rsidRPr="00D16443">
        <w:rPr>
          <w:rFonts w:ascii="Times New Roman" w:hAnsi="Times New Roman"/>
          <w:bCs/>
          <w:color w:val="000000"/>
          <w:sz w:val="26"/>
          <w:szCs w:val="26"/>
        </w:rPr>
        <w:t xml:space="preserve"> жильём в расчёте на одного человека составил 21,2 кв. м. общей площади жилья, доля расходов на оплату жилищно-коммунальных услуг в семейном доходе </w:t>
      </w:r>
      <w:r w:rsidR="00842DC5">
        <w:rPr>
          <w:rFonts w:ascii="Times New Roman" w:hAnsi="Times New Roman"/>
          <w:bCs/>
          <w:color w:val="000000"/>
          <w:sz w:val="26"/>
          <w:szCs w:val="26"/>
        </w:rPr>
        <w:t xml:space="preserve">составила </w:t>
      </w:r>
      <w:r w:rsidRPr="00D16443">
        <w:rPr>
          <w:rFonts w:ascii="Times New Roman" w:hAnsi="Times New Roman"/>
          <w:bCs/>
          <w:color w:val="000000"/>
          <w:sz w:val="26"/>
          <w:szCs w:val="26"/>
        </w:rPr>
        <w:t>8,4 процентов.</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Удельный вес введённой общей площади жилых домов по отношению к общей площади жилищного фонда за отчетный период составил 1,99%. Значение отчетного показателя удельного веса ветхого и аварийного жилья в общем объёме жилищного фонда за отчетный период достиг уровня планового значения (2,1 %).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За 2014 год введено в эксплуатацию 22 объекта социальной сферы – 100% из планируемых к вводу в отчетном году.</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lastRenderedPageBreak/>
        <w:t>Из общего ввода жилых домов ввод жилья экономического класса составил - 482,2 тыс. кв.м. Индивидуальными застройщиками введено - 248,27 тыс. кв. метров жилья. Общий объем ипотечного жилищного кредитования в Удмуртской Республике за 12 месяцев 2014 года составил 16738,7 млн. рублей, что выше данного показателя 2013 года на 30,4 %. За счет выданных ипотечных жилищных кредитов и займов улучшили жилищные условия 15870 семей. 769 молодых семей улучшили свои жилищные условия с помощью государственной поддержки, в том числе по программе «Жилье для молодых семей».</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Общий объем инвестиций в жилищное строительство за счет всех источников составил – 22,9 млрд. рублей.</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Продолжается работа по обеспечению жильем отдельных категорий граждан с использованием механизма предоставления государственных жилищных сертификатов. В 2014 году 44 гражданам предоставлены сертификаты на сумму 63,0 млн. руб., 43 сертификата реализованы.</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На модернизацию и развитие объектов в сфере жилищно-коммунального хозяйства в 2014 году </w:t>
      </w:r>
      <w:r w:rsidR="00842DC5">
        <w:rPr>
          <w:rFonts w:ascii="Times New Roman" w:hAnsi="Times New Roman"/>
          <w:bCs/>
          <w:color w:val="000000"/>
          <w:sz w:val="26"/>
          <w:szCs w:val="26"/>
        </w:rPr>
        <w:t xml:space="preserve">из </w:t>
      </w:r>
      <w:r w:rsidRPr="00D16443">
        <w:rPr>
          <w:rFonts w:ascii="Times New Roman" w:hAnsi="Times New Roman"/>
          <w:bCs/>
          <w:color w:val="000000"/>
          <w:sz w:val="26"/>
          <w:szCs w:val="26"/>
        </w:rPr>
        <w:t>бюджета выделен</w:t>
      </w:r>
      <w:r w:rsidR="00842DC5">
        <w:rPr>
          <w:rFonts w:ascii="Times New Roman" w:hAnsi="Times New Roman"/>
          <w:bCs/>
          <w:color w:val="000000"/>
          <w:sz w:val="26"/>
          <w:szCs w:val="26"/>
        </w:rPr>
        <w:t xml:space="preserve">о </w:t>
      </w:r>
      <w:r w:rsidRPr="00D16443">
        <w:rPr>
          <w:rFonts w:ascii="Times New Roman" w:hAnsi="Times New Roman"/>
          <w:bCs/>
          <w:color w:val="000000"/>
          <w:sz w:val="26"/>
          <w:szCs w:val="26"/>
        </w:rPr>
        <w:t>504,98 млн. руб</w:t>
      </w:r>
      <w:r w:rsidR="00842DC5">
        <w:rPr>
          <w:rFonts w:ascii="Times New Roman" w:hAnsi="Times New Roman"/>
          <w:bCs/>
          <w:color w:val="000000"/>
          <w:sz w:val="26"/>
          <w:szCs w:val="26"/>
        </w:rPr>
        <w:t>лей. С</w:t>
      </w:r>
      <w:r w:rsidRPr="00D16443">
        <w:rPr>
          <w:rFonts w:ascii="Times New Roman" w:hAnsi="Times New Roman"/>
          <w:bCs/>
          <w:color w:val="000000"/>
          <w:sz w:val="26"/>
          <w:szCs w:val="26"/>
        </w:rPr>
        <w:t xml:space="preserve">редства направлены на развитие сетей водоснабжения, водоотведения, электроснабжения, теплоснабжения с внедрением </w:t>
      </w:r>
      <w:proofErr w:type="spellStart"/>
      <w:r w:rsidRPr="00D16443">
        <w:rPr>
          <w:rFonts w:ascii="Times New Roman" w:hAnsi="Times New Roman"/>
          <w:bCs/>
          <w:color w:val="000000"/>
          <w:sz w:val="26"/>
          <w:szCs w:val="26"/>
        </w:rPr>
        <w:t>ресурсо</w:t>
      </w:r>
      <w:proofErr w:type="spellEnd"/>
      <w:r w:rsidRPr="00D16443">
        <w:rPr>
          <w:rFonts w:ascii="Times New Roman" w:hAnsi="Times New Roman"/>
          <w:bCs/>
          <w:color w:val="000000"/>
          <w:sz w:val="26"/>
          <w:szCs w:val="26"/>
        </w:rPr>
        <w:t>-, энергосберегающих технологий, оборудования и материалов на объектах коммунальной инфраструктуры.</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За счет всех источников финансирования введено в эксплуатацию 220,1 км газовых сетей. Газифицировано природным газом 7407 квартир.</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В целях исполнения Указов Президента России, Федерального закона от 21 июля 2007 года № 185-ФЗ «О Фонде содействия реформированию жилищно- коммунального хозяйства» в Удмуртской Республике принята Региональная адресная программа по переселению граждан из аварийного жилищного фонда на 2013-2017 годы. В 2014 году завершена работа по реализации этапа 2013 года. В рамках данного этапа расселены 160 аварийных многоквартирных домов с площадью жилых помещений 23,5 тыс. кв. м. В результате чего, 1873 человека улучшили свои условия проживания. Одновременно с реализацией этапа 2013 года в 2014 году началась работа по расселению аварийных домов, предусмотренных этапом 2014 года. В рамках этапа 2014 года планируется расселить 184 аварийных дома с площадью жилых помещений 26,7 тыс.кв.м.</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Со стороны государства надзор за содержанием жилищного фонда, а также качеством предоставления коммунальных услуг гражданам осуществляет Государственная жилищная инспекция</w:t>
      </w:r>
      <w:r w:rsidR="00842DC5">
        <w:rPr>
          <w:rFonts w:ascii="Times New Roman" w:hAnsi="Times New Roman"/>
          <w:bCs/>
          <w:color w:val="000000"/>
          <w:sz w:val="26"/>
          <w:szCs w:val="26"/>
        </w:rPr>
        <w:t xml:space="preserve">. </w:t>
      </w:r>
      <w:r w:rsidRPr="00D16443">
        <w:rPr>
          <w:rFonts w:ascii="Times New Roman" w:hAnsi="Times New Roman"/>
          <w:bCs/>
          <w:color w:val="000000"/>
          <w:sz w:val="26"/>
          <w:szCs w:val="26"/>
        </w:rPr>
        <w:t>В 2014 году Инспекция провела 1719 плановых и внеплановых проверок жилищного фонда, в результате которых выявлено 1419 нарушений.</w:t>
      </w:r>
      <w:r w:rsidR="00842DC5">
        <w:rPr>
          <w:rFonts w:ascii="Times New Roman" w:hAnsi="Times New Roman"/>
          <w:bCs/>
          <w:color w:val="000000"/>
          <w:sz w:val="26"/>
          <w:szCs w:val="26"/>
        </w:rPr>
        <w:t xml:space="preserve"> </w:t>
      </w:r>
      <w:r w:rsidRPr="00D16443">
        <w:rPr>
          <w:rFonts w:ascii="Times New Roman" w:hAnsi="Times New Roman"/>
          <w:bCs/>
          <w:color w:val="000000"/>
          <w:sz w:val="26"/>
          <w:szCs w:val="26"/>
        </w:rPr>
        <w:t>Открыто 405 административных дел, 179 из них - направлено в суд.</w:t>
      </w:r>
      <w:r w:rsidR="00842DC5">
        <w:rPr>
          <w:rFonts w:ascii="Times New Roman" w:hAnsi="Times New Roman"/>
          <w:bCs/>
          <w:color w:val="000000"/>
          <w:sz w:val="26"/>
          <w:szCs w:val="26"/>
        </w:rPr>
        <w:t xml:space="preserve"> </w:t>
      </w:r>
      <w:r w:rsidRPr="00D16443">
        <w:rPr>
          <w:rFonts w:ascii="Times New Roman" w:hAnsi="Times New Roman"/>
          <w:bCs/>
          <w:color w:val="000000"/>
          <w:sz w:val="26"/>
          <w:szCs w:val="26"/>
        </w:rPr>
        <w:t>Сумма штрафных санкций составила более 5,19 млн. рублей, взыскано 4,3 млн.руб.</w:t>
      </w:r>
    </w:p>
    <w:p w:rsidR="005F64FC" w:rsidRPr="00D16443" w:rsidRDefault="00842DC5" w:rsidP="005F64FC">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П</w:t>
      </w:r>
      <w:r w:rsidR="005F64FC" w:rsidRPr="00D16443">
        <w:rPr>
          <w:rFonts w:ascii="Times New Roman" w:hAnsi="Times New Roman"/>
          <w:bCs/>
          <w:color w:val="000000"/>
          <w:sz w:val="26"/>
          <w:szCs w:val="26"/>
        </w:rPr>
        <w:t>родолжается процесс передачи объектов «двойного назначения» из федеральной собственности в муниципальную собственность Камбарского района и собственность Удмуртской Республики.</w:t>
      </w:r>
      <w:r>
        <w:rPr>
          <w:rFonts w:ascii="Times New Roman" w:hAnsi="Times New Roman"/>
          <w:bCs/>
          <w:color w:val="000000"/>
          <w:sz w:val="26"/>
          <w:szCs w:val="26"/>
        </w:rPr>
        <w:t xml:space="preserve">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В 2014 году в соответствии с государственным оборонным заказом в п. </w:t>
      </w:r>
      <w:proofErr w:type="spellStart"/>
      <w:r w:rsidRPr="00D16443">
        <w:rPr>
          <w:rFonts w:ascii="Times New Roman" w:hAnsi="Times New Roman"/>
          <w:bCs/>
          <w:color w:val="000000"/>
          <w:sz w:val="26"/>
          <w:szCs w:val="26"/>
        </w:rPr>
        <w:t>Кизнер</w:t>
      </w:r>
      <w:proofErr w:type="spellEnd"/>
      <w:r w:rsidRPr="00D16443">
        <w:rPr>
          <w:rFonts w:ascii="Times New Roman" w:hAnsi="Times New Roman"/>
          <w:bCs/>
          <w:color w:val="000000"/>
          <w:sz w:val="26"/>
          <w:szCs w:val="26"/>
        </w:rPr>
        <w:t xml:space="preserve"> введено два объекта социальной инфраструктуры: детский сад на 190 мест и реконструирована школа № 2 под детский сад на 150 мест.</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 xml:space="preserve">Проведена государственная экспертиза проектной документации и результатов инженерных изысканий - выдано 129 заключений, из них 127 положительных и 2 отрицательное. Общая сумма снижения сметной стоимости строительства в текущих ценах объектов бюджетного финансирования составила по замечаниям АУ </w:t>
      </w:r>
      <w:r w:rsidRPr="00D16443">
        <w:rPr>
          <w:rFonts w:ascii="Times New Roman" w:hAnsi="Times New Roman"/>
          <w:bCs/>
          <w:color w:val="000000"/>
          <w:sz w:val="26"/>
          <w:szCs w:val="26"/>
        </w:rPr>
        <w:lastRenderedPageBreak/>
        <w:t xml:space="preserve">«Управление </w:t>
      </w:r>
      <w:proofErr w:type="spellStart"/>
      <w:r w:rsidRPr="00D16443">
        <w:rPr>
          <w:rFonts w:ascii="Times New Roman" w:hAnsi="Times New Roman"/>
          <w:bCs/>
          <w:color w:val="000000"/>
          <w:sz w:val="26"/>
          <w:szCs w:val="26"/>
        </w:rPr>
        <w:t>госэкспертизы</w:t>
      </w:r>
      <w:proofErr w:type="spellEnd"/>
      <w:r w:rsidRPr="00D16443">
        <w:rPr>
          <w:rFonts w:ascii="Times New Roman" w:hAnsi="Times New Roman"/>
          <w:bCs/>
          <w:color w:val="000000"/>
          <w:sz w:val="26"/>
          <w:szCs w:val="26"/>
        </w:rPr>
        <w:t>» составила 2 007,114 млн.руб., что составляет 18% от общей суммы бюджетного финансирования кап. вложений.</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Разработаны и утверждены генеральные планы в 5 сельских поселениях, в которых в 2013 году органами местного самоуправления было принято решение об отсутствии необходимости разработки генерального плана; организовано согласование проектов генеральных планов и проектов внесения изменений в генеральные планы 10 сельских поселений;</w:t>
      </w:r>
    </w:p>
    <w:p w:rsidR="00280F8C" w:rsidRPr="00D16443" w:rsidRDefault="00280F8C" w:rsidP="00197D0D">
      <w:pPr>
        <w:pStyle w:val="a5"/>
        <w:spacing w:after="0" w:line="240" w:lineRule="auto"/>
        <w:ind w:left="710"/>
        <w:jc w:val="both"/>
        <w:rPr>
          <w:rFonts w:ascii="Times New Roman" w:hAnsi="Times New Roman"/>
          <w:bCs/>
          <w:color w:val="000000"/>
          <w:sz w:val="26"/>
          <w:szCs w:val="26"/>
        </w:rPr>
      </w:pPr>
    </w:p>
    <w:p w:rsidR="00197D0D" w:rsidRPr="00D16443" w:rsidRDefault="00197D0D"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197D0D" w:rsidRPr="00D16443" w:rsidRDefault="00FE14CC" w:rsidP="00197D0D">
      <w:pPr>
        <w:pStyle w:val="a5"/>
        <w:spacing w:after="0" w:line="240" w:lineRule="auto"/>
        <w:ind w:left="0" w:firstLine="709"/>
        <w:jc w:val="both"/>
        <w:rPr>
          <w:rFonts w:ascii="Times New Roman" w:hAnsi="Times New Roman"/>
          <w:sz w:val="26"/>
          <w:szCs w:val="26"/>
        </w:rPr>
      </w:pPr>
      <w:r w:rsidRPr="00D16443">
        <w:rPr>
          <w:rFonts w:ascii="Times New Roman" w:eastAsia="Times New Roman" w:hAnsi="Times New Roman"/>
          <w:sz w:val="26"/>
          <w:szCs w:val="26"/>
          <w:lang w:eastAsia="ru-RU"/>
        </w:rPr>
        <w:t>П</w:t>
      </w:r>
      <w:r w:rsidR="00197D0D" w:rsidRPr="00D16443">
        <w:rPr>
          <w:rFonts w:ascii="Times New Roman" w:eastAsia="Times New Roman" w:hAnsi="Times New Roman"/>
          <w:sz w:val="26"/>
          <w:szCs w:val="26"/>
          <w:lang w:eastAsia="ru-RU"/>
        </w:rPr>
        <w:t xml:space="preserve">ланируемые значения </w:t>
      </w:r>
      <w:r w:rsidRPr="00D16443">
        <w:rPr>
          <w:rFonts w:ascii="Times New Roman" w:eastAsia="Times New Roman" w:hAnsi="Times New Roman"/>
          <w:sz w:val="26"/>
          <w:szCs w:val="26"/>
          <w:lang w:eastAsia="ru-RU"/>
        </w:rPr>
        <w:t xml:space="preserve">целевых показателей (индикаторов) достигнуты </w:t>
      </w:r>
      <w:r w:rsidR="00197D0D" w:rsidRPr="00D16443">
        <w:rPr>
          <w:rFonts w:ascii="Times New Roman" w:eastAsia="Times New Roman" w:hAnsi="Times New Roman"/>
          <w:sz w:val="26"/>
          <w:szCs w:val="26"/>
          <w:lang w:eastAsia="ru-RU"/>
        </w:rPr>
        <w:t>по 21 целевому показателю из 2</w:t>
      </w:r>
      <w:r w:rsidR="00296C68" w:rsidRPr="00D16443">
        <w:rPr>
          <w:rFonts w:ascii="Times New Roman" w:eastAsia="Times New Roman" w:hAnsi="Times New Roman"/>
          <w:sz w:val="26"/>
          <w:szCs w:val="26"/>
          <w:lang w:eastAsia="ru-RU"/>
        </w:rPr>
        <w:t>6</w:t>
      </w:r>
      <w:r w:rsidR="00197D0D" w:rsidRPr="00D16443">
        <w:rPr>
          <w:rFonts w:ascii="Times New Roman" w:eastAsia="Times New Roman" w:hAnsi="Times New Roman"/>
          <w:sz w:val="26"/>
          <w:szCs w:val="26"/>
          <w:lang w:eastAsia="ru-RU"/>
        </w:rPr>
        <w:t>.</w:t>
      </w:r>
      <w:r w:rsidR="00197D0D" w:rsidRPr="00D16443">
        <w:rPr>
          <w:rFonts w:ascii="Times New Roman" w:hAnsi="Times New Roman"/>
          <w:bCs/>
          <w:sz w:val="26"/>
          <w:szCs w:val="26"/>
        </w:rPr>
        <w:t xml:space="preserve"> </w:t>
      </w:r>
      <w:r w:rsidR="00197D0D" w:rsidRPr="00D16443">
        <w:rPr>
          <w:rFonts w:ascii="Times New Roman" w:hAnsi="Times New Roman"/>
          <w:sz w:val="26"/>
          <w:szCs w:val="26"/>
        </w:rPr>
        <w:t>Степень достижения плановых значений целевых показателей (индикаторов) составила 0,</w:t>
      </w:r>
      <w:r w:rsidR="00296C68" w:rsidRPr="00D16443">
        <w:rPr>
          <w:rFonts w:ascii="Times New Roman" w:hAnsi="Times New Roman"/>
          <w:sz w:val="26"/>
          <w:szCs w:val="26"/>
        </w:rPr>
        <w:t>9</w:t>
      </w:r>
      <w:r w:rsidR="00EA5112" w:rsidRPr="00D16443">
        <w:rPr>
          <w:rFonts w:ascii="Times New Roman" w:hAnsi="Times New Roman"/>
          <w:sz w:val="26"/>
          <w:szCs w:val="26"/>
        </w:rPr>
        <w:t>60</w:t>
      </w:r>
      <w:r w:rsidR="00197D0D" w:rsidRPr="00D16443">
        <w:rPr>
          <w:rFonts w:ascii="Times New Roman" w:hAnsi="Times New Roman"/>
          <w:sz w:val="26"/>
          <w:szCs w:val="26"/>
        </w:rPr>
        <w:t xml:space="preserve">. </w:t>
      </w:r>
    </w:p>
    <w:p w:rsidR="00197D0D" w:rsidRPr="00D16443" w:rsidRDefault="00197D0D" w:rsidP="00197D0D">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Перечень невыполненных целевых показателей и причины </w:t>
      </w:r>
      <w:r w:rsidR="00FE14CC" w:rsidRPr="00D16443">
        <w:rPr>
          <w:rFonts w:eastAsia="Times New Roman"/>
          <w:sz w:val="26"/>
          <w:szCs w:val="26"/>
          <w:lang w:eastAsia="ru-RU"/>
        </w:rPr>
        <w:t xml:space="preserve">невыполнения </w:t>
      </w:r>
      <w:r w:rsidRPr="00D16443">
        <w:rPr>
          <w:rFonts w:eastAsia="Times New Roman"/>
          <w:sz w:val="26"/>
          <w:szCs w:val="26"/>
          <w:lang w:eastAsia="ru-RU"/>
        </w:rPr>
        <w:t xml:space="preserve">представлены в Таблице </w:t>
      </w:r>
      <w:r w:rsidR="00FE14CC" w:rsidRPr="00D16443">
        <w:rPr>
          <w:rFonts w:eastAsia="Times New Roman"/>
          <w:sz w:val="26"/>
          <w:szCs w:val="26"/>
          <w:lang w:eastAsia="ru-RU"/>
        </w:rPr>
        <w:t>1</w:t>
      </w:r>
      <w:r w:rsidRPr="00D16443">
        <w:rPr>
          <w:rFonts w:eastAsia="Times New Roman"/>
          <w:sz w:val="26"/>
          <w:szCs w:val="26"/>
          <w:lang w:eastAsia="ru-RU"/>
        </w:rPr>
        <w:t>.</w:t>
      </w:r>
    </w:p>
    <w:p w:rsidR="00197D0D" w:rsidRPr="00D16443" w:rsidRDefault="00197D0D" w:rsidP="00197D0D">
      <w:pPr>
        <w:spacing w:after="0" w:line="240" w:lineRule="auto"/>
        <w:ind w:firstLine="708"/>
        <w:jc w:val="both"/>
        <w:rPr>
          <w:b/>
          <w:i/>
          <w:sz w:val="26"/>
          <w:szCs w:val="26"/>
        </w:rPr>
      </w:pPr>
    </w:p>
    <w:p w:rsidR="00197D0D" w:rsidRPr="00D16443" w:rsidRDefault="00197D0D"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3619D4" w:rsidRPr="00BA6E2A" w:rsidRDefault="003619D4" w:rsidP="003619D4">
      <w:pPr>
        <w:spacing w:after="0" w:line="240" w:lineRule="auto"/>
        <w:ind w:firstLine="709"/>
        <w:jc w:val="both"/>
        <w:rPr>
          <w:sz w:val="26"/>
          <w:szCs w:val="26"/>
        </w:rPr>
      </w:pPr>
      <w:r w:rsidRPr="00BA6E2A">
        <w:rPr>
          <w:sz w:val="26"/>
          <w:szCs w:val="26"/>
        </w:rPr>
        <w:t xml:space="preserve">Ресурсное обеспечение реализации государственной программы составило </w:t>
      </w:r>
      <w:r w:rsidRPr="00BA6E2A">
        <w:rPr>
          <w:rFonts w:eastAsia="Times New Roman"/>
          <w:sz w:val="26"/>
          <w:szCs w:val="26"/>
          <w:lang w:eastAsia="ru-RU"/>
        </w:rPr>
        <w:t>28,2 млрд. рублей</w:t>
      </w:r>
      <w:r w:rsidRPr="00BA6E2A">
        <w:rPr>
          <w:sz w:val="26"/>
          <w:szCs w:val="26"/>
        </w:rPr>
        <w:t xml:space="preserve">, в том числе из бюджета Удмуртской Республики – </w:t>
      </w:r>
      <w:r w:rsidRPr="00BA6E2A">
        <w:rPr>
          <w:rFonts w:eastAsia="Times New Roman"/>
          <w:sz w:val="26"/>
          <w:szCs w:val="26"/>
          <w:lang w:eastAsia="ru-RU"/>
        </w:rPr>
        <w:t xml:space="preserve">4,7 млрд. </w:t>
      </w:r>
      <w:r w:rsidRPr="00BA6E2A">
        <w:rPr>
          <w:sz w:val="26"/>
          <w:szCs w:val="26"/>
        </w:rPr>
        <w:t>рублей (из них 982,8 млн. рублей - средства федерального бюджета), из местных бюджетов – 3,2 млн. рублей, из прочих источников – 23,2 млрд. рублей.</w:t>
      </w:r>
    </w:p>
    <w:p w:rsidR="003619D4" w:rsidRPr="00BA6E2A" w:rsidRDefault="003619D4" w:rsidP="00197D0D">
      <w:pPr>
        <w:spacing w:after="0" w:line="240" w:lineRule="auto"/>
        <w:ind w:firstLine="709"/>
        <w:jc w:val="both"/>
        <w:rPr>
          <w:sz w:val="26"/>
          <w:szCs w:val="26"/>
        </w:rPr>
      </w:pPr>
    </w:p>
    <w:p w:rsidR="00197D0D" w:rsidRPr="00D16443" w:rsidRDefault="00197D0D"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197D0D" w:rsidRPr="00D16443" w:rsidRDefault="00197D0D" w:rsidP="00197D0D">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0040618C" w:rsidRPr="00D16443">
        <w:rPr>
          <w:rFonts w:ascii="Times New Roman" w:hAnsi="Times New Roman"/>
        </w:rPr>
        <w:t>–</w:t>
      </w:r>
      <w:r w:rsidRPr="00D16443">
        <w:rPr>
          <w:rFonts w:ascii="Times New Roman" w:hAnsi="Times New Roman"/>
          <w:sz w:val="26"/>
          <w:szCs w:val="26"/>
        </w:rPr>
        <w:t xml:space="preserve"> 0,96</w:t>
      </w:r>
      <w:r w:rsidR="00EA5112" w:rsidRPr="00D16443">
        <w:rPr>
          <w:rFonts w:ascii="Times New Roman" w:hAnsi="Times New Roman"/>
          <w:sz w:val="26"/>
          <w:szCs w:val="26"/>
        </w:rPr>
        <w:t>0</w:t>
      </w:r>
      <w:r w:rsidRPr="00D16443">
        <w:rPr>
          <w:rFonts w:ascii="Times New Roman" w:hAnsi="Times New Roman"/>
          <w:sz w:val="26"/>
          <w:szCs w:val="26"/>
        </w:rPr>
        <w:t xml:space="preserve">. </w:t>
      </w:r>
    </w:p>
    <w:p w:rsidR="00197D0D" w:rsidRPr="00D16443" w:rsidRDefault="00197D0D" w:rsidP="00197D0D">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0,</w:t>
      </w:r>
      <w:r w:rsidR="00EA5112" w:rsidRPr="00D16443">
        <w:rPr>
          <w:sz w:val="26"/>
          <w:szCs w:val="26"/>
        </w:rPr>
        <w:t>87</w:t>
      </w:r>
      <w:r w:rsidRPr="00D16443">
        <w:rPr>
          <w:sz w:val="26"/>
          <w:szCs w:val="26"/>
        </w:rPr>
        <w:t xml:space="preserve">5. Из </w:t>
      </w:r>
      <w:r w:rsidR="00EA5112" w:rsidRPr="00D16443">
        <w:rPr>
          <w:sz w:val="26"/>
          <w:szCs w:val="26"/>
        </w:rPr>
        <w:t>32</w:t>
      </w:r>
      <w:r w:rsidRPr="00D16443">
        <w:rPr>
          <w:sz w:val="26"/>
          <w:szCs w:val="26"/>
        </w:rPr>
        <w:t xml:space="preserve"> запланированных мероприятий выполнено </w:t>
      </w:r>
      <w:r w:rsidR="00EA5112" w:rsidRPr="00D16443">
        <w:rPr>
          <w:sz w:val="26"/>
          <w:szCs w:val="26"/>
        </w:rPr>
        <w:t>28</w:t>
      </w:r>
      <w:r w:rsidRPr="00D16443">
        <w:rPr>
          <w:sz w:val="26"/>
          <w:szCs w:val="26"/>
        </w:rPr>
        <w:t>.</w:t>
      </w:r>
    </w:p>
    <w:p w:rsidR="00197D0D" w:rsidRPr="00D16443" w:rsidRDefault="00197D0D" w:rsidP="00197D0D">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0,9</w:t>
      </w:r>
      <w:r w:rsidR="00EA5112" w:rsidRPr="00D16443">
        <w:rPr>
          <w:sz w:val="26"/>
          <w:szCs w:val="26"/>
        </w:rPr>
        <w:t>28</w:t>
      </w:r>
      <w:r w:rsidRPr="00D16443">
        <w:rPr>
          <w:sz w:val="26"/>
          <w:szCs w:val="26"/>
        </w:rPr>
        <w:t xml:space="preserve">. </w:t>
      </w:r>
    </w:p>
    <w:p w:rsidR="00197D0D" w:rsidRPr="00D16443" w:rsidRDefault="00197D0D" w:rsidP="00197D0D">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w:t>
      </w:r>
      <w:r w:rsidRPr="00D16443">
        <w:rPr>
          <w:sz w:val="26"/>
          <w:szCs w:val="26"/>
        </w:rPr>
        <w:t>0,</w:t>
      </w:r>
      <w:r w:rsidR="00EA5112" w:rsidRPr="00D16443">
        <w:rPr>
          <w:sz w:val="26"/>
          <w:szCs w:val="26"/>
        </w:rPr>
        <w:t>943</w:t>
      </w:r>
      <w:r w:rsidRPr="00D16443">
        <w:rPr>
          <w:sz w:val="26"/>
          <w:szCs w:val="26"/>
        </w:rPr>
        <w:t>.</w:t>
      </w:r>
    </w:p>
    <w:p w:rsidR="00197D0D" w:rsidRPr="00D16443" w:rsidRDefault="00197D0D" w:rsidP="00197D0D">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w:t>
      </w:r>
      <w:r w:rsidR="00EA5112" w:rsidRPr="00D16443">
        <w:rPr>
          <w:rFonts w:ascii="Times New Roman" w:hAnsi="Times New Roman"/>
          <w:bCs/>
          <w:color w:val="000000"/>
          <w:sz w:val="26"/>
          <w:szCs w:val="26"/>
        </w:rPr>
        <w:t>905</w:t>
      </w:r>
      <w:r w:rsidRPr="00D16443">
        <w:rPr>
          <w:rFonts w:ascii="Times New Roman" w:hAnsi="Times New Roman"/>
          <w:bCs/>
          <w:color w:val="000000"/>
          <w:sz w:val="26"/>
          <w:szCs w:val="26"/>
        </w:rPr>
        <w:t>, что соответствует высокой оценке.</w:t>
      </w:r>
    </w:p>
    <w:p w:rsidR="00197D0D" w:rsidRPr="00D16443" w:rsidRDefault="00197D0D" w:rsidP="00197D0D">
      <w:pPr>
        <w:pStyle w:val="a5"/>
        <w:spacing w:after="0" w:line="240" w:lineRule="auto"/>
        <w:ind w:left="0" w:firstLine="709"/>
        <w:jc w:val="both"/>
        <w:rPr>
          <w:rFonts w:ascii="Times New Roman" w:hAnsi="Times New Roman"/>
          <w:bCs/>
          <w:color w:val="000000"/>
          <w:sz w:val="26"/>
          <w:szCs w:val="26"/>
        </w:rPr>
      </w:pPr>
    </w:p>
    <w:p w:rsidR="00EF74FA" w:rsidRPr="00D16443" w:rsidRDefault="00EF74FA" w:rsidP="00EF74FA">
      <w:pPr>
        <w:spacing w:after="0" w:line="240" w:lineRule="auto"/>
        <w:ind w:firstLine="709"/>
        <w:jc w:val="both"/>
        <w:rPr>
          <w:b/>
          <w:bCs/>
          <w:color w:val="000000"/>
          <w:sz w:val="26"/>
          <w:szCs w:val="26"/>
        </w:rPr>
      </w:pPr>
      <w:r w:rsidRPr="00D16443">
        <w:rPr>
          <w:b/>
          <w:sz w:val="26"/>
          <w:szCs w:val="26"/>
        </w:rPr>
        <w:t xml:space="preserve">23. </w:t>
      </w:r>
      <w:r w:rsidRPr="00D16443">
        <w:rPr>
          <w:b/>
          <w:bCs/>
          <w:color w:val="000000"/>
          <w:sz w:val="26"/>
          <w:szCs w:val="26"/>
        </w:rPr>
        <w:t>Государственная программа Удмуртской Республики «</w:t>
      </w:r>
      <w:r w:rsidR="00C321C7" w:rsidRPr="00D16443">
        <w:rPr>
          <w:b/>
          <w:bCs/>
          <w:color w:val="000000"/>
          <w:sz w:val="26"/>
          <w:szCs w:val="26"/>
        </w:rPr>
        <w:t>Развитие и</w:t>
      </w:r>
      <w:r w:rsidRPr="00D16443">
        <w:rPr>
          <w:b/>
          <w:bCs/>
          <w:color w:val="000000"/>
          <w:sz w:val="26"/>
          <w:szCs w:val="26"/>
        </w:rPr>
        <w:t>нформационно</w:t>
      </w:r>
      <w:r w:rsidR="00C321C7" w:rsidRPr="00D16443">
        <w:rPr>
          <w:b/>
          <w:bCs/>
          <w:color w:val="000000"/>
          <w:sz w:val="26"/>
          <w:szCs w:val="26"/>
        </w:rPr>
        <w:t>го</w:t>
      </w:r>
      <w:r w:rsidRPr="00D16443">
        <w:rPr>
          <w:b/>
          <w:bCs/>
          <w:color w:val="000000"/>
          <w:sz w:val="26"/>
          <w:szCs w:val="26"/>
        </w:rPr>
        <w:t xml:space="preserve"> обществ</w:t>
      </w:r>
      <w:r w:rsidR="00C321C7" w:rsidRPr="00D16443">
        <w:rPr>
          <w:b/>
          <w:bCs/>
          <w:color w:val="000000"/>
          <w:sz w:val="26"/>
          <w:szCs w:val="26"/>
        </w:rPr>
        <w:t>а</w:t>
      </w:r>
      <w:r w:rsidRPr="00D16443">
        <w:rPr>
          <w:b/>
          <w:bCs/>
          <w:color w:val="000000"/>
          <w:sz w:val="26"/>
          <w:szCs w:val="26"/>
        </w:rPr>
        <w:t xml:space="preserve"> в </w:t>
      </w:r>
      <w:r w:rsidRPr="00D16443">
        <w:rPr>
          <w:b/>
          <w:sz w:val="26"/>
          <w:szCs w:val="26"/>
        </w:rPr>
        <w:t>Удмуртской Республике (2014-2020 г</w:t>
      </w:r>
      <w:r w:rsidR="00C321C7" w:rsidRPr="00D16443">
        <w:rPr>
          <w:b/>
          <w:sz w:val="26"/>
          <w:szCs w:val="26"/>
        </w:rPr>
        <w:t>оды</w:t>
      </w:r>
      <w:r w:rsidRPr="00D16443">
        <w:rPr>
          <w:b/>
          <w:sz w:val="26"/>
          <w:szCs w:val="26"/>
        </w:rPr>
        <w:t>)</w:t>
      </w:r>
      <w:r w:rsidRPr="00D16443">
        <w:rPr>
          <w:b/>
          <w:bCs/>
          <w:color w:val="000000"/>
          <w:sz w:val="26"/>
          <w:szCs w:val="26"/>
        </w:rPr>
        <w:t xml:space="preserve">». </w:t>
      </w:r>
    </w:p>
    <w:p w:rsidR="00EF74FA" w:rsidRPr="00D16443" w:rsidRDefault="00EF74FA" w:rsidP="00EF74FA">
      <w:pPr>
        <w:spacing w:after="0" w:line="240" w:lineRule="auto"/>
        <w:ind w:firstLine="709"/>
        <w:jc w:val="both"/>
        <w:rPr>
          <w:b/>
          <w:bCs/>
          <w:color w:val="000000"/>
          <w:sz w:val="26"/>
          <w:szCs w:val="26"/>
        </w:rPr>
      </w:pP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bCs/>
          <w:color w:val="000000"/>
          <w:sz w:val="26"/>
          <w:szCs w:val="26"/>
        </w:rPr>
        <w:t>Государственная программа Удмуртской Республики «</w:t>
      </w:r>
      <w:r w:rsidR="00C321C7" w:rsidRPr="00D16443">
        <w:rPr>
          <w:rFonts w:ascii="Times New Roman" w:hAnsi="Times New Roman" w:cs="Times New Roman"/>
          <w:bCs/>
          <w:color w:val="000000"/>
          <w:sz w:val="26"/>
          <w:szCs w:val="26"/>
        </w:rPr>
        <w:t>Развитие и</w:t>
      </w:r>
      <w:r w:rsidRPr="00D16443">
        <w:rPr>
          <w:rFonts w:ascii="Times New Roman" w:hAnsi="Times New Roman" w:cs="Times New Roman"/>
          <w:bCs/>
          <w:color w:val="000000"/>
          <w:sz w:val="26"/>
          <w:szCs w:val="26"/>
        </w:rPr>
        <w:t>нформационно</w:t>
      </w:r>
      <w:r w:rsidR="00C321C7" w:rsidRPr="00D16443">
        <w:rPr>
          <w:rFonts w:ascii="Times New Roman" w:hAnsi="Times New Roman" w:cs="Times New Roman"/>
          <w:bCs/>
          <w:color w:val="000000"/>
          <w:sz w:val="26"/>
          <w:szCs w:val="26"/>
        </w:rPr>
        <w:t>го</w:t>
      </w:r>
      <w:r w:rsidRPr="00D16443">
        <w:rPr>
          <w:rFonts w:ascii="Times New Roman" w:hAnsi="Times New Roman" w:cs="Times New Roman"/>
          <w:bCs/>
          <w:color w:val="000000"/>
          <w:sz w:val="26"/>
          <w:szCs w:val="26"/>
        </w:rPr>
        <w:t xml:space="preserve"> обществ</w:t>
      </w:r>
      <w:r w:rsidR="00C321C7" w:rsidRPr="00D16443">
        <w:rPr>
          <w:rFonts w:ascii="Times New Roman" w:hAnsi="Times New Roman" w:cs="Times New Roman"/>
          <w:bCs/>
          <w:color w:val="000000"/>
          <w:sz w:val="26"/>
          <w:szCs w:val="26"/>
        </w:rPr>
        <w:t>а</w:t>
      </w:r>
      <w:r w:rsidRPr="00D16443">
        <w:rPr>
          <w:rFonts w:ascii="Times New Roman" w:hAnsi="Times New Roman" w:cs="Times New Roman"/>
          <w:bCs/>
          <w:color w:val="000000"/>
          <w:sz w:val="26"/>
          <w:szCs w:val="26"/>
        </w:rPr>
        <w:t xml:space="preserve"> в </w:t>
      </w:r>
      <w:r w:rsidRPr="00D16443">
        <w:rPr>
          <w:rFonts w:ascii="Times New Roman" w:hAnsi="Times New Roman" w:cs="Times New Roman"/>
          <w:sz w:val="26"/>
          <w:szCs w:val="26"/>
        </w:rPr>
        <w:t>Удмуртской Республике (2014-2020 г</w:t>
      </w:r>
      <w:r w:rsidR="00C321C7" w:rsidRPr="00D16443">
        <w:rPr>
          <w:rFonts w:ascii="Times New Roman" w:hAnsi="Times New Roman" w:cs="Times New Roman"/>
          <w:sz w:val="26"/>
          <w:szCs w:val="26"/>
        </w:rPr>
        <w:t>оды</w:t>
      </w:r>
      <w:r w:rsidRPr="00D16443">
        <w:rPr>
          <w:rFonts w:ascii="Times New Roman" w:hAnsi="Times New Roman" w:cs="Times New Roman"/>
          <w:sz w:val="26"/>
          <w:szCs w:val="26"/>
        </w:rPr>
        <w:t>)</w:t>
      </w:r>
      <w:r w:rsidRPr="00D16443">
        <w:rPr>
          <w:rFonts w:ascii="Times New Roman" w:hAnsi="Times New Roman" w:cs="Times New Roman"/>
          <w:bCs/>
          <w:color w:val="000000"/>
          <w:sz w:val="26"/>
          <w:szCs w:val="26"/>
        </w:rPr>
        <w:t xml:space="preserve">» утверждена постановлением Правительства Удмуртской Республики от </w:t>
      </w:r>
      <w:r w:rsidRPr="00D16443">
        <w:rPr>
          <w:rFonts w:ascii="Times New Roman" w:hAnsi="Times New Roman" w:cs="Times New Roman"/>
          <w:sz w:val="26"/>
          <w:szCs w:val="26"/>
        </w:rPr>
        <w:t>01.07.2013 года № 268.</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Целями государственной программы являются:</w:t>
      </w:r>
    </w:p>
    <w:p w:rsidR="00EF74FA" w:rsidRPr="00D16443" w:rsidRDefault="008F4A9C" w:rsidP="00EF74FA">
      <w:pPr>
        <w:autoSpaceDE w:val="0"/>
        <w:autoSpaceDN w:val="0"/>
        <w:adjustRightInd w:val="0"/>
        <w:spacing w:after="0" w:line="240" w:lineRule="auto"/>
        <w:ind w:firstLine="709"/>
        <w:jc w:val="both"/>
        <w:rPr>
          <w:rFonts w:eastAsiaTheme="minorEastAsia"/>
          <w:sz w:val="26"/>
          <w:szCs w:val="26"/>
          <w:lang w:eastAsia="ru-RU"/>
        </w:rPr>
      </w:pPr>
      <w:r w:rsidRPr="00D16443">
        <w:rPr>
          <w:rFonts w:eastAsiaTheme="minorEastAsia"/>
          <w:sz w:val="26"/>
          <w:szCs w:val="26"/>
          <w:lang w:eastAsia="ru-RU"/>
        </w:rPr>
        <w:t>повышение качества жизни граждан;</w:t>
      </w:r>
    </w:p>
    <w:p w:rsidR="00EF74FA" w:rsidRPr="00D16443" w:rsidRDefault="008F4A9C" w:rsidP="00EF74FA">
      <w:pPr>
        <w:autoSpaceDE w:val="0"/>
        <w:autoSpaceDN w:val="0"/>
        <w:adjustRightInd w:val="0"/>
        <w:spacing w:after="0" w:line="240" w:lineRule="auto"/>
        <w:ind w:firstLine="709"/>
        <w:jc w:val="both"/>
        <w:rPr>
          <w:rFonts w:eastAsiaTheme="minorEastAsia"/>
          <w:sz w:val="26"/>
          <w:szCs w:val="26"/>
          <w:lang w:eastAsia="ru-RU"/>
        </w:rPr>
      </w:pPr>
      <w:r w:rsidRPr="00D16443">
        <w:rPr>
          <w:rFonts w:eastAsiaTheme="minorEastAsia"/>
          <w:sz w:val="26"/>
          <w:szCs w:val="26"/>
          <w:lang w:eastAsia="ru-RU"/>
        </w:rPr>
        <w:t>р</w:t>
      </w:r>
      <w:r w:rsidR="00EF74FA" w:rsidRPr="00D16443">
        <w:rPr>
          <w:rFonts w:eastAsiaTheme="minorEastAsia"/>
          <w:sz w:val="26"/>
          <w:szCs w:val="26"/>
          <w:lang w:eastAsia="ru-RU"/>
        </w:rPr>
        <w:t xml:space="preserve">азвитие экономической, социально-политической, культурной и духовной сфер жизни общества в Удмуртской </w:t>
      </w:r>
      <w:r w:rsidRPr="00D16443">
        <w:rPr>
          <w:rFonts w:eastAsiaTheme="minorEastAsia"/>
          <w:sz w:val="26"/>
          <w:szCs w:val="26"/>
          <w:lang w:eastAsia="ru-RU"/>
        </w:rPr>
        <w:t>Республике;</w:t>
      </w:r>
    </w:p>
    <w:p w:rsidR="00EF74FA" w:rsidRPr="00D16443" w:rsidRDefault="008F4A9C" w:rsidP="00EF74FA">
      <w:pPr>
        <w:autoSpaceDE w:val="0"/>
        <w:autoSpaceDN w:val="0"/>
        <w:adjustRightInd w:val="0"/>
        <w:spacing w:after="0" w:line="240" w:lineRule="auto"/>
        <w:ind w:firstLine="709"/>
        <w:jc w:val="both"/>
        <w:rPr>
          <w:rFonts w:eastAsiaTheme="minorEastAsia"/>
          <w:sz w:val="26"/>
          <w:szCs w:val="26"/>
          <w:lang w:eastAsia="ru-RU"/>
        </w:rPr>
      </w:pPr>
      <w:r w:rsidRPr="00D16443">
        <w:rPr>
          <w:rFonts w:eastAsiaTheme="minorEastAsia"/>
          <w:sz w:val="26"/>
          <w:szCs w:val="26"/>
          <w:lang w:eastAsia="ru-RU"/>
        </w:rPr>
        <w:t>с</w:t>
      </w:r>
      <w:r w:rsidR="00EF74FA" w:rsidRPr="00D16443">
        <w:rPr>
          <w:rFonts w:eastAsiaTheme="minorEastAsia"/>
          <w:sz w:val="26"/>
          <w:szCs w:val="26"/>
          <w:lang w:eastAsia="ru-RU"/>
        </w:rPr>
        <w:t>овершенствование системы государственного управления в Удмуртской Республике на основе использования информационных и телекоммуникационных технологий.</w:t>
      </w:r>
    </w:p>
    <w:p w:rsidR="00EF74FA" w:rsidRPr="00D16443" w:rsidRDefault="00EF74FA" w:rsidP="00EF74FA">
      <w:pPr>
        <w:autoSpaceDE w:val="0"/>
        <w:autoSpaceDN w:val="0"/>
        <w:adjustRightInd w:val="0"/>
        <w:spacing w:after="0" w:line="240" w:lineRule="auto"/>
        <w:ind w:firstLine="709"/>
        <w:jc w:val="both"/>
        <w:rPr>
          <w:sz w:val="26"/>
          <w:szCs w:val="26"/>
        </w:rPr>
      </w:pPr>
      <w:r w:rsidRPr="00D16443">
        <w:rPr>
          <w:sz w:val="26"/>
          <w:szCs w:val="26"/>
        </w:rPr>
        <w:t>Государственная программа предусматривает решение следующих задач:</w:t>
      </w:r>
    </w:p>
    <w:p w:rsidR="00EF74FA" w:rsidRPr="00D16443" w:rsidRDefault="008F4A9C" w:rsidP="00EF74FA">
      <w:pPr>
        <w:spacing w:after="0" w:line="240" w:lineRule="auto"/>
        <w:ind w:firstLine="709"/>
        <w:jc w:val="both"/>
        <w:rPr>
          <w:sz w:val="26"/>
          <w:szCs w:val="26"/>
        </w:rPr>
      </w:pPr>
      <w:r w:rsidRPr="00D16443">
        <w:rPr>
          <w:sz w:val="26"/>
          <w:szCs w:val="26"/>
        </w:rPr>
        <w:t>ф</w:t>
      </w:r>
      <w:r w:rsidR="00EF74FA" w:rsidRPr="00D16443">
        <w:rPr>
          <w:sz w:val="26"/>
          <w:szCs w:val="26"/>
        </w:rPr>
        <w:t>ормирование современной информационной и телекоммуникационной инфраструктуры, обеспечение высокого уровня ее доступности, предоставление на ее основе качественных госуда</w:t>
      </w:r>
      <w:r w:rsidRPr="00D16443">
        <w:rPr>
          <w:sz w:val="26"/>
          <w:szCs w:val="26"/>
        </w:rPr>
        <w:t>рственных и муниципальных услуг;</w:t>
      </w:r>
    </w:p>
    <w:p w:rsidR="00EF74FA" w:rsidRPr="00D16443" w:rsidRDefault="008F4A9C" w:rsidP="00EF74FA">
      <w:pPr>
        <w:spacing w:after="0" w:line="240" w:lineRule="auto"/>
        <w:ind w:firstLine="709"/>
        <w:jc w:val="both"/>
        <w:rPr>
          <w:sz w:val="26"/>
          <w:szCs w:val="26"/>
        </w:rPr>
      </w:pPr>
      <w:r w:rsidRPr="00D16443">
        <w:rPr>
          <w:sz w:val="26"/>
          <w:szCs w:val="26"/>
        </w:rPr>
        <w:t>п</w:t>
      </w:r>
      <w:r w:rsidR="00EF74FA" w:rsidRPr="00D16443">
        <w:rPr>
          <w:sz w:val="26"/>
          <w:szCs w:val="26"/>
        </w:rPr>
        <w:t>овышение качества образования, медицинского обслуживания, социальной защиты населения на основе развития и использования информационно-</w:t>
      </w:r>
      <w:r w:rsidRPr="00D16443">
        <w:rPr>
          <w:sz w:val="26"/>
          <w:szCs w:val="26"/>
        </w:rPr>
        <w:t>телекоммуникационных технологий;</w:t>
      </w:r>
    </w:p>
    <w:p w:rsidR="00EF74FA" w:rsidRPr="00D16443" w:rsidRDefault="008F4A9C" w:rsidP="00EF74FA">
      <w:pPr>
        <w:spacing w:after="0" w:line="240" w:lineRule="auto"/>
        <w:ind w:firstLine="709"/>
        <w:jc w:val="both"/>
        <w:rPr>
          <w:sz w:val="26"/>
          <w:szCs w:val="26"/>
        </w:rPr>
      </w:pPr>
      <w:r w:rsidRPr="00D16443">
        <w:rPr>
          <w:sz w:val="26"/>
          <w:szCs w:val="26"/>
        </w:rPr>
        <w:t>о</w:t>
      </w:r>
      <w:r w:rsidR="00EF74FA" w:rsidRPr="00D16443">
        <w:rPr>
          <w:sz w:val="26"/>
          <w:szCs w:val="26"/>
        </w:rPr>
        <w:t>беспечение конкурентоспособности и технологического развития информацио</w:t>
      </w:r>
      <w:r w:rsidRPr="00D16443">
        <w:rPr>
          <w:sz w:val="26"/>
          <w:szCs w:val="26"/>
        </w:rPr>
        <w:t>нно-коммуникационных технологий;</w:t>
      </w:r>
    </w:p>
    <w:p w:rsidR="00EF74FA" w:rsidRPr="00D16443" w:rsidRDefault="008F4A9C" w:rsidP="00EF74FA">
      <w:pPr>
        <w:spacing w:after="0" w:line="240" w:lineRule="auto"/>
        <w:ind w:firstLine="709"/>
        <w:jc w:val="both"/>
        <w:rPr>
          <w:sz w:val="26"/>
          <w:szCs w:val="26"/>
        </w:rPr>
      </w:pPr>
      <w:r w:rsidRPr="00D16443">
        <w:rPr>
          <w:sz w:val="26"/>
          <w:szCs w:val="26"/>
        </w:rPr>
        <w:t>с</w:t>
      </w:r>
      <w:r w:rsidR="00EF74FA" w:rsidRPr="00D16443">
        <w:rPr>
          <w:sz w:val="26"/>
          <w:szCs w:val="26"/>
        </w:rPr>
        <w:t>овершенствование системы государственных гарантий конституционных прав человека и гр</w:t>
      </w:r>
      <w:r w:rsidRPr="00D16443">
        <w:rPr>
          <w:sz w:val="26"/>
          <w:szCs w:val="26"/>
        </w:rPr>
        <w:t>ажданина в информационной сфере;</w:t>
      </w:r>
    </w:p>
    <w:p w:rsidR="00EF74FA" w:rsidRPr="00D16443" w:rsidRDefault="008F4A9C" w:rsidP="00EF74FA">
      <w:pPr>
        <w:spacing w:after="0" w:line="240" w:lineRule="auto"/>
        <w:ind w:firstLine="709"/>
        <w:jc w:val="both"/>
        <w:rPr>
          <w:sz w:val="26"/>
          <w:szCs w:val="26"/>
        </w:rPr>
      </w:pPr>
      <w:r w:rsidRPr="00D16443">
        <w:rPr>
          <w:sz w:val="26"/>
          <w:szCs w:val="26"/>
        </w:rPr>
        <w:t>р</w:t>
      </w:r>
      <w:r w:rsidR="00EF74FA" w:rsidRPr="00D16443">
        <w:rPr>
          <w:sz w:val="26"/>
          <w:szCs w:val="26"/>
        </w:rPr>
        <w:t xml:space="preserve">азвитие экономики Удмуртской Республики на основе использования информационных и </w:t>
      </w:r>
      <w:r w:rsidRPr="00D16443">
        <w:rPr>
          <w:sz w:val="26"/>
          <w:szCs w:val="26"/>
        </w:rPr>
        <w:t>телекоммуникационных технологий;</w:t>
      </w:r>
    </w:p>
    <w:p w:rsidR="00EF74FA" w:rsidRPr="00D16443" w:rsidRDefault="008F4A9C" w:rsidP="00EF74FA">
      <w:pPr>
        <w:spacing w:after="0" w:line="240" w:lineRule="auto"/>
        <w:ind w:firstLine="709"/>
        <w:jc w:val="both"/>
        <w:rPr>
          <w:sz w:val="26"/>
          <w:szCs w:val="26"/>
        </w:rPr>
      </w:pPr>
      <w:r w:rsidRPr="00D16443">
        <w:rPr>
          <w:sz w:val="26"/>
          <w:szCs w:val="26"/>
        </w:rPr>
        <w:t>п</w:t>
      </w:r>
      <w:r w:rsidR="00EF74FA" w:rsidRPr="00D16443">
        <w:rPr>
          <w:sz w:val="26"/>
          <w:szCs w:val="26"/>
        </w:rPr>
        <w:t>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w:t>
      </w:r>
      <w:r w:rsidRPr="00D16443">
        <w:rPr>
          <w:sz w:val="26"/>
          <w:szCs w:val="26"/>
        </w:rPr>
        <w:t xml:space="preserve"> </w:t>
      </w:r>
      <w:r w:rsidR="00EF74FA" w:rsidRPr="00D16443">
        <w:rPr>
          <w:sz w:val="26"/>
          <w:szCs w:val="26"/>
        </w:rPr>
        <w:t>качества и оперативности предоставления госуда</w:t>
      </w:r>
      <w:r w:rsidRPr="00D16443">
        <w:rPr>
          <w:sz w:val="26"/>
          <w:szCs w:val="26"/>
        </w:rPr>
        <w:t>рственных и муниципальных услуг;</w:t>
      </w:r>
    </w:p>
    <w:p w:rsidR="00EF74FA" w:rsidRPr="00D16443" w:rsidRDefault="008F4A9C" w:rsidP="00EF74FA">
      <w:pPr>
        <w:spacing w:after="0" w:line="240" w:lineRule="auto"/>
        <w:ind w:firstLine="709"/>
        <w:jc w:val="both"/>
        <w:rPr>
          <w:sz w:val="26"/>
          <w:szCs w:val="26"/>
        </w:rPr>
      </w:pPr>
      <w:r w:rsidRPr="00D16443">
        <w:rPr>
          <w:sz w:val="26"/>
          <w:szCs w:val="26"/>
        </w:rPr>
        <w:t>р</w:t>
      </w:r>
      <w:r w:rsidR="00EF74FA" w:rsidRPr="00D16443">
        <w:rPr>
          <w:sz w:val="26"/>
          <w:szCs w:val="26"/>
        </w:rPr>
        <w:t xml:space="preserve">азвитие науки, технологий и техники, подготовка квалифицированных кадров в сфере информационных и </w:t>
      </w:r>
      <w:r w:rsidRPr="00D16443">
        <w:rPr>
          <w:sz w:val="26"/>
          <w:szCs w:val="26"/>
        </w:rPr>
        <w:t>телекоммуникационных технологий;</w:t>
      </w:r>
    </w:p>
    <w:p w:rsidR="00EF74FA" w:rsidRPr="00D16443" w:rsidRDefault="008F4A9C" w:rsidP="00EF74FA">
      <w:pPr>
        <w:spacing w:after="0" w:line="240" w:lineRule="auto"/>
        <w:ind w:firstLine="709"/>
        <w:jc w:val="both"/>
        <w:rPr>
          <w:sz w:val="26"/>
          <w:szCs w:val="26"/>
        </w:rPr>
      </w:pPr>
      <w:r w:rsidRPr="00D16443">
        <w:rPr>
          <w:sz w:val="26"/>
          <w:szCs w:val="26"/>
        </w:rPr>
        <w:t>с</w:t>
      </w:r>
      <w:r w:rsidR="00EF74FA" w:rsidRPr="00D16443">
        <w:rPr>
          <w:sz w:val="26"/>
          <w:szCs w:val="26"/>
        </w:rPr>
        <w:t>охранение культуры многонационального народа Российской Федерации, проживающего на территории Удмуртской Республики, укрепление нравственных и патриотических принципов в общественном сознании, развитие системы культурн</w:t>
      </w:r>
      <w:r w:rsidRPr="00D16443">
        <w:rPr>
          <w:sz w:val="26"/>
          <w:szCs w:val="26"/>
        </w:rPr>
        <w:t>ого и гуманитарного просвещения;</w:t>
      </w:r>
    </w:p>
    <w:p w:rsidR="00EF74FA" w:rsidRPr="00D16443" w:rsidRDefault="008F4A9C" w:rsidP="00EF74FA">
      <w:pPr>
        <w:spacing w:after="0" w:line="240" w:lineRule="auto"/>
        <w:ind w:firstLine="709"/>
        <w:jc w:val="both"/>
        <w:rPr>
          <w:sz w:val="26"/>
          <w:szCs w:val="26"/>
        </w:rPr>
      </w:pPr>
      <w:r w:rsidRPr="00D16443">
        <w:rPr>
          <w:sz w:val="26"/>
          <w:szCs w:val="26"/>
        </w:rPr>
        <w:t>п</w:t>
      </w:r>
      <w:r w:rsidR="00EF74FA" w:rsidRPr="00D16443">
        <w:rPr>
          <w:sz w:val="26"/>
          <w:szCs w:val="26"/>
        </w:rPr>
        <w:t>ротиводействие использованию на территории Удмуртской Республики потенциала информационных и телекоммуникационных технологий в целях угрозы национальным интересам России</w:t>
      </w:r>
      <w:r w:rsidRPr="00D16443">
        <w:rPr>
          <w:sz w:val="26"/>
          <w:szCs w:val="26"/>
        </w:rPr>
        <w:t>.</w:t>
      </w:r>
    </w:p>
    <w:p w:rsidR="008F4A9C" w:rsidRPr="00D16443" w:rsidRDefault="008F4A9C" w:rsidP="00EF74FA">
      <w:pPr>
        <w:spacing w:after="0" w:line="240" w:lineRule="auto"/>
        <w:ind w:firstLine="709"/>
        <w:jc w:val="both"/>
        <w:rPr>
          <w:sz w:val="26"/>
          <w:szCs w:val="26"/>
        </w:rPr>
      </w:pPr>
    </w:p>
    <w:p w:rsidR="00EF74FA" w:rsidRPr="00D16443" w:rsidRDefault="00EF74FA" w:rsidP="00EF74FA">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Министерством образования и науки Удмуртской Республики </w:t>
      </w:r>
      <w:r w:rsidR="00A3309F">
        <w:rPr>
          <w:rFonts w:ascii="Times New Roman" w:hAnsi="Times New Roman" w:cs="Times New Roman"/>
          <w:sz w:val="26"/>
          <w:szCs w:val="26"/>
        </w:rPr>
        <w:t>р</w:t>
      </w:r>
      <w:r w:rsidRPr="00D16443">
        <w:rPr>
          <w:rFonts w:ascii="Times New Roman" w:hAnsi="Times New Roman" w:cs="Times New Roman"/>
          <w:sz w:val="26"/>
          <w:szCs w:val="26"/>
        </w:rPr>
        <w:t>еализована возможность предоставления в электронном виде на Образовательном портале Удмуртской Республики услуги «Предоставление информации о текущей успеваемости учащегося, ведение д</w:t>
      </w:r>
      <w:r w:rsidR="00F570CA" w:rsidRPr="00D16443">
        <w:rPr>
          <w:rFonts w:ascii="Times New Roman" w:hAnsi="Times New Roman" w:cs="Times New Roman"/>
          <w:sz w:val="26"/>
          <w:szCs w:val="26"/>
        </w:rPr>
        <w:t>невника и журнала успеваемости».</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Доля общеобразовательных организаций, в которых используется АИС «Электронная школа» для ведения электронного журнала во всех классах, составляет 21%.</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Доля дошкольных образовательных организаций, для которых базы данных по воспитанникам заполняются в АИС «Электронный детский сад», составляет 76%.</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Осуществлена интеграция АИС «Электронный детский сад» с Федеральным сегментом электронной очереди, выгрузка данных осуществляется ежедневно в автоматическом режиме.</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Осуществляется тестирование услуги по приему заявлений в дошкольные образовательные учреждения через РПГУ в АИС «Электронный детский сад».</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Комитетом по делам ЗАГС при Правительстве Удмуртской Республики переведено в электронный вид и отсканировано 22 160 записей актов о рождении, что составляет 0,35% от общего количества записей актов гражданского состояния, находящихся на хранении.</w:t>
      </w:r>
    </w:p>
    <w:p w:rsidR="00EF74FA" w:rsidRPr="00D16443" w:rsidRDefault="00EF74FA" w:rsidP="00EF74FA">
      <w:pPr>
        <w:spacing w:after="0" w:line="240" w:lineRule="auto"/>
        <w:ind w:firstLine="709"/>
        <w:jc w:val="both"/>
        <w:rPr>
          <w:sz w:val="26"/>
          <w:szCs w:val="26"/>
        </w:rPr>
      </w:pPr>
      <w:r w:rsidRPr="00D16443">
        <w:rPr>
          <w:sz w:val="26"/>
          <w:szCs w:val="26"/>
        </w:rPr>
        <w:t xml:space="preserve">Осуществлялось подключение к сети Интернет всех органов исполнительной власти Удмуртской Республики, а также администраций городов и районов Удмуртской Республики (всего 108 точек подключения). </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С целью повышения уровня активности населения Удмуртской Республики в получении государственных и муниципальных услуг в электронном виде проведен республиканский конкурс «IT-марафон». </w:t>
      </w:r>
    </w:p>
    <w:p w:rsidR="008E5F73" w:rsidRDefault="004E15A5" w:rsidP="00EF74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00EF74FA" w:rsidRPr="00D16443">
        <w:rPr>
          <w:rFonts w:ascii="Times New Roman" w:hAnsi="Times New Roman" w:cs="Times New Roman"/>
          <w:sz w:val="26"/>
          <w:szCs w:val="26"/>
        </w:rPr>
        <w:t>ыли продолжены работы по развитию Регионального портала государственных и муниципальных услуг (далее - РПГУ)</w:t>
      </w:r>
      <w:r w:rsidR="008E5F73">
        <w:rPr>
          <w:rFonts w:ascii="Times New Roman" w:hAnsi="Times New Roman" w:cs="Times New Roman"/>
          <w:sz w:val="26"/>
          <w:szCs w:val="26"/>
        </w:rPr>
        <w:t>.</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Всего в 2014 году  на оказание государственных и муниципальных услуг было подано 564 650 заявлений в электронном виде, в том числе </w:t>
      </w:r>
      <w:r w:rsidR="004E15A5">
        <w:rPr>
          <w:rFonts w:ascii="Times New Roman" w:hAnsi="Times New Roman" w:cs="Times New Roman"/>
          <w:sz w:val="26"/>
          <w:szCs w:val="26"/>
        </w:rPr>
        <w:t xml:space="preserve">с помощью </w:t>
      </w:r>
      <w:r w:rsidRPr="00D16443">
        <w:rPr>
          <w:rFonts w:ascii="Times New Roman" w:hAnsi="Times New Roman" w:cs="Times New Roman"/>
          <w:sz w:val="26"/>
          <w:szCs w:val="26"/>
        </w:rPr>
        <w:t>РПГУ 14 882 заявления.</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Осуществлена возможность идентификации гражданина в регистратурах лечебных заведений с помощью универсальной электронной карты. На текущий момент такая возможность существует в 10 лечебных заведениях Удмуртской Республики. </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По состоянию на 1 января 2015 года к единой системе электронного документооборота государственных органов Удмуртской Республики подключены 34 из 38 государственных органов Удмуртской Республики и 18 органов местного самоуправления в Удмуртской Республике, а это более 7800 модернизированных рабочих мест.</w:t>
      </w:r>
      <w:r w:rsidR="004E15A5">
        <w:rPr>
          <w:rFonts w:ascii="Times New Roman" w:hAnsi="Times New Roman" w:cs="Times New Roman"/>
          <w:sz w:val="26"/>
          <w:szCs w:val="26"/>
        </w:rPr>
        <w:t xml:space="preserve"> </w:t>
      </w:r>
      <w:r w:rsidRPr="00D16443">
        <w:rPr>
          <w:rFonts w:ascii="Times New Roman" w:hAnsi="Times New Roman" w:cs="Times New Roman"/>
          <w:sz w:val="26"/>
          <w:szCs w:val="26"/>
        </w:rPr>
        <w:t>Доля электронного документооборота между государственными органами Удмуртской Республики в общем объеме межведомственного документооборота в 2014 году составила 50,5% при плане 50%.</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Администрацией Главы Удмуртской Республики и Правительства Удмуртской Республики доработана система электронного документооборота (далее - СЭД </w:t>
      </w:r>
      <w:proofErr w:type="spellStart"/>
      <w:r w:rsidRPr="00D16443">
        <w:rPr>
          <w:rFonts w:ascii="Times New Roman" w:hAnsi="Times New Roman" w:cs="Times New Roman"/>
          <w:sz w:val="26"/>
          <w:szCs w:val="26"/>
        </w:rPr>
        <w:t>АГиП</w:t>
      </w:r>
      <w:proofErr w:type="spellEnd"/>
      <w:r w:rsidRPr="00D16443">
        <w:rPr>
          <w:rFonts w:ascii="Times New Roman" w:hAnsi="Times New Roman" w:cs="Times New Roman"/>
          <w:sz w:val="26"/>
          <w:szCs w:val="26"/>
        </w:rPr>
        <w:t xml:space="preserve">) и официального сайта Главы Удмуртской Республики и Правительства Удмуртской Республики с целью обеспечения доступа заявителей, направивших обращение в разделе «Личный кабинет» официального сайта Президента Российской Федерации, к информации о ходе рассмотрения их обращений Главой Удмуртской Республики и Правительством Удмуртской Республики. Кроме того, обеспечена интеграция СЭД </w:t>
      </w:r>
      <w:proofErr w:type="spellStart"/>
      <w:r w:rsidRPr="00D16443">
        <w:rPr>
          <w:rFonts w:ascii="Times New Roman" w:hAnsi="Times New Roman" w:cs="Times New Roman"/>
          <w:sz w:val="26"/>
          <w:szCs w:val="26"/>
        </w:rPr>
        <w:t>АГиП</w:t>
      </w:r>
      <w:proofErr w:type="spellEnd"/>
      <w:r w:rsidRPr="00D16443">
        <w:rPr>
          <w:rFonts w:ascii="Times New Roman" w:hAnsi="Times New Roman" w:cs="Times New Roman"/>
          <w:sz w:val="26"/>
          <w:szCs w:val="26"/>
        </w:rPr>
        <w:t xml:space="preserve"> с официальным сайтом Президента Российской Федерации в сети Интернет letters.kremlin.ru в части отображения информации о результатах рассмотрения обращений граждан в </w:t>
      </w:r>
      <w:proofErr w:type="spellStart"/>
      <w:r w:rsidRPr="00D16443">
        <w:rPr>
          <w:rFonts w:ascii="Times New Roman" w:hAnsi="Times New Roman" w:cs="Times New Roman"/>
          <w:sz w:val="26"/>
          <w:szCs w:val="26"/>
        </w:rPr>
        <w:t>АГиП</w:t>
      </w:r>
      <w:proofErr w:type="spellEnd"/>
      <w:r w:rsidRPr="00D16443">
        <w:rPr>
          <w:rFonts w:ascii="Times New Roman" w:hAnsi="Times New Roman" w:cs="Times New Roman"/>
          <w:sz w:val="26"/>
          <w:szCs w:val="26"/>
        </w:rPr>
        <w:t xml:space="preserve"> в соответствии с требованиями Управления Президента Российской Федерации по работе с обращениями граждан и организаций.</w:t>
      </w:r>
      <w:r w:rsidR="004E15A5">
        <w:rPr>
          <w:rFonts w:ascii="Times New Roman" w:hAnsi="Times New Roman" w:cs="Times New Roman"/>
          <w:sz w:val="26"/>
          <w:szCs w:val="26"/>
        </w:rPr>
        <w:t xml:space="preserve"> Д</w:t>
      </w:r>
      <w:r w:rsidRPr="00D16443">
        <w:rPr>
          <w:rFonts w:ascii="Times New Roman" w:hAnsi="Times New Roman" w:cs="Times New Roman"/>
          <w:sz w:val="26"/>
          <w:szCs w:val="26"/>
        </w:rPr>
        <w:t xml:space="preserve">оля электронного документооборота в </w:t>
      </w:r>
      <w:proofErr w:type="spellStart"/>
      <w:r w:rsidRPr="00D16443">
        <w:rPr>
          <w:rFonts w:ascii="Times New Roman" w:hAnsi="Times New Roman" w:cs="Times New Roman"/>
          <w:sz w:val="26"/>
          <w:szCs w:val="26"/>
        </w:rPr>
        <w:t>АГиП</w:t>
      </w:r>
      <w:proofErr w:type="spellEnd"/>
      <w:r w:rsidRPr="00D16443">
        <w:rPr>
          <w:rFonts w:ascii="Times New Roman" w:hAnsi="Times New Roman" w:cs="Times New Roman"/>
          <w:sz w:val="26"/>
          <w:szCs w:val="26"/>
        </w:rPr>
        <w:t xml:space="preserve"> в 2014 году доведена до 52%.</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Проведены работы по обслуживанию государственных информационных систем (далее – ГИС), модернизации оборудования с целью повышения производительности и отказоустойчивости ГИС, а также серверного оборудования и перераспределения нагрузки для получения максимальной производительности ГИС.</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Распоряжением Правительства Удмуртской Республики от 20 января 2014 года № 12-р утверждено Положение о государственной информационной системе Удмуртской Республики «Многофункциональный центр предоставления государственных и муниципальных услуг». </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 xml:space="preserve">Внедрена государственная информационная система Удмуртской Республики «Многофункциональный центр предоставления государственных и муниципальных услуг» в 18 многофункциональных центрах в Удмуртской Республике. </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Модернизирована система электронной очереди, разработаны веб-модуль для регистрации заявок, отчеты о работе МФЦ и методическая документация по эксплуатации АИС «МФЦ» Удмуртии. На сегодняшний день, используя АИС «МФЦ» Удмуртии можно оказывать более 100 различных государственных (муниципальных) услуг в электронной форме.</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К концу 2014 года доля действующих МФЦ с внедренной автоматизированной информационной системой Удмуртской Республики «Многофункциональный центр предоставления государственных и муниципальных услуг», участвующих в предоставлении услуг по принципу «одного окна», составила 100 %.</w:t>
      </w:r>
    </w:p>
    <w:p w:rsidR="00EF74FA" w:rsidRPr="00D16443" w:rsidRDefault="008E5F73" w:rsidP="00EF74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w:t>
      </w:r>
      <w:r w:rsidR="00EF74FA" w:rsidRPr="00D16443">
        <w:rPr>
          <w:rFonts w:ascii="Times New Roman" w:hAnsi="Times New Roman" w:cs="Times New Roman"/>
          <w:sz w:val="26"/>
          <w:szCs w:val="26"/>
        </w:rPr>
        <w:t>а базе бюджетного учреждения Удмуртской Республики «Ресурсный информационный центр Удмуртской Республики»» выполнен комплекс работ и мероприятий:</w:t>
      </w:r>
      <w:r>
        <w:rPr>
          <w:rFonts w:ascii="Times New Roman" w:hAnsi="Times New Roman" w:cs="Times New Roman"/>
          <w:sz w:val="26"/>
          <w:szCs w:val="26"/>
        </w:rPr>
        <w:t xml:space="preserve"> </w:t>
      </w:r>
      <w:r w:rsidR="00EF74FA" w:rsidRPr="00D16443">
        <w:rPr>
          <w:rFonts w:ascii="Times New Roman" w:hAnsi="Times New Roman" w:cs="Times New Roman"/>
          <w:sz w:val="26"/>
          <w:szCs w:val="26"/>
        </w:rPr>
        <w:t>обеспечена гарантийная техническая поддержка системы хранения данных EMC CX4-120;</w:t>
      </w:r>
      <w:r>
        <w:rPr>
          <w:rFonts w:ascii="Times New Roman" w:hAnsi="Times New Roman" w:cs="Times New Roman"/>
          <w:sz w:val="26"/>
          <w:szCs w:val="26"/>
        </w:rPr>
        <w:t xml:space="preserve"> </w:t>
      </w:r>
      <w:r w:rsidR="00EF74FA" w:rsidRPr="00D16443">
        <w:rPr>
          <w:rFonts w:ascii="Times New Roman" w:hAnsi="Times New Roman" w:cs="Times New Roman"/>
          <w:sz w:val="26"/>
          <w:szCs w:val="26"/>
        </w:rPr>
        <w:t>проведена регламентная замена аккумуляторов источников бесперебойного питания;</w:t>
      </w:r>
      <w:r>
        <w:rPr>
          <w:rFonts w:ascii="Times New Roman" w:hAnsi="Times New Roman" w:cs="Times New Roman"/>
          <w:sz w:val="26"/>
          <w:szCs w:val="26"/>
        </w:rPr>
        <w:t xml:space="preserve"> </w:t>
      </w:r>
      <w:r w:rsidR="00EF74FA" w:rsidRPr="00D16443">
        <w:rPr>
          <w:rFonts w:ascii="Times New Roman" w:hAnsi="Times New Roman" w:cs="Times New Roman"/>
          <w:sz w:val="26"/>
          <w:szCs w:val="26"/>
        </w:rPr>
        <w:t>проведено техническое обслуживанию в соответствии с требованиями производителей элементов системы автоматического газового пожаротушения;</w:t>
      </w:r>
      <w:r>
        <w:rPr>
          <w:rFonts w:ascii="Times New Roman" w:hAnsi="Times New Roman" w:cs="Times New Roman"/>
          <w:sz w:val="26"/>
          <w:szCs w:val="26"/>
        </w:rPr>
        <w:t xml:space="preserve"> </w:t>
      </w:r>
      <w:r w:rsidR="00EF74FA" w:rsidRPr="00D16443">
        <w:rPr>
          <w:rFonts w:ascii="Times New Roman" w:hAnsi="Times New Roman" w:cs="Times New Roman"/>
          <w:sz w:val="26"/>
          <w:szCs w:val="26"/>
        </w:rPr>
        <w:t>выполнено расширение систем хранения данных, их объединение и виртуализации для обеспечения требуемого объема и уровня доступности дисковых систем информационного комплекса СИР СЭД УР;</w:t>
      </w:r>
      <w:r>
        <w:rPr>
          <w:rFonts w:ascii="Times New Roman" w:hAnsi="Times New Roman" w:cs="Times New Roman"/>
          <w:sz w:val="26"/>
          <w:szCs w:val="26"/>
        </w:rPr>
        <w:t xml:space="preserve"> </w:t>
      </w:r>
      <w:r w:rsidR="00EF74FA" w:rsidRPr="00D16443">
        <w:rPr>
          <w:rFonts w:ascii="Times New Roman" w:hAnsi="Times New Roman" w:cs="Times New Roman"/>
          <w:sz w:val="26"/>
          <w:szCs w:val="26"/>
        </w:rPr>
        <w:t xml:space="preserve">обеспечена техническая поддержка и мониторинг состояния оборудования информационного комплекса СИР СЭД УР.    </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Министерством строительства, архитектуры и жилищной политики Удмуртской Республики разработан и внедрен программно-аппаратный комплекс «Управление Региональной программой капитального ремонта общего имущества в многоквартирных домах в Удмуртской Республике».</w:t>
      </w:r>
    </w:p>
    <w:p w:rsidR="00EF74FA" w:rsidRPr="00D16443" w:rsidRDefault="008E5F73" w:rsidP="00EF74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EF74FA" w:rsidRPr="00D16443">
        <w:rPr>
          <w:rFonts w:ascii="Times New Roman" w:hAnsi="Times New Roman" w:cs="Times New Roman"/>
          <w:sz w:val="26"/>
          <w:szCs w:val="26"/>
        </w:rPr>
        <w:t>роведены работы по созданию в Единой геоинформационной системе Удмуртской Республики информационных слоев Министерства сельского хозяйства и продовольствия Удмуртской Республики, а также по созданию информационных слоев Управления по обеспечению деятельности мировых судей Удмуртской Республики, а также обработке данных дистанционного зондирования Земли (</w:t>
      </w:r>
      <w:proofErr w:type="spellStart"/>
      <w:r w:rsidR="00EF74FA" w:rsidRPr="00D16443">
        <w:rPr>
          <w:rFonts w:ascii="Times New Roman" w:hAnsi="Times New Roman" w:cs="Times New Roman"/>
          <w:sz w:val="26"/>
          <w:szCs w:val="26"/>
        </w:rPr>
        <w:t>космоснимков</w:t>
      </w:r>
      <w:proofErr w:type="spellEnd"/>
      <w:r w:rsidR="00EF74FA" w:rsidRPr="00D16443">
        <w:rPr>
          <w:rFonts w:ascii="Times New Roman" w:hAnsi="Times New Roman" w:cs="Times New Roman"/>
          <w:sz w:val="26"/>
          <w:szCs w:val="26"/>
        </w:rPr>
        <w:t>).</w:t>
      </w:r>
    </w:p>
    <w:p w:rsidR="00EF74FA" w:rsidRPr="00D16443" w:rsidRDefault="00EF74FA" w:rsidP="00EF74FA">
      <w:pPr>
        <w:pStyle w:val="ConsPlusNormal"/>
        <w:ind w:firstLine="709"/>
        <w:jc w:val="both"/>
        <w:rPr>
          <w:rFonts w:ascii="Times New Roman" w:hAnsi="Times New Roman" w:cs="Times New Roman"/>
          <w:sz w:val="26"/>
          <w:szCs w:val="26"/>
        </w:rPr>
      </w:pPr>
      <w:r w:rsidRPr="00D16443">
        <w:rPr>
          <w:rFonts w:ascii="Times New Roman" w:hAnsi="Times New Roman" w:cs="Times New Roman"/>
          <w:sz w:val="26"/>
          <w:szCs w:val="26"/>
        </w:rPr>
        <w:t>Министерством транспорта и дорожного хозяйства Удмуртской Республики приобретено дополнительное оборудование:</w:t>
      </w:r>
      <w:r w:rsidR="008E5F73">
        <w:rPr>
          <w:rFonts w:ascii="Times New Roman" w:hAnsi="Times New Roman" w:cs="Times New Roman"/>
          <w:sz w:val="26"/>
          <w:szCs w:val="26"/>
        </w:rPr>
        <w:t xml:space="preserve"> </w:t>
      </w:r>
      <w:r w:rsidRPr="00D16443">
        <w:rPr>
          <w:rFonts w:ascii="Times New Roman" w:hAnsi="Times New Roman" w:cs="Times New Roman"/>
          <w:sz w:val="26"/>
          <w:szCs w:val="26"/>
        </w:rPr>
        <w:t>серверное оборудование для резервного копирования баз данных;</w:t>
      </w:r>
      <w:r w:rsidR="008E5F73">
        <w:rPr>
          <w:rFonts w:ascii="Times New Roman" w:hAnsi="Times New Roman" w:cs="Times New Roman"/>
          <w:sz w:val="26"/>
          <w:szCs w:val="26"/>
        </w:rPr>
        <w:t xml:space="preserve"> </w:t>
      </w:r>
      <w:r w:rsidRPr="00D16443">
        <w:rPr>
          <w:rFonts w:ascii="Times New Roman" w:hAnsi="Times New Roman" w:cs="Times New Roman"/>
          <w:sz w:val="26"/>
          <w:szCs w:val="26"/>
        </w:rPr>
        <w:t>серверное оборудование для обеспечения бесперебойной работы сервера с системой спутникового мониторинга за передвижением транспортных средств образовательных учреждений;</w:t>
      </w:r>
      <w:r w:rsidR="008E5F73">
        <w:rPr>
          <w:rFonts w:ascii="Times New Roman" w:hAnsi="Times New Roman" w:cs="Times New Roman"/>
          <w:sz w:val="26"/>
          <w:szCs w:val="26"/>
        </w:rPr>
        <w:t xml:space="preserve"> </w:t>
      </w:r>
      <w:r w:rsidRPr="00D16443">
        <w:rPr>
          <w:rFonts w:ascii="Times New Roman" w:hAnsi="Times New Roman" w:cs="Times New Roman"/>
          <w:sz w:val="26"/>
          <w:szCs w:val="26"/>
        </w:rPr>
        <w:t>оборудование для мониторинга за транспортными средствами осуществляющие перевозки учащихся, а также обеспечение оперативного определения местонахождения транспортных средств в случае возникновения чрезвычайных ситуаций на территории Удмуртской Республики.</w:t>
      </w:r>
    </w:p>
    <w:p w:rsidR="00EF74FA" w:rsidRPr="00D16443" w:rsidRDefault="00EF74FA" w:rsidP="00EF74FA">
      <w:pPr>
        <w:spacing w:after="0" w:line="240" w:lineRule="auto"/>
        <w:ind w:right="-143" w:firstLine="709"/>
        <w:jc w:val="both"/>
        <w:rPr>
          <w:sz w:val="26"/>
          <w:szCs w:val="26"/>
        </w:rPr>
      </w:pPr>
      <w:r w:rsidRPr="00D16443">
        <w:rPr>
          <w:sz w:val="26"/>
          <w:szCs w:val="26"/>
        </w:rPr>
        <w:t>Введен в эксплуатацию Портал технической и методической поддержки электронного правительства Удмуртской Республики. На портале содержится вся необходимая информация для всех участников процесса предоставления услуг в электронной форме и межведомственного взаимодействия.</w:t>
      </w:r>
    </w:p>
    <w:p w:rsidR="00EF74FA" w:rsidRPr="00D16443" w:rsidRDefault="00EF74FA" w:rsidP="00EF74FA">
      <w:pPr>
        <w:spacing w:after="0" w:line="240" w:lineRule="auto"/>
        <w:ind w:right="-143" w:firstLine="709"/>
        <w:jc w:val="both"/>
        <w:rPr>
          <w:sz w:val="26"/>
          <w:szCs w:val="26"/>
        </w:rPr>
      </w:pPr>
      <w:r w:rsidRPr="00D16443">
        <w:rPr>
          <w:sz w:val="26"/>
          <w:szCs w:val="26"/>
        </w:rPr>
        <w:t>В 2014 году продолжена работа по популяризации услуг, предоставляемых в электронной форме. Наиболее востребованными электронными услугами являются – запись на прием к врачу, зачисление ребенка в детский сад, отслеживание успеваемости ребенка в образовательных учреждениях, регистрация актов гражданского состояния, получение различных компенсаций и субсидий для населения.</w:t>
      </w:r>
    </w:p>
    <w:p w:rsidR="00EF74FA" w:rsidRPr="00D16443" w:rsidRDefault="00EF74FA" w:rsidP="00EF74FA">
      <w:pPr>
        <w:spacing w:after="0" w:line="240" w:lineRule="auto"/>
        <w:ind w:right="-143" w:firstLine="709"/>
        <w:jc w:val="both"/>
        <w:rPr>
          <w:sz w:val="26"/>
          <w:szCs w:val="26"/>
        </w:rPr>
      </w:pPr>
      <w:r w:rsidRPr="00D16443">
        <w:rPr>
          <w:sz w:val="26"/>
          <w:szCs w:val="26"/>
        </w:rPr>
        <w:t xml:space="preserve">По итогам 2014 года количество запросов, направленных через СМЭВ в федеральные органы власти, возросло почти в 5 раз. Наиболее востребованными оказались сведения, находящиеся в распоряжении </w:t>
      </w:r>
      <w:proofErr w:type="spellStart"/>
      <w:r w:rsidRPr="00D16443">
        <w:rPr>
          <w:sz w:val="26"/>
          <w:szCs w:val="26"/>
        </w:rPr>
        <w:t>Росреестра</w:t>
      </w:r>
      <w:proofErr w:type="spellEnd"/>
      <w:r w:rsidRPr="00D16443">
        <w:rPr>
          <w:sz w:val="26"/>
          <w:szCs w:val="26"/>
        </w:rPr>
        <w:t xml:space="preserve">, Пенсионного фонда и Федеральной налоговой службы. </w:t>
      </w:r>
    </w:p>
    <w:p w:rsidR="00EF74FA" w:rsidRPr="00D16443" w:rsidRDefault="00EF74FA" w:rsidP="00EF74FA">
      <w:pPr>
        <w:spacing w:after="0" w:line="240" w:lineRule="auto"/>
        <w:ind w:right="-143" w:firstLine="709"/>
        <w:jc w:val="both"/>
        <w:rPr>
          <w:sz w:val="26"/>
          <w:szCs w:val="26"/>
        </w:rPr>
      </w:pPr>
      <w:r w:rsidRPr="00D16443">
        <w:rPr>
          <w:sz w:val="26"/>
          <w:szCs w:val="26"/>
        </w:rPr>
        <w:t xml:space="preserve">Также повысилась эффективность электронного взаимодействия между органами власти и учреждениями республики. Так количество запросов возросло более, чем в 3 раза. При этом основная масса запросов была направлена в Органы соцзащиты, занятости населения и ЗАГС. </w:t>
      </w:r>
    </w:p>
    <w:p w:rsidR="00EF74FA" w:rsidRPr="00D16443" w:rsidRDefault="00EF74FA" w:rsidP="004E15A5">
      <w:pPr>
        <w:spacing w:after="0" w:line="240" w:lineRule="auto"/>
        <w:ind w:firstLine="709"/>
        <w:jc w:val="both"/>
        <w:rPr>
          <w:sz w:val="26"/>
          <w:szCs w:val="26"/>
        </w:rPr>
      </w:pPr>
      <w:r w:rsidRPr="00D16443">
        <w:rPr>
          <w:sz w:val="26"/>
          <w:szCs w:val="26"/>
        </w:rPr>
        <w:t>Еще одним направлением межведомственного взаимодействия, которое начало активно использоваться в 2014 году, стали запросы от федеральных органов власти по сведениям, определенным в федеральном распоряжении № 1123-р.</w:t>
      </w:r>
      <w:r w:rsidR="004E15A5">
        <w:rPr>
          <w:sz w:val="26"/>
          <w:szCs w:val="26"/>
        </w:rPr>
        <w:t xml:space="preserve"> </w:t>
      </w:r>
      <w:r w:rsidRPr="00D16443">
        <w:rPr>
          <w:sz w:val="26"/>
          <w:szCs w:val="26"/>
        </w:rPr>
        <w:t>Всего за 2014 год в адрес Удмуртской Республики поступило более 40 тысяч запросов, основное количество которых касалось сведений о нахождении гражданина на регистрационном учете в органах занятости населения.</w:t>
      </w:r>
    </w:p>
    <w:p w:rsidR="00EF74FA" w:rsidRPr="00D16443" w:rsidRDefault="00EF74FA" w:rsidP="00EF74FA">
      <w:pPr>
        <w:spacing w:after="0" w:line="240" w:lineRule="auto"/>
        <w:ind w:firstLine="709"/>
        <w:jc w:val="both"/>
        <w:rPr>
          <w:sz w:val="26"/>
          <w:szCs w:val="26"/>
        </w:rPr>
      </w:pPr>
      <w:r w:rsidRPr="00D16443">
        <w:rPr>
          <w:sz w:val="26"/>
          <w:szCs w:val="26"/>
        </w:rPr>
        <w:t>Доля электронного документооборота между государственными органами Удмуртской Республики, являющимися участниками единой системы межведомственного электронного документооборота, в общем объеме межведомственного документооборота возросла до 50,5% при плане 50%.</w:t>
      </w:r>
    </w:p>
    <w:p w:rsidR="00EF74FA" w:rsidRPr="00D16443" w:rsidRDefault="00EF74FA" w:rsidP="00EF74FA">
      <w:pPr>
        <w:spacing w:after="0" w:line="240" w:lineRule="auto"/>
        <w:ind w:right="-143" w:firstLine="709"/>
        <w:jc w:val="both"/>
        <w:rPr>
          <w:sz w:val="26"/>
          <w:szCs w:val="26"/>
        </w:rPr>
      </w:pPr>
      <w:r w:rsidRPr="00D16443">
        <w:rPr>
          <w:sz w:val="26"/>
          <w:szCs w:val="26"/>
        </w:rPr>
        <w:t>По состоянию на декабрь 2014 года доля граждан Удмуртской Республики, зарегистрированных в ЕСИА, составляет 9,3%.</w:t>
      </w:r>
    </w:p>
    <w:p w:rsidR="00EF74FA" w:rsidRPr="00D16443" w:rsidRDefault="00EF74FA" w:rsidP="00EF74FA">
      <w:pPr>
        <w:spacing w:after="0" w:line="240" w:lineRule="auto"/>
        <w:ind w:firstLine="709"/>
        <w:jc w:val="both"/>
        <w:rPr>
          <w:b/>
          <w:i/>
          <w:sz w:val="26"/>
          <w:szCs w:val="26"/>
        </w:rPr>
      </w:pPr>
    </w:p>
    <w:p w:rsidR="00EF74FA" w:rsidRPr="00D16443" w:rsidRDefault="00EF74FA" w:rsidP="00F570CA">
      <w:pPr>
        <w:spacing w:after="0" w:line="240" w:lineRule="auto"/>
        <w:ind w:firstLine="708"/>
        <w:jc w:val="both"/>
        <w:rPr>
          <w:b/>
          <w:bCs/>
          <w:i/>
          <w:color w:val="000000"/>
          <w:sz w:val="26"/>
          <w:szCs w:val="26"/>
        </w:rPr>
      </w:pPr>
      <w:r w:rsidRPr="00D16443">
        <w:rPr>
          <w:b/>
          <w:bCs/>
          <w:i/>
          <w:color w:val="000000"/>
          <w:sz w:val="26"/>
          <w:szCs w:val="26"/>
        </w:rPr>
        <w:t>Выполнение целевых показателей (индикаторов)</w:t>
      </w:r>
    </w:p>
    <w:p w:rsidR="00EF74FA" w:rsidRPr="00D16443" w:rsidRDefault="00EF74FA" w:rsidP="00EF74FA">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по 10 целевым показателям из 10. </w:t>
      </w:r>
      <w:r w:rsidRPr="00D16443">
        <w:rPr>
          <w:rFonts w:ascii="Times New Roman" w:hAnsi="Times New Roman"/>
          <w:sz w:val="26"/>
          <w:szCs w:val="26"/>
        </w:rPr>
        <w:t>Степень достижения плановых значений целевых показателей (индикаторов) составила 1</w:t>
      </w:r>
      <w:r w:rsidR="00F570CA" w:rsidRPr="00D16443">
        <w:rPr>
          <w:rFonts w:ascii="Times New Roman" w:hAnsi="Times New Roman"/>
          <w:sz w:val="26"/>
          <w:szCs w:val="26"/>
        </w:rPr>
        <w:t>,000</w:t>
      </w:r>
      <w:r w:rsidRPr="00D16443">
        <w:rPr>
          <w:rFonts w:ascii="Times New Roman" w:hAnsi="Times New Roman"/>
          <w:sz w:val="26"/>
          <w:szCs w:val="26"/>
        </w:rPr>
        <w:t xml:space="preserve">. </w:t>
      </w:r>
    </w:p>
    <w:p w:rsidR="00EF74FA" w:rsidRPr="00D16443" w:rsidRDefault="00EF74FA" w:rsidP="00EF74FA">
      <w:pPr>
        <w:spacing w:after="0" w:line="240" w:lineRule="auto"/>
        <w:ind w:firstLine="709"/>
        <w:jc w:val="both"/>
        <w:rPr>
          <w:b/>
          <w:i/>
          <w:sz w:val="26"/>
          <w:szCs w:val="26"/>
        </w:rPr>
      </w:pPr>
    </w:p>
    <w:p w:rsidR="00EF74FA" w:rsidRPr="00D16443" w:rsidRDefault="00EF74FA" w:rsidP="00EF74FA">
      <w:pPr>
        <w:spacing w:after="0" w:line="240" w:lineRule="auto"/>
        <w:ind w:firstLine="709"/>
        <w:jc w:val="both"/>
        <w:rPr>
          <w:b/>
          <w:i/>
          <w:sz w:val="26"/>
          <w:szCs w:val="26"/>
        </w:rPr>
      </w:pPr>
      <w:r w:rsidRPr="00D16443">
        <w:rPr>
          <w:b/>
          <w:i/>
          <w:sz w:val="26"/>
          <w:szCs w:val="26"/>
        </w:rPr>
        <w:t>Ресурсное обеспечение государственной программы</w:t>
      </w:r>
    </w:p>
    <w:p w:rsidR="007B4D87" w:rsidRPr="00722103" w:rsidRDefault="007B4D87" w:rsidP="007B4D87">
      <w:pPr>
        <w:spacing w:after="0" w:line="240" w:lineRule="auto"/>
        <w:ind w:firstLine="709"/>
        <w:jc w:val="both"/>
        <w:rPr>
          <w:sz w:val="26"/>
          <w:szCs w:val="26"/>
        </w:rPr>
      </w:pPr>
      <w:r w:rsidRPr="00D16443">
        <w:rPr>
          <w:sz w:val="26"/>
          <w:szCs w:val="26"/>
        </w:rPr>
        <w:t xml:space="preserve">Ресурсное обеспечение </w:t>
      </w:r>
      <w:r w:rsidRPr="00722103">
        <w:rPr>
          <w:sz w:val="26"/>
          <w:szCs w:val="26"/>
        </w:rPr>
        <w:t xml:space="preserve">реализации государственной программы из бюджета Удмуртской Республики составило </w:t>
      </w:r>
      <w:r w:rsidRPr="00722103">
        <w:rPr>
          <w:rFonts w:eastAsia="Times New Roman"/>
          <w:sz w:val="26"/>
          <w:szCs w:val="26"/>
          <w:lang w:eastAsia="ru-RU"/>
        </w:rPr>
        <w:t xml:space="preserve">144,4 млн. </w:t>
      </w:r>
      <w:r w:rsidRPr="00722103">
        <w:rPr>
          <w:sz w:val="26"/>
          <w:szCs w:val="26"/>
        </w:rPr>
        <w:t>рублей (из них 25 млн. рублей - средства федерального бюджета).</w:t>
      </w:r>
    </w:p>
    <w:p w:rsidR="007B4D87" w:rsidRDefault="007B4D87" w:rsidP="00EF74FA">
      <w:pPr>
        <w:spacing w:after="0" w:line="240" w:lineRule="auto"/>
        <w:ind w:firstLine="709"/>
        <w:jc w:val="both"/>
        <w:rPr>
          <w:sz w:val="26"/>
          <w:szCs w:val="26"/>
        </w:rPr>
      </w:pPr>
    </w:p>
    <w:p w:rsidR="00EF74FA" w:rsidRPr="00D16443" w:rsidRDefault="00EF74FA" w:rsidP="00D211BC">
      <w:pPr>
        <w:spacing w:after="0" w:line="240" w:lineRule="auto"/>
        <w:ind w:firstLine="708"/>
        <w:jc w:val="both"/>
        <w:rPr>
          <w:b/>
          <w:bCs/>
          <w:i/>
          <w:color w:val="000000"/>
          <w:sz w:val="26"/>
          <w:szCs w:val="26"/>
        </w:rPr>
      </w:pPr>
      <w:r w:rsidRPr="00D16443">
        <w:rPr>
          <w:b/>
          <w:bCs/>
          <w:i/>
          <w:color w:val="000000"/>
          <w:sz w:val="26"/>
          <w:szCs w:val="26"/>
        </w:rPr>
        <w:t xml:space="preserve">Оценка эффективности государственной программы </w:t>
      </w:r>
    </w:p>
    <w:p w:rsidR="00EF74FA" w:rsidRPr="00D16443" w:rsidRDefault="00EF74FA" w:rsidP="00EF74FA">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Степень достижения плановых значений целевых показателей (индикаторов) – 1</w:t>
      </w:r>
      <w:r w:rsidR="00D211BC" w:rsidRPr="00D16443">
        <w:rPr>
          <w:rFonts w:ascii="Times New Roman" w:hAnsi="Times New Roman"/>
          <w:sz w:val="26"/>
          <w:szCs w:val="26"/>
        </w:rPr>
        <w:t>,000</w:t>
      </w:r>
      <w:r w:rsidRPr="00D16443">
        <w:rPr>
          <w:rFonts w:ascii="Times New Roman" w:hAnsi="Times New Roman"/>
          <w:sz w:val="26"/>
          <w:szCs w:val="26"/>
        </w:rPr>
        <w:t xml:space="preserve">. </w:t>
      </w:r>
    </w:p>
    <w:p w:rsidR="00EF74FA" w:rsidRPr="00D16443" w:rsidRDefault="00EF74FA" w:rsidP="00EF74FA">
      <w:pPr>
        <w:pStyle w:val="Style3"/>
        <w:widowControl/>
        <w:tabs>
          <w:tab w:val="left" w:pos="7699"/>
        </w:tabs>
        <w:ind w:firstLine="709"/>
        <w:jc w:val="both"/>
        <w:rPr>
          <w:sz w:val="26"/>
          <w:szCs w:val="26"/>
        </w:rPr>
      </w:pPr>
      <w:r w:rsidRPr="00D16443">
        <w:rPr>
          <w:sz w:val="26"/>
          <w:szCs w:val="26"/>
        </w:rPr>
        <w:t>Степень реализации мероприятий – 0,8</w:t>
      </w:r>
      <w:r w:rsidR="00D211BC" w:rsidRPr="00D16443">
        <w:rPr>
          <w:sz w:val="26"/>
          <w:szCs w:val="26"/>
        </w:rPr>
        <w:t>13</w:t>
      </w:r>
      <w:r w:rsidRPr="00D16443">
        <w:rPr>
          <w:sz w:val="26"/>
          <w:szCs w:val="26"/>
        </w:rPr>
        <w:t>. Из 1</w:t>
      </w:r>
      <w:r w:rsidR="00D211BC" w:rsidRPr="00D16443">
        <w:rPr>
          <w:sz w:val="26"/>
          <w:szCs w:val="26"/>
        </w:rPr>
        <w:t>6</w:t>
      </w:r>
      <w:r w:rsidRPr="00D16443">
        <w:rPr>
          <w:sz w:val="26"/>
          <w:szCs w:val="26"/>
        </w:rPr>
        <w:t xml:space="preserve"> запланированных основных мероприятий выполнено 1</w:t>
      </w:r>
      <w:r w:rsidR="00D211BC" w:rsidRPr="00D16443">
        <w:rPr>
          <w:sz w:val="26"/>
          <w:szCs w:val="26"/>
        </w:rPr>
        <w:t>3</w:t>
      </w:r>
      <w:r w:rsidRPr="00D16443">
        <w:rPr>
          <w:sz w:val="26"/>
          <w:szCs w:val="26"/>
        </w:rPr>
        <w:t>.</w:t>
      </w:r>
    </w:p>
    <w:p w:rsidR="00EF74FA" w:rsidRPr="00D16443" w:rsidRDefault="00EF74FA" w:rsidP="00EF74FA">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0,965. </w:t>
      </w:r>
    </w:p>
    <w:p w:rsidR="00EF74FA" w:rsidRPr="00D16443" w:rsidRDefault="00EF74FA" w:rsidP="00EF74FA">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–0,8</w:t>
      </w:r>
      <w:r w:rsidR="00D211BC" w:rsidRPr="00D16443">
        <w:rPr>
          <w:sz w:val="26"/>
          <w:szCs w:val="26"/>
        </w:rPr>
        <w:t>42</w:t>
      </w:r>
      <w:r w:rsidRPr="00D16443">
        <w:rPr>
          <w:sz w:val="26"/>
          <w:szCs w:val="26"/>
        </w:rPr>
        <w:t>.</w:t>
      </w:r>
    </w:p>
    <w:p w:rsidR="00EF74FA" w:rsidRPr="00D16443" w:rsidRDefault="00EF74FA" w:rsidP="00EF74FA">
      <w:pPr>
        <w:pStyle w:val="Style3"/>
        <w:widowControl/>
        <w:tabs>
          <w:tab w:val="left" w:pos="7699"/>
        </w:tabs>
        <w:ind w:firstLine="709"/>
        <w:jc w:val="both"/>
        <w:rPr>
          <w:sz w:val="26"/>
          <w:szCs w:val="26"/>
        </w:rPr>
      </w:pPr>
      <w:r w:rsidRPr="00D16443">
        <w:rPr>
          <w:bCs/>
          <w:color w:val="000000"/>
          <w:sz w:val="26"/>
          <w:szCs w:val="26"/>
        </w:rPr>
        <w:t>С учетом указанных критериев эффективность реализации государственной программы составила 0,</w:t>
      </w:r>
      <w:r w:rsidR="00D211BC" w:rsidRPr="00D16443">
        <w:rPr>
          <w:bCs/>
          <w:color w:val="000000"/>
          <w:sz w:val="26"/>
          <w:szCs w:val="26"/>
        </w:rPr>
        <w:t>842</w:t>
      </w:r>
      <w:r w:rsidRPr="00D16443">
        <w:rPr>
          <w:bCs/>
          <w:color w:val="000000"/>
          <w:sz w:val="26"/>
          <w:szCs w:val="26"/>
        </w:rPr>
        <w:t>, что соответствует средней оценке ее реализации.</w:t>
      </w:r>
    </w:p>
    <w:p w:rsidR="00EF74FA" w:rsidRPr="00D16443" w:rsidRDefault="00EF74FA" w:rsidP="00197D0D">
      <w:pPr>
        <w:pStyle w:val="a5"/>
        <w:spacing w:after="0" w:line="240" w:lineRule="auto"/>
        <w:ind w:left="0" w:firstLine="709"/>
        <w:jc w:val="both"/>
        <w:rPr>
          <w:rFonts w:ascii="Times New Roman" w:hAnsi="Times New Roman"/>
          <w:bCs/>
          <w:color w:val="000000"/>
          <w:sz w:val="26"/>
          <w:szCs w:val="26"/>
        </w:rPr>
      </w:pPr>
    </w:p>
    <w:p w:rsidR="00667185" w:rsidRPr="00D16443" w:rsidRDefault="00877A88" w:rsidP="00F05737">
      <w:pPr>
        <w:autoSpaceDE w:val="0"/>
        <w:autoSpaceDN w:val="0"/>
        <w:adjustRightInd w:val="0"/>
        <w:spacing w:after="0" w:line="240" w:lineRule="auto"/>
        <w:ind w:firstLine="709"/>
        <w:jc w:val="both"/>
        <w:rPr>
          <w:b/>
          <w:sz w:val="26"/>
          <w:szCs w:val="26"/>
        </w:rPr>
      </w:pPr>
      <w:r w:rsidRPr="00D16443">
        <w:rPr>
          <w:b/>
          <w:sz w:val="26"/>
          <w:szCs w:val="26"/>
        </w:rPr>
        <w:t>2</w:t>
      </w:r>
      <w:r w:rsidR="00A35928" w:rsidRPr="00D16443">
        <w:rPr>
          <w:b/>
          <w:sz w:val="26"/>
          <w:szCs w:val="26"/>
        </w:rPr>
        <w:t>4</w:t>
      </w:r>
      <w:r w:rsidRPr="00D16443">
        <w:rPr>
          <w:b/>
          <w:sz w:val="26"/>
          <w:szCs w:val="26"/>
        </w:rPr>
        <w:t>. Государственная программа Удмуртской Республики «Государственное регулирование тарифов (цен) на продукцию и услуги субъектов естественных монополий, организаций коммунального комплекса и других регулируемых организаций (2013-20</w:t>
      </w:r>
      <w:r w:rsidR="00EF74FA" w:rsidRPr="00D16443">
        <w:rPr>
          <w:b/>
          <w:sz w:val="26"/>
          <w:szCs w:val="26"/>
        </w:rPr>
        <w:t>20</w:t>
      </w:r>
      <w:r w:rsidRPr="00D16443">
        <w:rPr>
          <w:b/>
          <w:sz w:val="26"/>
          <w:szCs w:val="26"/>
        </w:rPr>
        <w:t xml:space="preserve">годы)» </w:t>
      </w:r>
    </w:p>
    <w:p w:rsidR="00667185" w:rsidRPr="00D16443" w:rsidRDefault="00667185" w:rsidP="00F05737">
      <w:pPr>
        <w:autoSpaceDE w:val="0"/>
        <w:autoSpaceDN w:val="0"/>
        <w:adjustRightInd w:val="0"/>
        <w:spacing w:after="0" w:line="240" w:lineRule="auto"/>
        <w:ind w:firstLine="709"/>
        <w:jc w:val="both"/>
        <w:rPr>
          <w:b/>
          <w:sz w:val="26"/>
          <w:szCs w:val="26"/>
        </w:rPr>
      </w:pPr>
    </w:p>
    <w:p w:rsidR="009B1CE8" w:rsidRPr="00D16443" w:rsidRDefault="009B1CE8" w:rsidP="009B1CE8">
      <w:pPr>
        <w:pStyle w:val="a5"/>
        <w:spacing w:after="0" w:line="240" w:lineRule="auto"/>
        <w:ind w:left="0" w:firstLine="709"/>
        <w:jc w:val="both"/>
        <w:rPr>
          <w:rFonts w:ascii="Times New Roman" w:hAnsi="Times New Roman"/>
          <w:bCs/>
          <w:sz w:val="26"/>
          <w:szCs w:val="26"/>
        </w:rPr>
      </w:pPr>
      <w:r w:rsidRPr="00D16443">
        <w:rPr>
          <w:rFonts w:ascii="Times New Roman" w:hAnsi="Times New Roman"/>
          <w:bCs/>
          <w:sz w:val="26"/>
          <w:szCs w:val="26"/>
        </w:rPr>
        <w:t xml:space="preserve">Государственная программа Удмуртской Республики </w:t>
      </w:r>
      <w:r w:rsidRPr="00D16443">
        <w:rPr>
          <w:rFonts w:ascii="Times New Roman" w:hAnsi="Times New Roman"/>
          <w:sz w:val="26"/>
          <w:szCs w:val="26"/>
        </w:rPr>
        <w:t xml:space="preserve">«Государственное регулирование тарифов (цен) на продукцию и услуги субъектов естественных монополий, организаций коммунального комплекса и других регулируемых организаций (2013-2020 годы)» </w:t>
      </w:r>
      <w:r w:rsidRPr="00D16443">
        <w:rPr>
          <w:rFonts w:ascii="Times New Roman" w:hAnsi="Times New Roman"/>
          <w:bCs/>
          <w:sz w:val="26"/>
          <w:szCs w:val="26"/>
        </w:rPr>
        <w:t>утверждена постановлением Правительства Удмуртской Республики от 5 августа 2013 года №</w:t>
      </w:r>
      <w:r w:rsidR="00654581" w:rsidRPr="00D16443">
        <w:rPr>
          <w:rFonts w:ascii="Times New Roman" w:hAnsi="Times New Roman"/>
          <w:bCs/>
          <w:sz w:val="26"/>
          <w:szCs w:val="26"/>
        </w:rPr>
        <w:t xml:space="preserve"> </w:t>
      </w:r>
      <w:r w:rsidRPr="00D16443">
        <w:rPr>
          <w:rFonts w:ascii="Times New Roman" w:hAnsi="Times New Roman"/>
          <w:bCs/>
          <w:sz w:val="26"/>
          <w:szCs w:val="26"/>
        </w:rPr>
        <w:t>341.</w:t>
      </w:r>
    </w:p>
    <w:p w:rsidR="009B1CE8" w:rsidRPr="00D16443" w:rsidRDefault="009B1CE8" w:rsidP="009B1CE8">
      <w:pPr>
        <w:pStyle w:val="a5"/>
        <w:spacing w:after="0" w:line="240" w:lineRule="auto"/>
        <w:ind w:left="0" w:firstLine="709"/>
        <w:jc w:val="both"/>
        <w:rPr>
          <w:rFonts w:ascii="Times New Roman" w:hAnsi="Times New Roman"/>
          <w:bCs/>
          <w:sz w:val="26"/>
          <w:szCs w:val="26"/>
        </w:rPr>
      </w:pPr>
      <w:r w:rsidRPr="00D16443">
        <w:rPr>
          <w:rFonts w:ascii="Times New Roman" w:hAnsi="Times New Roman"/>
          <w:bCs/>
          <w:sz w:val="26"/>
          <w:szCs w:val="26"/>
        </w:rPr>
        <w:t xml:space="preserve">Ответственный исполнитель </w:t>
      </w:r>
      <w:r w:rsidRPr="00D16443">
        <w:rPr>
          <w:rFonts w:ascii="Times New Roman" w:hAnsi="Times New Roman"/>
          <w:bCs/>
          <w:color w:val="000000"/>
          <w:sz w:val="26"/>
          <w:szCs w:val="26"/>
        </w:rPr>
        <w:t>–</w:t>
      </w:r>
      <w:r w:rsidRPr="00D16443">
        <w:rPr>
          <w:rFonts w:ascii="Times New Roman" w:hAnsi="Times New Roman"/>
          <w:bCs/>
          <w:sz w:val="26"/>
          <w:szCs w:val="26"/>
        </w:rPr>
        <w:t xml:space="preserve"> Региональная энергетическая комиссия Удмуртской Республики.</w:t>
      </w:r>
    </w:p>
    <w:p w:rsidR="009B1CE8" w:rsidRPr="00D16443" w:rsidRDefault="009B1CE8" w:rsidP="009B1CE8">
      <w:pPr>
        <w:pStyle w:val="a5"/>
        <w:spacing w:after="0" w:line="240" w:lineRule="auto"/>
        <w:ind w:left="0" w:firstLine="709"/>
        <w:jc w:val="both"/>
        <w:rPr>
          <w:rFonts w:ascii="Times New Roman" w:hAnsi="Times New Roman"/>
          <w:bCs/>
          <w:sz w:val="26"/>
          <w:szCs w:val="26"/>
        </w:rPr>
      </w:pPr>
      <w:r w:rsidRPr="00D16443">
        <w:rPr>
          <w:rFonts w:ascii="Times New Roman" w:hAnsi="Times New Roman"/>
          <w:bCs/>
          <w:sz w:val="26"/>
          <w:szCs w:val="26"/>
        </w:rPr>
        <w:t>Целью государственной программы совершенствование системы государственного регулирования тарифов в Удмуртской Республике.</w:t>
      </w:r>
    </w:p>
    <w:p w:rsidR="009B1CE8" w:rsidRPr="00D16443" w:rsidRDefault="009B1CE8" w:rsidP="009B1CE8">
      <w:pPr>
        <w:pStyle w:val="a5"/>
        <w:spacing w:after="0" w:line="240" w:lineRule="auto"/>
        <w:ind w:left="0" w:firstLine="709"/>
        <w:jc w:val="both"/>
        <w:rPr>
          <w:rFonts w:ascii="Times New Roman" w:hAnsi="Times New Roman"/>
          <w:bCs/>
          <w:sz w:val="26"/>
          <w:szCs w:val="26"/>
        </w:rPr>
      </w:pPr>
      <w:r w:rsidRPr="00D16443">
        <w:rPr>
          <w:rFonts w:ascii="Times New Roman" w:hAnsi="Times New Roman"/>
          <w:sz w:val="26"/>
          <w:szCs w:val="26"/>
        </w:rPr>
        <w:t>Государственная программа предусматривает решение следующих задач:</w:t>
      </w:r>
    </w:p>
    <w:p w:rsidR="009B1CE8" w:rsidRPr="00D16443" w:rsidRDefault="009B1CE8" w:rsidP="009B1CE8">
      <w:pPr>
        <w:widowControl w:val="0"/>
        <w:autoSpaceDE w:val="0"/>
        <w:autoSpaceDN w:val="0"/>
        <w:adjustRightInd w:val="0"/>
        <w:spacing w:after="0" w:line="240" w:lineRule="auto"/>
        <w:ind w:firstLine="709"/>
        <w:jc w:val="both"/>
        <w:rPr>
          <w:sz w:val="26"/>
          <w:szCs w:val="26"/>
        </w:rPr>
      </w:pPr>
      <w:r w:rsidRPr="00D16443">
        <w:rPr>
          <w:sz w:val="26"/>
          <w:szCs w:val="26"/>
        </w:rPr>
        <w:t>совершенствование, оптимизация механизмов ценообразования и сдерживание роста цен (тарифов) на продукцию (товары и услуги) организаций, осуществляющих регулируемые государством виды деятельности;</w:t>
      </w:r>
    </w:p>
    <w:p w:rsidR="009B1CE8" w:rsidRPr="00D16443" w:rsidRDefault="009B1CE8" w:rsidP="009B1CE8">
      <w:pPr>
        <w:widowControl w:val="0"/>
        <w:autoSpaceDE w:val="0"/>
        <w:autoSpaceDN w:val="0"/>
        <w:adjustRightInd w:val="0"/>
        <w:spacing w:after="0" w:line="240" w:lineRule="auto"/>
        <w:ind w:firstLine="709"/>
        <w:jc w:val="both"/>
        <w:rPr>
          <w:sz w:val="26"/>
          <w:szCs w:val="26"/>
        </w:rPr>
      </w:pPr>
      <w:r w:rsidRPr="00D16443">
        <w:rPr>
          <w:sz w:val="26"/>
          <w:szCs w:val="26"/>
        </w:rPr>
        <w:t>поддержание баланса экономических интересов как производителей продукции (товаров, услуг), так их потребителей;</w:t>
      </w:r>
    </w:p>
    <w:p w:rsidR="009B1CE8" w:rsidRPr="00D16443" w:rsidRDefault="009B1CE8" w:rsidP="009B1CE8">
      <w:pPr>
        <w:widowControl w:val="0"/>
        <w:autoSpaceDE w:val="0"/>
        <w:autoSpaceDN w:val="0"/>
        <w:adjustRightInd w:val="0"/>
        <w:spacing w:after="0" w:line="240" w:lineRule="auto"/>
        <w:ind w:firstLine="709"/>
        <w:jc w:val="both"/>
        <w:rPr>
          <w:sz w:val="26"/>
          <w:szCs w:val="26"/>
        </w:rPr>
      </w:pPr>
      <w:r w:rsidRPr="00D16443">
        <w:rPr>
          <w:sz w:val="26"/>
          <w:szCs w:val="26"/>
        </w:rPr>
        <w:t>повышение экономической эффективности и прозрачности деятельности регулируемых организаций, повышение качества обслуживания потребительских услуг.</w:t>
      </w:r>
    </w:p>
    <w:p w:rsidR="009B1CE8" w:rsidRPr="00D16443" w:rsidRDefault="009B1CE8" w:rsidP="009B1CE8">
      <w:pPr>
        <w:spacing w:after="0" w:line="240" w:lineRule="auto"/>
        <w:ind w:firstLine="709"/>
        <w:jc w:val="both"/>
        <w:rPr>
          <w:sz w:val="26"/>
          <w:szCs w:val="26"/>
        </w:rPr>
      </w:pPr>
    </w:p>
    <w:p w:rsidR="009B1CE8" w:rsidRPr="00D16443" w:rsidRDefault="009B1CE8" w:rsidP="009B1CE8">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9B1CE8" w:rsidRPr="00D16443" w:rsidRDefault="009B1CE8" w:rsidP="009B1CE8">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9B1CE8" w:rsidRPr="00D16443" w:rsidRDefault="009B1CE8" w:rsidP="009B1CE8">
      <w:pPr>
        <w:spacing w:after="0" w:line="240" w:lineRule="auto"/>
        <w:ind w:firstLine="709"/>
        <w:jc w:val="both"/>
        <w:rPr>
          <w:sz w:val="26"/>
          <w:szCs w:val="26"/>
        </w:rPr>
      </w:pPr>
      <w:r w:rsidRPr="00D16443">
        <w:rPr>
          <w:sz w:val="26"/>
          <w:szCs w:val="26"/>
        </w:rPr>
        <w:t>В 2014 году в соответствии с прогнозом социально-экономического развития Российской Федерации, приоритетами Правительства Российской Федерации в государственном регулировании компаний инфраструктурных отраслей, включая монопольные сферы их деятельности, совершенствование системы тарифно-ценового регулирования проводилось по трем главным функциональным направлениям:</w:t>
      </w:r>
    </w:p>
    <w:p w:rsidR="009B1CE8" w:rsidRPr="00D16443" w:rsidRDefault="009B1CE8" w:rsidP="009B1CE8">
      <w:pPr>
        <w:spacing w:after="0" w:line="240" w:lineRule="auto"/>
        <w:ind w:firstLine="709"/>
        <w:jc w:val="both"/>
        <w:rPr>
          <w:sz w:val="26"/>
          <w:szCs w:val="26"/>
        </w:rPr>
      </w:pPr>
      <w:r w:rsidRPr="00D16443">
        <w:rPr>
          <w:sz w:val="26"/>
          <w:szCs w:val="26"/>
        </w:rPr>
        <w:t>развитие системы государственного регулирования;</w:t>
      </w:r>
    </w:p>
    <w:p w:rsidR="009B1CE8" w:rsidRPr="00D16443" w:rsidRDefault="009B1CE8" w:rsidP="009B1CE8">
      <w:pPr>
        <w:spacing w:after="0" w:line="240" w:lineRule="auto"/>
        <w:ind w:firstLine="709"/>
        <w:jc w:val="both"/>
        <w:rPr>
          <w:sz w:val="26"/>
          <w:szCs w:val="26"/>
        </w:rPr>
      </w:pPr>
      <w:r w:rsidRPr="00D16443">
        <w:rPr>
          <w:sz w:val="26"/>
          <w:szCs w:val="26"/>
        </w:rPr>
        <w:t>повышение эффективности и прозрачности деятельности регулируемых субъектов;</w:t>
      </w:r>
    </w:p>
    <w:p w:rsidR="009B1CE8" w:rsidRPr="00D16443" w:rsidRDefault="009B1CE8" w:rsidP="009B1CE8">
      <w:pPr>
        <w:spacing w:after="0" w:line="240" w:lineRule="auto"/>
        <w:ind w:firstLine="709"/>
        <w:jc w:val="both"/>
        <w:rPr>
          <w:sz w:val="26"/>
          <w:szCs w:val="26"/>
        </w:rPr>
      </w:pPr>
      <w:r w:rsidRPr="00D16443">
        <w:rPr>
          <w:sz w:val="26"/>
          <w:szCs w:val="26"/>
        </w:rPr>
        <w:t>обеспечение защиты интересов потребителей.</w:t>
      </w:r>
    </w:p>
    <w:p w:rsidR="009B1CE8" w:rsidRPr="00D16443" w:rsidRDefault="009B1CE8" w:rsidP="009B1CE8">
      <w:pPr>
        <w:spacing w:after="0" w:line="240" w:lineRule="auto"/>
        <w:ind w:firstLine="709"/>
        <w:jc w:val="both"/>
        <w:rPr>
          <w:sz w:val="26"/>
          <w:szCs w:val="26"/>
        </w:rPr>
      </w:pPr>
      <w:r w:rsidRPr="00D16443">
        <w:rPr>
          <w:sz w:val="26"/>
          <w:szCs w:val="26"/>
        </w:rPr>
        <w:t>Формирование тарифов в 2014 году осуществлялось в строгом соответствии со сроками, параметрами и предельными индексами, установленными органами исполнительной власти Российской Федераци</w:t>
      </w:r>
      <w:r w:rsidR="004E15A5">
        <w:rPr>
          <w:sz w:val="26"/>
          <w:szCs w:val="26"/>
        </w:rPr>
        <w:t>и</w:t>
      </w:r>
      <w:r w:rsidRPr="00D16443">
        <w:rPr>
          <w:sz w:val="26"/>
          <w:szCs w:val="26"/>
        </w:rPr>
        <w:t>.</w:t>
      </w:r>
    </w:p>
    <w:p w:rsidR="009B1CE8" w:rsidRPr="00D16443" w:rsidRDefault="009B1CE8" w:rsidP="009B1CE8">
      <w:pPr>
        <w:spacing w:after="0" w:line="240" w:lineRule="auto"/>
        <w:ind w:firstLine="709"/>
        <w:jc w:val="both"/>
        <w:rPr>
          <w:sz w:val="26"/>
          <w:szCs w:val="26"/>
        </w:rPr>
      </w:pPr>
      <w:r w:rsidRPr="00D16443">
        <w:rPr>
          <w:sz w:val="26"/>
          <w:szCs w:val="26"/>
        </w:rPr>
        <w:t xml:space="preserve">На 1 января 2014 года перекрестное субсидирование в сфере тепло-, водоснабжения и водоотведении в Удмуртской Республике ликвидировано на 100%. </w:t>
      </w:r>
    </w:p>
    <w:p w:rsidR="009B1CE8" w:rsidRPr="00D16443" w:rsidRDefault="009B1CE8" w:rsidP="009B1CE8">
      <w:pPr>
        <w:spacing w:after="0" w:line="240" w:lineRule="auto"/>
        <w:ind w:firstLine="709"/>
        <w:jc w:val="both"/>
        <w:rPr>
          <w:sz w:val="26"/>
          <w:szCs w:val="26"/>
        </w:rPr>
      </w:pPr>
      <w:r w:rsidRPr="00D16443">
        <w:rPr>
          <w:sz w:val="26"/>
          <w:szCs w:val="26"/>
        </w:rPr>
        <w:t xml:space="preserve">Все тарифы на регулируемые услуги установлены на экономически обоснованном уровне в рамках предельных индексов изменения тарифов, утвержденных ФСТ России, а также с учетом Поручений Президента </w:t>
      </w:r>
      <w:r w:rsidR="004E15A5" w:rsidRPr="00D16443">
        <w:rPr>
          <w:sz w:val="26"/>
          <w:szCs w:val="26"/>
        </w:rPr>
        <w:t xml:space="preserve">Российской Федерации </w:t>
      </w:r>
      <w:r w:rsidRPr="00D16443">
        <w:rPr>
          <w:sz w:val="26"/>
          <w:szCs w:val="26"/>
        </w:rPr>
        <w:t>и Правительства</w:t>
      </w:r>
      <w:r w:rsidR="004E15A5" w:rsidRPr="004E15A5">
        <w:rPr>
          <w:sz w:val="26"/>
          <w:szCs w:val="26"/>
        </w:rPr>
        <w:t xml:space="preserve"> </w:t>
      </w:r>
      <w:r w:rsidR="004E15A5" w:rsidRPr="00D16443">
        <w:rPr>
          <w:sz w:val="26"/>
          <w:szCs w:val="26"/>
        </w:rPr>
        <w:t>Российской Федерации</w:t>
      </w:r>
      <w:r w:rsidRPr="00D16443">
        <w:rPr>
          <w:sz w:val="26"/>
          <w:szCs w:val="26"/>
        </w:rPr>
        <w:t>.</w:t>
      </w:r>
    </w:p>
    <w:p w:rsidR="009B1CE8" w:rsidRPr="00D16443" w:rsidRDefault="009B1CE8" w:rsidP="009B1CE8">
      <w:pPr>
        <w:spacing w:after="0" w:line="240" w:lineRule="auto"/>
        <w:ind w:firstLine="709"/>
        <w:jc w:val="both"/>
        <w:rPr>
          <w:sz w:val="26"/>
          <w:szCs w:val="26"/>
        </w:rPr>
      </w:pPr>
      <w:r w:rsidRPr="00D16443">
        <w:rPr>
          <w:sz w:val="26"/>
          <w:szCs w:val="26"/>
        </w:rPr>
        <w:t>Доля установленного тарифа на электрическую энергию для городского населения от экономически обоснованного тарифа во 2 полугодии 2014 года составила 75,8%.</w:t>
      </w:r>
    </w:p>
    <w:p w:rsidR="009B1CE8" w:rsidRPr="00D16443" w:rsidRDefault="009B1CE8" w:rsidP="009B1CE8">
      <w:pPr>
        <w:spacing w:after="0" w:line="240" w:lineRule="auto"/>
        <w:ind w:firstLine="709"/>
        <w:jc w:val="both"/>
        <w:rPr>
          <w:sz w:val="26"/>
          <w:szCs w:val="26"/>
        </w:rPr>
      </w:pPr>
      <w:r w:rsidRPr="00D16443">
        <w:rPr>
          <w:sz w:val="26"/>
          <w:szCs w:val="26"/>
        </w:rPr>
        <w:t xml:space="preserve">В рамках исполнения поручений Президента Российской Федерации о сдерживании тарифов ЖКХ и платежей граждан за потребленные услуги ЖКХ в пределах инфляции организована система мониторинга платежей граждан за коммунальные услуги. </w:t>
      </w:r>
    </w:p>
    <w:p w:rsidR="009B1CE8" w:rsidRPr="00D16443" w:rsidRDefault="009B1CE8" w:rsidP="009B1CE8">
      <w:pPr>
        <w:spacing w:after="0" w:line="240" w:lineRule="auto"/>
        <w:ind w:firstLine="709"/>
        <w:jc w:val="both"/>
        <w:rPr>
          <w:sz w:val="26"/>
          <w:szCs w:val="26"/>
        </w:rPr>
      </w:pPr>
      <w:r w:rsidRPr="00D16443">
        <w:rPr>
          <w:sz w:val="26"/>
          <w:szCs w:val="26"/>
        </w:rPr>
        <w:t>Реализуются отраслевые стандарты раскрытия информации регулируемыми субъектами (в том числе регулируемые цены и тарифы, включая заявки организаций на установление тарифов и итоговые решения органов регулирования по установленным тарифам, планы и фактическая реализация инвестиционных программ, наличие / отсутствие технологических возможностей на присоединение к сетевой инфраструктуре).</w:t>
      </w:r>
    </w:p>
    <w:p w:rsidR="009B1CE8" w:rsidRPr="00D16443" w:rsidRDefault="009B1CE8" w:rsidP="009B1CE8">
      <w:pPr>
        <w:spacing w:after="0" w:line="240" w:lineRule="auto"/>
        <w:ind w:firstLine="709"/>
        <w:jc w:val="both"/>
        <w:rPr>
          <w:sz w:val="26"/>
          <w:szCs w:val="26"/>
        </w:rPr>
      </w:pPr>
      <w:r w:rsidRPr="00D16443">
        <w:rPr>
          <w:sz w:val="26"/>
          <w:szCs w:val="26"/>
        </w:rPr>
        <w:t>С 2009 года для малого бизнеса устанавливаются специальные ставки за подключение к электрическим сетям 550 рублей за одно присоединение при подключаемой мощности менее 15 кВт.</w:t>
      </w:r>
    </w:p>
    <w:p w:rsidR="009B1CE8" w:rsidRPr="00D16443" w:rsidRDefault="009B1CE8" w:rsidP="009B1CE8">
      <w:pPr>
        <w:spacing w:after="0" w:line="240" w:lineRule="auto"/>
        <w:ind w:firstLine="709"/>
        <w:jc w:val="both"/>
        <w:rPr>
          <w:sz w:val="26"/>
          <w:szCs w:val="26"/>
        </w:rPr>
      </w:pPr>
      <w:r w:rsidRPr="00D16443">
        <w:rPr>
          <w:sz w:val="26"/>
          <w:szCs w:val="26"/>
        </w:rPr>
        <w:t>В рамках осуществления государственного контроля (надзора) в области регулируемых государством цен (тарифов) в 2014 году проведено 24 плановых документарных проверок соблюдения требований законодательства Российской Федерации в области государственного регулирования цен (тарифов) при осуществлении регулируемых видов деятельности хозяйствующими субъектами. В результате проведенных проверок установлено 2 факта нарушения порядка ценообразования и вынесено 1 постановление о назначении административного наказания. Должностным лицам организаций, допустившим нарушение порядка ценообразования, направлены предписания об устранении нарушений. Предписания исполнены, факты нарушений устранены.</w:t>
      </w:r>
    </w:p>
    <w:p w:rsidR="009B1CE8" w:rsidRPr="00D16443" w:rsidRDefault="009B1CE8" w:rsidP="009B1CE8">
      <w:pPr>
        <w:spacing w:after="0" w:line="240" w:lineRule="auto"/>
        <w:ind w:firstLine="709"/>
        <w:jc w:val="both"/>
        <w:rPr>
          <w:sz w:val="26"/>
          <w:szCs w:val="26"/>
        </w:rPr>
      </w:pPr>
      <w:r w:rsidRPr="00D16443">
        <w:rPr>
          <w:sz w:val="26"/>
          <w:szCs w:val="26"/>
        </w:rPr>
        <w:t xml:space="preserve">В рамках реализации полномочий по административно-надзорному производству РЭК </w:t>
      </w:r>
      <w:r w:rsidR="001563AE" w:rsidRPr="00D16443">
        <w:rPr>
          <w:bCs/>
          <w:sz w:val="26"/>
          <w:szCs w:val="26"/>
        </w:rPr>
        <w:t>Удмуртской Республики</w:t>
      </w:r>
      <w:r w:rsidR="001563AE" w:rsidRPr="00D16443">
        <w:rPr>
          <w:sz w:val="26"/>
          <w:szCs w:val="26"/>
        </w:rPr>
        <w:t xml:space="preserve"> </w:t>
      </w:r>
      <w:r w:rsidRPr="00D16443">
        <w:rPr>
          <w:sz w:val="26"/>
          <w:szCs w:val="26"/>
        </w:rPr>
        <w:t>за 2014 год возбуждено 27 дел об административных правонарушениях. По результатам рассмотрения дел об административных правонарушениях назначены административные штрафы на общую сумму 535 тыс. рублей.</w:t>
      </w:r>
    </w:p>
    <w:p w:rsidR="009B1CE8" w:rsidRPr="00D16443" w:rsidRDefault="009B1CE8" w:rsidP="009B1CE8">
      <w:pPr>
        <w:spacing w:after="0" w:line="240" w:lineRule="auto"/>
        <w:ind w:firstLine="709"/>
        <w:jc w:val="both"/>
        <w:rPr>
          <w:sz w:val="24"/>
          <w:szCs w:val="24"/>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9B1CE8" w:rsidRPr="00D16443" w:rsidRDefault="009B1CE8" w:rsidP="009B1CE8">
      <w:pPr>
        <w:pStyle w:val="a5"/>
        <w:spacing w:after="0" w:line="240" w:lineRule="auto"/>
        <w:ind w:left="0" w:firstLine="709"/>
        <w:jc w:val="both"/>
        <w:rPr>
          <w:rFonts w:ascii="Times New Roman" w:hAnsi="Times New Roman"/>
          <w:sz w:val="26"/>
          <w:szCs w:val="26"/>
        </w:rPr>
      </w:pPr>
      <w:r w:rsidRPr="00D16443">
        <w:rPr>
          <w:rFonts w:ascii="Times New Roman" w:eastAsia="Times New Roman" w:hAnsi="Times New Roman"/>
          <w:sz w:val="26"/>
          <w:szCs w:val="26"/>
          <w:lang w:eastAsia="ru-RU"/>
        </w:rPr>
        <w:t xml:space="preserve">Планируемые значения целевых показателей (индикаторов) достигнуты по 4 целевым показателям из 4. </w:t>
      </w:r>
      <w:r w:rsidRPr="00D16443">
        <w:rPr>
          <w:rFonts w:ascii="Times New Roman" w:hAnsi="Times New Roman"/>
          <w:sz w:val="26"/>
          <w:szCs w:val="26"/>
        </w:rPr>
        <w:t>Степень достижения плановых значений целевых показателей (индикаторов) составила 1</w:t>
      </w:r>
      <w:r w:rsidR="00D04A04" w:rsidRPr="00D16443">
        <w:rPr>
          <w:rFonts w:ascii="Times New Roman" w:hAnsi="Times New Roman"/>
          <w:sz w:val="26"/>
          <w:szCs w:val="26"/>
        </w:rPr>
        <w:t>,000</w:t>
      </w:r>
      <w:r w:rsidRPr="00D16443">
        <w:rPr>
          <w:rFonts w:ascii="Times New Roman" w:hAnsi="Times New Roman"/>
          <w:sz w:val="26"/>
          <w:szCs w:val="26"/>
        </w:rPr>
        <w:t xml:space="preserve">. </w:t>
      </w:r>
    </w:p>
    <w:p w:rsidR="009B1CE8" w:rsidRPr="00D16443" w:rsidRDefault="009B1CE8" w:rsidP="009B1CE8">
      <w:pPr>
        <w:pStyle w:val="a5"/>
        <w:spacing w:after="0" w:line="240" w:lineRule="auto"/>
        <w:ind w:left="0" w:firstLine="708"/>
        <w:jc w:val="both"/>
        <w:rPr>
          <w:rFonts w:ascii="Times New Roman" w:eastAsia="Times New Roman" w:hAnsi="Times New Roman"/>
          <w:sz w:val="26"/>
          <w:szCs w:val="26"/>
          <w:lang w:eastAsia="ru-RU"/>
        </w:rPr>
      </w:pPr>
    </w:p>
    <w:p w:rsidR="009B1CE8" w:rsidRPr="00D16443" w:rsidRDefault="009B1CE8" w:rsidP="009B1CE8">
      <w:pPr>
        <w:spacing w:after="0" w:line="240" w:lineRule="auto"/>
        <w:ind w:firstLine="708"/>
        <w:jc w:val="both"/>
        <w:outlineLvl w:val="0"/>
        <w:rPr>
          <w:b/>
          <w:i/>
          <w:sz w:val="26"/>
          <w:szCs w:val="26"/>
        </w:rPr>
      </w:pPr>
      <w:r w:rsidRPr="00D16443">
        <w:rPr>
          <w:b/>
          <w:i/>
          <w:sz w:val="26"/>
          <w:szCs w:val="26"/>
        </w:rPr>
        <w:t>Ресурсное обеспечение государственной программы</w:t>
      </w:r>
    </w:p>
    <w:p w:rsidR="00117D2F" w:rsidRPr="00D16443" w:rsidRDefault="00117D2F" w:rsidP="00117D2F">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из бюджета Удмуртской Республики </w:t>
      </w:r>
      <w:r>
        <w:rPr>
          <w:sz w:val="26"/>
          <w:szCs w:val="26"/>
        </w:rPr>
        <w:t>составило</w:t>
      </w:r>
      <w:r w:rsidRPr="00D16443">
        <w:rPr>
          <w:sz w:val="26"/>
          <w:szCs w:val="26"/>
        </w:rPr>
        <w:t xml:space="preserve"> </w:t>
      </w:r>
      <w:r>
        <w:rPr>
          <w:rFonts w:eastAsia="Times New Roman"/>
          <w:sz w:val="26"/>
          <w:szCs w:val="26"/>
          <w:lang w:eastAsia="ru-RU"/>
        </w:rPr>
        <w:t>17,7</w:t>
      </w:r>
      <w:r w:rsidRPr="00D16443">
        <w:rPr>
          <w:rFonts w:eastAsia="Times New Roman"/>
          <w:sz w:val="26"/>
          <w:szCs w:val="26"/>
          <w:lang w:eastAsia="ru-RU"/>
        </w:rPr>
        <w:t xml:space="preserve"> млн. </w:t>
      </w:r>
      <w:r w:rsidRPr="00D16443">
        <w:rPr>
          <w:sz w:val="26"/>
          <w:szCs w:val="26"/>
        </w:rPr>
        <w:t>рублей.</w:t>
      </w:r>
    </w:p>
    <w:p w:rsidR="00117D2F" w:rsidRDefault="00117D2F" w:rsidP="009B1CE8">
      <w:pPr>
        <w:widowControl w:val="0"/>
        <w:autoSpaceDE w:val="0"/>
        <w:autoSpaceDN w:val="0"/>
        <w:adjustRightInd w:val="0"/>
        <w:spacing w:after="0" w:line="240" w:lineRule="auto"/>
        <w:ind w:firstLine="708"/>
        <w:jc w:val="both"/>
        <w:rPr>
          <w:rFonts w:eastAsia="Times New Roman"/>
          <w:sz w:val="26"/>
          <w:szCs w:val="26"/>
          <w:lang w:eastAsia="ru-RU"/>
        </w:rPr>
      </w:pPr>
    </w:p>
    <w:p w:rsidR="009B1CE8" w:rsidRPr="00D16443" w:rsidRDefault="009B1CE8" w:rsidP="009B1CE8">
      <w:pPr>
        <w:pStyle w:val="a5"/>
        <w:spacing w:after="0" w:line="240" w:lineRule="auto"/>
        <w:ind w:left="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w:t>
      </w:r>
      <w:r w:rsidRPr="00D16443">
        <w:rPr>
          <w:rFonts w:ascii="Times New Roman" w:hAnsi="Times New Roman"/>
        </w:rPr>
        <w:t>–</w:t>
      </w:r>
      <w:r w:rsidRPr="00D16443">
        <w:rPr>
          <w:rFonts w:ascii="Times New Roman" w:hAnsi="Times New Roman"/>
          <w:sz w:val="26"/>
          <w:szCs w:val="26"/>
        </w:rPr>
        <w:t>1</w:t>
      </w:r>
      <w:r w:rsidR="00D04A04" w:rsidRPr="00D16443">
        <w:rPr>
          <w:rFonts w:ascii="Times New Roman" w:hAnsi="Times New Roman"/>
          <w:sz w:val="26"/>
          <w:szCs w:val="26"/>
        </w:rPr>
        <w:t>,000</w:t>
      </w:r>
      <w:r w:rsidRPr="00D16443">
        <w:rPr>
          <w:rFonts w:ascii="Times New Roman" w:hAnsi="Times New Roman"/>
          <w:sz w:val="26"/>
          <w:szCs w:val="26"/>
        </w:rPr>
        <w:t xml:space="preserve">.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реализации мероприятий </w:t>
      </w:r>
      <w:r w:rsidRPr="00D16443">
        <w:t xml:space="preserve">– </w:t>
      </w:r>
      <w:r w:rsidRPr="00D16443">
        <w:rPr>
          <w:sz w:val="26"/>
          <w:szCs w:val="26"/>
        </w:rPr>
        <w:t>1</w:t>
      </w:r>
      <w:r w:rsidR="00D04A04" w:rsidRPr="00D16443">
        <w:rPr>
          <w:sz w:val="26"/>
          <w:szCs w:val="26"/>
        </w:rPr>
        <w:t>,000</w:t>
      </w:r>
      <w:r w:rsidRPr="00D16443">
        <w:rPr>
          <w:sz w:val="26"/>
          <w:szCs w:val="26"/>
        </w:rPr>
        <w:t xml:space="preserve">. Из 6 запланированных мероприятий выполнены 6.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w:t>
      </w:r>
      <w:r w:rsidRPr="00D16443">
        <w:t>–</w:t>
      </w:r>
      <w:r w:rsidRPr="00D16443">
        <w:rPr>
          <w:sz w:val="26"/>
          <w:szCs w:val="26"/>
        </w:rPr>
        <w:t xml:space="preserve"> 0,953. </w:t>
      </w:r>
    </w:p>
    <w:p w:rsidR="009B1CE8" w:rsidRPr="00D16443" w:rsidRDefault="009B1CE8" w:rsidP="009B1CE8">
      <w:pPr>
        <w:pStyle w:val="Style3"/>
        <w:widowControl/>
        <w:tabs>
          <w:tab w:val="left" w:pos="7699"/>
        </w:tabs>
        <w:ind w:firstLine="709"/>
        <w:jc w:val="both"/>
        <w:rPr>
          <w:sz w:val="26"/>
          <w:szCs w:val="26"/>
        </w:rPr>
      </w:pPr>
      <w:r w:rsidRPr="00D16443">
        <w:rPr>
          <w:sz w:val="26"/>
          <w:szCs w:val="26"/>
        </w:rPr>
        <w:t xml:space="preserve">Эффективность использования средств бюджета Удмуртской Республики </w:t>
      </w:r>
      <w:r w:rsidRPr="00D16443">
        <w:t>–</w:t>
      </w:r>
      <w:r w:rsidRPr="00D16443">
        <w:rPr>
          <w:sz w:val="26"/>
          <w:szCs w:val="26"/>
        </w:rPr>
        <w:t>1,049.</w:t>
      </w:r>
    </w:p>
    <w:p w:rsidR="009B1CE8" w:rsidRPr="00D16443" w:rsidRDefault="009B1CE8" w:rsidP="009B1CE8">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1,049, что соответствует высокой оценке.</w:t>
      </w:r>
    </w:p>
    <w:p w:rsidR="00C4690B" w:rsidRPr="00D16443" w:rsidRDefault="00C4690B" w:rsidP="00F05737">
      <w:pPr>
        <w:pStyle w:val="a5"/>
        <w:spacing w:after="0" w:line="240" w:lineRule="auto"/>
        <w:ind w:left="0" w:firstLine="709"/>
        <w:jc w:val="both"/>
        <w:rPr>
          <w:rFonts w:ascii="Times New Roman" w:hAnsi="Times New Roman"/>
          <w:bCs/>
          <w:color w:val="000000"/>
          <w:sz w:val="26"/>
          <w:szCs w:val="26"/>
        </w:rPr>
      </w:pPr>
    </w:p>
    <w:p w:rsidR="00667185" w:rsidRPr="00D16443" w:rsidRDefault="00667185" w:rsidP="00F05737">
      <w:pPr>
        <w:pStyle w:val="a5"/>
        <w:spacing w:after="0" w:line="240" w:lineRule="auto"/>
        <w:ind w:left="0" w:firstLine="709"/>
        <w:jc w:val="both"/>
        <w:rPr>
          <w:rFonts w:ascii="Times New Roman" w:hAnsi="Times New Roman"/>
          <w:b/>
          <w:sz w:val="26"/>
          <w:szCs w:val="26"/>
        </w:rPr>
      </w:pPr>
      <w:r w:rsidRPr="00D16443">
        <w:rPr>
          <w:rFonts w:ascii="Times New Roman" w:hAnsi="Times New Roman"/>
          <w:b/>
          <w:sz w:val="26"/>
          <w:szCs w:val="26"/>
        </w:rPr>
        <w:t>2</w:t>
      </w:r>
      <w:r w:rsidR="00526566" w:rsidRPr="00D16443">
        <w:rPr>
          <w:rFonts w:ascii="Times New Roman" w:hAnsi="Times New Roman"/>
          <w:b/>
          <w:bCs/>
          <w:color w:val="000000"/>
          <w:sz w:val="26"/>
          <w:szCs w:val="26"/>
        </w:rPr>
        <w:t>5</w:t>
      </w:r>
      <w:r w:rsidRPr="00D16443">
        <w:rPr>
          <w:rFonts w:ascii="Times New Roman" w:hAnsi="Times New Roman"/>
          <w:b/>
          <w:sz w:val="26"/>
          <w:szCs w:val="26"/>
        </w:rPr>
        <w:t xml:space="preserve">. </w:t>
      </w:r>
      <w:r w:rsidR="00526566" w:rsidRPr="00D16443">
        <w:rPr>
          <w:rFonts w:ascii="Times New Roman" w:hAnsi="Times New Roman"/>
          <w:b/>
          <w:sz w:val="26"/>
          <w:szCs w:val="26"/>
        </w:rPr>
        <w:t>Государственная программа Удмуртской Республики «Управление государственным имуществом»  на 2013-2020 годы</w:t>
      </w:r>
    </w:p>
    <w:p w:rsidR="00526566" w:rsidRPr="00D16443" w:rsidRDefault="00526566" w:rsidP="00F05737">
      <w:pPr>
        <w:pStyle w:val="a5"/>
        <w:spacing w:after="0" w:line="240" w:lineRule="auto"/>
        <w:ind w:left="0" w:firstLine="709"/>
        <w:jc w:val="both"/>
        <w:rPr>
          <w:rFonts w:ascii="Times New Roman" w:hAnsi="Times New Roman"/>
          <w:b/>
          <w:sz w:val="26"/>
          <w:szCs w:val="26"/>
        </w:rPr>
      </w:pPr>
    </w:p>
    <w:p w:rsidR="00526566" w:rsidRPr="00D16443" w:rsidRDefault="00526566" w:rsidP="00526566">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Государственная программа Удмуртской Республики «Управление государственным имуществом» на 2013–20</w:t>
      </w:r>
      <w:r w:rsidR="00D114F7" w:rsidRPr="00D16443">
        <w:rPr>
          <w:rFonts w:ascii="Times New Roman" w:hAnsi="Times New Roman"/>
          <w:bCs/>
          <w:color w:val="000000"/>
          <w:sz w:val="26"/>
          <w:szCs w:val="26"/>
        </w:rPr>
        <w:t>20</w:t>
      </w:r>
      <w:r w:rsidRPr="00D16443">
        <w:rPr>
          <w:rFonts w:ascii="Times New Roman" w:hAnsi="Times New Roman"/>
          <w:bCs/>
          <w:color w:val="000000"/>
          <w:sz w:val="26"/>
          <w:szCs w:val="26"/>
        </w:rPr>
        <w:t xml:space="preserve"> годы утверждена постановлением Правительства Удмуртской Республики от 1 июля 2013 года №</w:t>
      </w:r>
      <w:r w:rsidR="00186F83" w:rsidRPr="00D16443">
        <w:rPr>
          <w:rFonts w:ascii="Times New Roman" w:hAnsi="Times New Roman"/>
          <w:bCs/>
          <w:color w:val="000000"/>
          <w:sz w:val="26"/>
          <w:szCs w:val="26"/>
        </w:rPr>
        <w:t xml:space="preserve"> </w:t>
      </w:r>
      <w:r w:rsidRPr="00D16443">
        <w:rPr>
          <w:rFonts w:ascii="Times New Roman" w:hAnsi="Times New Roman"/>
          <w:bCs/>
          <w:color w:val="000000"/>
          <w:sz w:val="26"/>
          <w:szCs w:val="26"/>
        </w:rPr>
        <w:t>270.</w:t>
      </w:r>
    </w:p>
    <w:p w:rsidR="00526566" w:rsidRPr="00D16443" w:rsidRDefault="00526566" w:rsidP="00526566">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Ответственный исполнитель – Министерство имущественных отношений Удмуртской Республики.</w:t>
      </w:r>
    </w:p>
    <w:p w:rsidR="00526566" w:rsidRPr="00D16443" w:rsidRDefault="00526566" w:rsidP="00526566">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Целями государственной программы являются:</w:t>
      </w:r>
    </w:p>
    <w:p w:rsidR="00526566" w:rsidRPr="00D16443" w:rsidRDefault="00526566" w:rsidP="00526566">
      <w:pPr>
        <w:autoSpaceDE w:val="0"/>
        <w:autoSpaceDN w:val="0"/>
        <w:adjustRightInd w:val="0"/>
        <w:spacing w:after="0" w:line="240" w:lineRule="auto"/>
        <w:ind w:firstLine="709"/>
        <w:jc w:val="both"/>
        <w:rPr>
          <w:sz w:val="26"/>
          <w:szCs w:val="26"/>
        </w:rPr>
      </w:pPr>
      <w:r w:rsidRPr="00D16443">
        <w:rPr>
          <w:sz w:val="26"/>
          <w:szCs w:val="26"/>
        </w:rPr>
        <w:t>развитие системы управления государственным имуществом и земельными ресурсами на территории Удмуртской Республики;</w:t>
      </w:r>
    </w:p>
    <w:p w:rsidR="00526566" w:rsidRPr="00D16443" w:rsidRDefault="00526566" w:rsidP="00526566">
      <w:pPr>
        <w:autoSpaceDE w:val="0"/>
        <w:autoSpaceDN w:val="0"/>
        <w:adjustRightInd w:val="0"/>
        <w:spacing w:after="0" w:line="240" w:lineRule="auto"/>
        <w:ind w:firstLine="709"/>
        <w:jc w:val="both"/>
        <w:rPr>
          <w:sz w:val="26"/>
          <w:szCs w:val="26"/>
        </w:rPr>
      </w:pPr>
      <w:r w:rsidRPr="00D16443">
        <w:rPr>
          <w:sz w:val="26"/>
          <w:szCs w:val="26"/>
        </w:rPr>
        <w:t>повышение эффективности и прозрачности использования имущества Удмуртской Республики исходя из целей и задач социально-экономического развития Удмуртской Республики, обеспечение его сохранности и целевого использования, максимальное вовлечение имущества Удмуртской Республики в хозяйственный оборот;</w:t>
      </w:r>
    </w:p>
    <w:p w:rsidR="00526566" w:rsidRPr="00D16443" w:rsidRDefault="00526566" w:rsidP="00526566">
      <w:pPr>
        <w:autoSpaceDE w:val="0"/>
        <w:autoSpaceDN w:val="0"/>
        <w:adjustRightInd w:val="0"/>
        <w:spacing w:after="0" w:line="240" w:lineRule="auto"/>
        <w:ind w:firstLine="709"/>
        <w:jc w:val="both"/>
        <w:rPr>
          <w:sz w:val="26"/>
          <w:szCs w:val="26"/>
        </w:rPr>
      </w:pPr>
      <w:r w:rsidRPr="00D16443">
        <w:rPr>
          <w:sz w:val="26"/>
          <w:szCs w:val="26"/>
        </w:rPr>
        <w:t>формирование оптимальной структуры и состава собственности Удмуртской Республики, отвечающих функциям (полномочиям) органов государственной власти Удмуртской Республики;</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повышение доходов консолидированного бюджета Удмуртской Республики от имущественных налогов (налога на имущество, земельного налога).</w:t>
      </w:r>
    </w:p>
    <w:p w:rsidR="00526566" w:rsidRPr="00D16443" w:rsidRDefault="00526566" w:rsidP="00526566">
      <w:pPr>
        <w:autoSpaceDE w:val="0"/>
        <w:autoSpaceDN w:val="0"/>
        <w:adjustRightInd w:val="0"/>
        <w:spacing w:after="0" w:line="240" w:lineRule="auto"/>
        <w:ind w:firstLine="709"/>
        <w:jc w:val="both"/>
        <w:rPr>
          <w:sz w:val="26"/>
          <w:szCs w:val="26"/>
        </w:rPr>
      </w:pPr>
      <w:r w:rsidRPr="00D16443">
        <w:rPr>
          <w:sz w:val="26"/>
          <w:szCs w:val="26"/>
        </w:rPr>
        <w:t xml:space="preserve"> Государственная программа предусматривает решение следующих задач:</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проведение государственной политики в области имущественных и земельных отношений на территории Удмуртской Республики;</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оптимизация структуры и состава собственности Удмуртской Республики, отвечающих функциям (полномочиям) органов государственной власти Удмуртской Республики, переход к наиболее эффективным организационно-правовым формам государственных организаций Удмуртской Республики;</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повышение эффективности использования земельных ресурсов Удмуртской Республики для реализации экономических и социальных задач, инфраструктурных проектов;</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вовлечение имущества Удмуртской Республики в хозяйственный оборот, обеспечение поступления в бюджет Удмуртской Республики доходов и средств от использования и продажи имущества Удмуртской Республики;</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совершенствование системы учета имущества Удмуртской Республики;</w:t>
      </w:r>
    </w:p>
    <w:p w:rsidR="00526566" w:rsidRPr="00D16443" w:rsidRDefault="00526566" w:rsidP="00526566">
      <w:pPr>
        <w:autoSpaceDE w:val="0"/>
        <w:autoSpaceDN w:val="0"/>
        <w:adjustRightInd w:val="0"/>
        <w:spacing w:after="0" w:line="240" w:lineRule="auto"/>
        <w:ind w:firstLine="851"/>
        <w:jc w:val="both"/>
        <w:rPr>
          <w:sz w:val="26"/>
          <w:szCs w:val="26"/>
        </w:rPr>
      </w:pPr>
      <w:r w:rsidRPr="00D16443">
        <w:rPr>
          <w:sz w:val="26"/>
          <w:szCs w:val="26"/>
        </w:rPr>
        <w:t>создание условий для реализации и совершенствования налоговой политики на территории Удмуртской Республики (подготовительные работы для введения единого налога на недвижимость).</w:t>
      </w:r>
    </w:p>
    <w:p w:rsidR="00526566" w:rsidRPr="00D16443" w:rsidRDefault="00526566" w:rsidP="00526566">
      <w:pPr>
        <w:spacing w:after="0" w:line="266" w:lineRule="auto"/>
        <w:ind w:firstLine="709"/>
        <w:jc w:val="both"/>
        <w:rPr>
          <w:sz w:val="26"/>
          <w:szCs w:val="26"/>
        </w:rPr>
      </w:pPr>
    </w:p>
    <w:p w:rsidR="00526566" w:rsidRPr="00D16443" w:rsidRDefault="00526566" w:rsidP="00E470AC">
      <w:pPr>
        <w:spacing w:after="0" w:line="240" w:lineRule="auto"/>
        <w:ind w:firstLine="709"/>
        <w:jc w:val="both"/>
        <w:outlineLvl w:val="0"/>
        <w:rPr>
          <w:b/>
          <w:i/>
          <w:sz w:val="26"/>
          <w:szCs w:val="26"/>
        </w:rPr>
      </w:pPr>
      <w:r w:rsidRPr="00D16443">
        <w:rPr>
          <w:b/>
          <w:i/>
          <w:sz w:val="26"/>
          <w:szCs w:val="26"/>
        </w:rPr>
        <w:t>Основные результаты реализации государственной программы</w:t>
      </w:r>
    </w:p>
    <w:p w:rsidR="00526566" w:rsidRPr="00D16443" w:rsidRDefault="00526566" w:rsidP="00526566">
      <w:pPr>
        <w:pStyle w:val="a5"/>
        <w:spacing w:after="0" w:line="240" w:lineRule="auto"/>
        <w:ind w:left="0" w:firstLine="709"/>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По итогам реализации государственной программы достигнуты следующие основные результаты.</w:t>
      </w:r>
    </w:p>
    <w:p w:rsidR="007B099A" w:rsidRDefault="00526566" w:rsidP="00526566">
      <w:pPr>
        <w:pStyle w:val="ConsCell"/>
        <w:widowControl/>
        <w:ind w:firstLine="709"/>
        <w:jc w:val="both"/>
        <w:rPr>
          <w:rFonts w:ascii="Times New Roman" w:eastAsia="Calibri" w:hAnsi="Times New Roman" w:cs="Times New Roman"/>
          <w:sz w:val="26"/>
          <w:szCs w:val="26"/>
          <w:lang w:eastAsia="en-US"/>
        </w:rPr>
      </w:pPr>
      <w:r w:rsidRPr="00D16443">
        <w:rPr>
          <w:rFonts w:ascii="Times New Roman" w:eastAsia="Calibri" w:hAnsi="Times New Roman" w:cs="Times New Roman"/>
          <w:sz w:val="26"/>
          <w:szCs w:val="26"/>
          <w:lang w:eastAsia="en-US"/>
        </w:rPr>
        <w:t>В бюджет Удмуртской Республики от использования имущества и земельных ресурсов, находящихся в государственной собственности, поступило доходов в размере 173304,6 млн. рублей, что составило 185,6% годового планового задания</w:t>
      </w:r>
      <w:r w:rsidR="007B099A">
        <w:rPr>
          <w:rFonts w:ascii="Times New Roman" w:eastAsia="Calibri" w:hAnsi="Times New Roman" w:cs="Times New Roman"/>
          <w:sz w:val="26"/>
          <w:szCs w:val="26"/>
          <w:lang w:eastAsia="en-US"/>
        </w:rPr>
        <w:t>.</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Из федеральной собственности в казну Удмуртской Республики принято 42 объекта движимого имущества общей стоимостью 1070,96 тыс. рублей.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Из муниципальной собственности в собственность Удмуртской Республики принято 19 объектов недвижимого имущества, 109 земельных участков общей площадью 130,9 га и 1053 единицы общей стоимостью 8439,35 тыс. рублей движимого имущества.</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целях улучшения качества автомобильных дорог и включения их в сеть автомобильных дорог общего пользования  осуществлены мероприятия по приёму из собственности муниципальных образований в собственность Удмуртской Республики  14 автомобильных дорог протяженностью более 58 тыс. п.м.</w:t>
      </w:r>
    </w:p>
    <w:p w:rsidR="00526566" w:rsidRPr="00D16443" w:rsidRDefault="00526566" w:rsidP="00526566">
      <w:pPr>
        <w:pStyle w:val="21"/>
        <w:spacing w:after="0" w:line="240" w:lineRule="auto"/>
        <w:ind w:firstLine="709"/>
        <w:jc w:val="both"/>
        <w:rPr>
          <w:sz w:val="26"/>
          <w:szCs w:val="26"/>
        </w:rPr>
      </w:pPr>
      <w:r w:rsidRPr="00D16443">
        <w:rPr>
          <w:sz w:val="26"/>
          <w:szCs w:val="26"/>
        </w:rPr>
        <w:t>В Реестре государственного имущества Удмуртской Республики на 1 января 2015 года числятся 26 государственных унитарных предприятий, 281 государственное бюджетное учреждение, 92 автономных учреждения, 78 казенных учреждений Удмуртской Республики и 73 государственных органа.</w:t>
      </w:r>
    </w:p>
    <w:p w:rsidR="00526566" w:rsidRPr="00D16443" w:rsidRDefault="00526566" w:rsidP="00526566">
      <w:pPr>
        <w:pStyle w:val="21"/>
        <w:spacing w:after="0" w:line="240" w:lineRule="auto"/>
        <w:ind w:firstLine="709"/>
        <w:jc w:val="both"/>
        <w:rPr>
          <w:bCs/>
          <w:sz w:val="26"/>
          <w:szCs w:val="26"/>
        </w:rPr>
      </w:pPr>
      <w:r w:rsidRPr="00D16443">
        <w:rPr>
          <w:sz w:val="26"/>
          <w:szCs w:val="26"/>
        </w:rPr>
        <w:t>Из муниципальной собственности в собственность республики приняты 62 учреждения здравоохранения</w:t>
      </w:r>
      <w:r w:rsidRPr="00D16443">
        <w:rPr>
          <w:bCs/>
          <w:sz w:val="26"/>
          <w:szCs w:val="26"/>
        </w:rPr>
        <w:t xml:space="preserve"> и 49 учреждений соцзащиты.</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В 2014 году передано (включено) в казну Удмуртской Республики 147 объектов недвижимого имущества республиканского уровня собственности общей площадью 831303,3 кв. м. и протяженностью инженерных коммуникаций 236,8 тыс. п.м. и 18217 объектов движимого имущества общей стоимостью 107,69 млн. рублей. </w:t>
      </w:r>
    </w:p>
    <w:p w:rsidR="00526566" w:rsidRPr="00D16443" w:rsidRDefault="00526566" w:rsidP="00526566">
      <w:pPr>
        <w:pStyle w:val="21"/>
        <w:spacing w:after="0" w:line="240" w:lineRule="auto"/>
        <w:ind w:firstLine="709"/>
        <w:jc w:val="both"/>
        <w:rPr>
          <w:sz w:val="26"/>
          <w:szCs w:val="26"/>
        </w:rPr>
      </w:pPr>
      <w:r w:rsidRPr="00D16443">
        <w:rPr>
          <w:sz w:val="26"/>
          <w:szCs w:val="26"/>
        </w:rPr>
        <w:t xml:space="preserve">В отчетном периоде принято и реализовано решение о реорганизации 26 аптек путём слияния в ГУП УР «Аптеки Удмуртии». </w:t>
      </w:r>
    </w:p>
    <w:p w:rsidR="00526566" w:rsidRPr="00D16443" w:rsidRDefault="00526566" w:rsidP="00526566">
      <w:pPr>
        <w:pStyle w:val="21"/>
        <w:spacing w:after="0" w:line="240" w:lineRule="auto"/>
        <w:ind w:firstLine="709"/>
        <w:jc w:val="both"/>
        <w:rPr>
          <w:sz w:val="26"/>
          <w:szCs w:val="26"/>
        </w:rPr>
      </w:pPr>
      <w:r w:rsidRPr="00D16443">
        <w:rPr>
          <w:sz w:val="26"/>
          <w:szCs w:val="26"/>
        </w:rPr>
        <w:t>В результате завершения процедуры банкротства ликвидировано государственное предприятие «Республиканский центр качества».</w:t>
      </w:r>
      <w:r w:rsidR="007B099A">
        <w:rPr>
          <w:sz w:val="26"/>
          <w:szCs w:val="26"/>
        </w:rPr>
        <w:t xml:space="preserve"> </w:t>
      </w:r>
      <w:r w:rsidRPr="00D16443">
        <w:rPr>
          <w:sz w:val="26"/>
          <w:szCs w:val="26"/>
        </w:rPr>
        <w:t>Решением суда введена процедура несостоятельности в отношении ГУП УР «</w:t>
      </w:r>
      <w:proofErr w:type="spellStart"/>
      <w:r w:rsidRPr="00D16443">
        <w:rPr>
          <w:sz w:val="26"/>
          <w:szCs w:val="26"/>
        </w:rPr>
        <w:t>Каракулинский</w:t>
      </w:r>
      <w:proofErr w:type="spellEnd"/>
      <w:r w:rsidRPr="00D16443">
        <w:rPr>
          <w:sz w:val="26"/>
          <w:szCs w:val="26"/>
        </w:rPr>
        <w:t xml:space="preserve"> рыбхоз «</w:t>
      </w:r>
      <w:proofErr w:type="spellStart"/>
      <w:r w:rsidRPr="00D16443">
        <w:rPr>
          <w:sz w:val="26"/>
          <w:szCs w:val="26"/>
        </w:rPr>
        <w:t>Прикамье</w:t>
      </w:r>
      <w:proofErr w:type="spellEnd"/>
      <w:r w:rsidRPr="00D16443">
        <w:rPr>
          <w:sz w:val="26"/>
          <w:szCs w:val="26"/>
        </w:rPr>
        <w:t xml:space="preserve">». </w:t>
      </w:r>
    </w:p>
    <w:p w:rsidR="00526566" w:rsidRPr="00D16443" w:rsidRDefault="00526566" w:rsidP="00526566">
      <w:pPr>
        <w:pStyle w:val="21"/>
        <w:spacing w:after="0" w:line="240" w:lineRule="auto"/>
        <w:ind w:firstLine="709"/>
        <w:jc w:val="both"/>
        <w:rPr>
          <w:sz w:val="26"/>
          <w:szCs w:val="26"/>
        </w:rPr>
      </w:pPr>
      <w:r w:rsidRPr="00D16443">
        <w:rPr>
          <w:sz w:val="26"/>
          <w:szCs w:val="26"/>
        </w:rPr>
        <w:t xml:space="preserve">Осуществлялась реорганизация путём присоединения учреждений в сферах образования, здравоохранения и социального обслуживания населения. </w:t>
      </w:r>
    </w:p>
    <w:p w:rsidR="00526566" w:rsidRPr="00D16443" w:rsidRDefault="00526566" w:rsidP="00526566">
      <w:pPr>
        <w:pStyle w:val="21"/>
        <w:spacing w:after="0" w:line="240" w:lineRule="auto"/>
        <w:ind w:firstLine="709"/>
        <w:jc w:val="both"/>
        <w:rPr>
          <w:sz w:val="26"/>
          <w:szCs w:val="26"/>
        </w:rPr>
      </w:pPr>
      <w:r w:rsidRPr="00D16443">
        <w:rPr>
          <w:sz w:val="26"/>
          <w:szCs w:val="26"/>
        </w:rPr>
        <w:t>Всего в 2014 году завершены процедуры реорганизации и ликвидации в отношении 14 образовательных учреждений, 12 учреждений социального обслуживания населения и 9 учреждений здравоохранения, в результате которых количество государственных учреждений Удмуртской Республики сократилось на 19.</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В соответствии с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от КУ УР «Управление капитального строительства Правительства Удмуртской Республики» приняты построенные за счет средств бюджета Удмуртской Республики для детей-сирот 4 двухэтажных 18-квартирных жилых дома в г. Сарапуле, п. Игра, п. Ува и с. Каракулино общей площадью 2741,9 кв.м.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Данные квартиры закреплены на праве оперативного управления за Министерством образования и науки Удмуртской Республики.</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муниципальную собственность из республиканской собственности передано 117 объектов недвижимого имущества, 29 объектов соцкультбыта, 18 прочих объектов, 18157 единиц движимого имущества, 33 земельных участка.</w:t>
      </w:r>
    </w:p>
    <w:p w:rsidR="00526566" w:rsidRPr="00D16443" w:rsidRDefault="00526566" w:rsidP="00526566">
      <w:pPr>
        <w:spacing w:after="0" w:line="240" w:lineRule="auto"/>
        <w:ind w:firstLine="708"/>
        <w:jc w:val="both"/>
        <w:rPr>
          <w:rFonts w:eastAsia="Times New Roman"/>
          <w:sz w:val="26"/>
          <w:szCs w:val="26"/>
          <w:lang w:eastAsia="ru-RU"/>
        </w:rPr>
      </w:pPr>
      <w:r w:rsidRPr="00D16443">
        <w:rPr>
          <w:rFonts w:eastAsia="Times New Roman"/>
          <w:sz w:val="26"/>
          <w:szCs w:val="26"/>
          <w:lang w:eastAsia="ru-RU"/>
        </w:rPr>
        <w:t xml:space="preserve">В 2014 году были продолжены мероприятия по приему-передаче имущества высвобождаемых военных городков, находящихся в ведении Минобороны России, в муниципальную собственность.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федеральную собственность из собственности Удмуртской Республики передано 12 объектов недвижимого имущества общей площадью 1385,2 кв.м., 155 объектов движимого имущества и 2</w:t>
      </w:r>
      <w:r w:rsidRPr="00D16443">
        <w:rPr>
          <w:rFonts w:eastAsia="Times New Roman"/>
          <w:color w:val="FF0000"/>
          <w:sz w:val="26"/>
          <w:szCs w:val="26"/>
          <w:lang w:eastAsia="ru-RU"/>
        </w:rPr>
        <w:t xml:space="preserve"> </w:t>
      </w:r>
      <w:r w:rsidRPr="00D16443">
        <w:rPr>
          <w:rFonts w:eastAsia="Times New Roman"/>
          <w:sz w:val="26"/>
          <w:szCs w:val="26"/>
          <w:lang w:eastAsia="ru-RU"/>
        </w:rPr>
        <w:t>земельных участка площадью 0,44 га.</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На 1 января 2015 года в Реестре государственного имущества Удмуртской Республики учтен 6041 объект недвижимого имущества общей площадью 3455,7 тыс. кв. м., 19420 объектов движимого имущества.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Из общего количества объектов недвижимости, учтенных в Реестре, 5332 объекта недвижимого имущества (88,3%) закреплено на праве оперативного управления за государственными учреждениями и органами </w:t>
      </w:r>
      <w:proofErr w:type="spellStart"/>
      <w:r w:rsidRPr="00D16443">
        <w:rPr>
          <w:rFonts w:eastAsia="Times New Roman"/>
          <w:sz w:val="26"/>
          <w:szCs w:val="26"/>
          <w:lang w:eastAsia="ru-RU"/>
        </w:rPr>
        <w:t>госвласти</w:t>
      </w:r>
      <w:proofErr w:type="spellEnd"/>
      <w:r w:rsidRPr="00D16443">
        <w:rPr>
          <w:rFonts w:eastAsia="Times New Roman"/>
          <w:sz w:val="26"/>
          <w:szCs w:val="26"/>
          <w:lang w:eastAsia="ru-RU"/>
        </w:rPr>
        <w:t xml:space="preserve"> Удмуртской Республики.</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Управлении федеральной регистрационной службы по Удмуртской Республике на 1 января 2015 года зарегистрировано право собственности Удмуртской Республики на 2730 объектов недвижимого имущества, учитываемых в Реестре государственного имущества Удмуртской Республики.</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В 2014 году проведено 40 проверок эффективности использования имущества, находящегося в собственности Удмуртской Республики, в результате которых проверен 131 объект, закреплённый за 52 организациями Удмуртской Республики.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Кроме того, ревизионными комиссиями проведено 17 проверок финансово-хозяйственной деятельности хозяйственных обществ.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 xml:space="preserve">В целях реализации социальных задач и инфраструктурных проектов осуществлялось резервирование земель и изъятие земельных участков для государственных нужд Удмуртской Республики. Всего на 1 января 2015 года для государственных нужд зарезервировано 1373 земельных участка и изъято 40 земельных участков.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отчетном периоде заключено 22 договора аренды земельных участков,  продано 6 земельных участков общей площадью 2,47 га.</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На 1 января 2015 года действует 181 договор аренды земельных участков, находящихся в собственности Удмуртской Республики.</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За отчетный период по договорам аренды земельных участков, находящихся в собственности Удмуртской Республики, в бюджет Удмуртской Республики получено 16855,1  тыс. рублей.</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По состоянию на 1 января 2015 года действует 34549 договоров аренды неразграниченных земельных участков, 896 договоров аренды земельных участков муниципальной собственности и 22 договора аренды земельных участков, находящихся в федеральной собственности.</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целом, все виды доходов от использования земли, включая земельный налог, пополнили республиканский бюджет в 2014 году на 3026,96 млн. рублей. Рост поступлений от земельных платежей в консолидированный бюджет Удмуртской Республики составил 167,1 %.</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Продолжались работы по формированию земельных участков под многоквартирными домами и для бесплатного предоставления гражданам, признанным нуждающимися в улучшении жилищных условий, в том числе многодетным семьям и молодым специалистам на селе.</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 2014 году сформировано и поставлено на кадастровый учёт 512 земельных участков, на которых расположены многоквартирные дома, и 456 земельных участков в целях предоставления гражданам бесплатно в соответствии с законодательством.</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Всего по состоянию на 1 января 2015 года с учётом прошлых лет сформированы и поставлены на кадастровый учёт 7297 земельных участков, на которых расположены многоквартирные дома, и 2873 земельных участка для предоставления гражданам бесплатно в соответствии с законодательством (в том числе гражданам, имеющих трех и более детей).</w:t>
      </w:r>
    </w:p>
    <w:p w:rsidR="00526566" w:rsidRPr="00D16443" w:rsidRDefault="00526566" w:rsidP="00526566">
      <w:pPr>
        <w:spacing w:after="0" w:line="240" w:lineRule="auto"/>
        <w:ind w:firstLine="709"/>
        <w:jc w:val="both"/>
        <w:rPr>
          <w:rFonts w:eastAsia="Times New Roman"/>
          <w:sz w:val="26"/>
          <w:szCs w:val="26"/>
          <w:lang w:eastAsia="ru-RU"/>
        </w:rPr>
      </w:pPr>
      <w:r w:rsidRPr="00D16443">
        <w:rPr>
          <w:rFonts w:eastAsia="Times New Roman"/>
          <w:sz w:val="26"/>
          <w:szCs w:val="26"/>
          <w:lang w:eastAsia="ru-RU"/>
        </w:rPr>
        <w:t>Данные работы позволили обеспечить предоставление земельных участков  50,7% граждан, поставленных на учет как имеющих право на предоставление земельного участка бесплатно, а доля многоквартирных домов, под которыми сформированы земельные участки, на уровне республики  на 1 января 2015 года составила 87,6 %.</w:t>
      </w:r>
    </w:p>
    <w:p w:rsidR="00526566" w:rsidRPr="00D16443" w:rsidRDefault="00526566" w:rsidP="00526566">
      <w:pPr>
        <w:spacing w:after="0" w:line="240" w:lineRule="auto"/>
        <w:ind w:firstLine="851"/>
        <w:jc w:val="both"/>
        <w:rPr>
          <w:rFonts w:eastAsia="Times New Roman"/>
          <w:sz w:val="26"/>
          <w:szCs w:val="26"/>
          <w:lang w:eastAsia="ru-RU"/>
        </w:rPr>
      </w:pPr>
      <w:r w:rsidRPr="00D16443">
        <w:rPr>
          <w:rFonts w:eastAsia="Times New Roman"/>
          <w:sz w:val="26"/>
          <w:szCs w:val="26"/>
          <w:lang w:eastAsia="ru-RU"/>
        </w:rPr>
        <w:t>Во исполнение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и в соответствии с Законом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в Удмуртской Республике продолжается процесс бесплатного предоставления земельных участков гражданам, нуждающимся в жилых помещениях, в том числе и многодетным семьям.</w:t>
      </w:r>
    </w:p>
    <w:p w:rsidR="00526566" w:rsidRPr="00D16443" w:rsidRDefault="00526566" w:rsidP="00526566">
      <w:pPr>
        <w:spacing w:after="0" w:line="240" w:lineRule="auto"/>
        <w:ind w:firstLine="720"/>
        <w:jc w:val="both"/>
        <w:rPr>
          <w:rFonts w:eastAsia="Times New Roman"/>
          <w:sz w:val="26"/>
          <w:szCs w:val="26"/>
          <w:lang w:eastAsia="ru-RU"/>
        </w:rPr>
      </w:pPr>
      <w:r w:rsidRPr="00D16443">
        <w:rPr>
          <w:rFonts w:eastAsia="Times New Roman"/>
          <w:sz w:val="26"/>
          <w:szCs w:val="26"/>
          <w:lang w:eastAsia="ru-RU"/>
        </w:rPr>
        <w:t>За 2014 год на учёт поставлено 1236 граждан, нуждающихся в жилых помещениях, из них 602 – из многодетных семей, предоставлено 1254  земельных участков нуждающимся в жилых помещениях, из них 627 – многодетным семьям.</w:t>
      </w:r>
    </w:p>
    <w:p w:rsidR="00526566" w:rsidRPr="00D16443" w:rsidRDefault="00526566" w:rsidP="00526566">
      <w:pPr>
        <w:spacing w:after="0" w:line="240" w:lineRule="auto"/>
        <w:ind w:firstLine="709"/>
        <w:jc w:val="both"/>
        <w:rPr>
          <w:rFonts w:eastAsia="Calibri"/>
          <w:sz w:val="26"/>
          <w:szCs w:val="26"/>
          <w:lang w:eastAsia="ru-RU"/>
        </w:rPr>
      </w:pPr>
      <w:r w:rsidRPr="00D16443">
        <w:rPr>
          <w:rFonts w:eastAsia="Calibri"/>
          <w:sz w:val="26"/>
          <w:szCs w:val="26"/>
          <w:lang w:eastAsia="ru-RU"/>
        </w:rPr>
        <w:t>В отчетном периоде была продолжена работа по обеспечению функционирования в Удмуртской Республике института кадастровых инженеров.</w:t>
      </w:r>
    </w:p>
    <w:p w:rsidR="00526566" w:rsidRPr="00D16443" w:rsidRDefault="00526566" w:rsidP="00526566">
      <w:pPr>
        <w:pStyle w:val="a5"/>
        <w:spacing w:after="0" w:line="240" w:lineRule="auto"/>
        <w:ind w:left="0" w:firstLine="709"/>
        <w:jc w:val="both"/>
        <w:rPr>
          <w:rFonts w:ascii="Times New Roman" w:hAnsi="Times New Roman"/>
          <w:b/>
          <w:bCs/>
          <w:i/>
          <w:color w:val="000000"/>
          <w:sz w:val="26"/>
          <w:szCs w:val="26"/>
        </w:rPr>
      </w:pPr>
    </w:p>
    <w:p w:rsidR="00526566" w:rsidRPr="00D16443" w:rsidRDefault="00526566" w:rsidP="009B1CE8">
      <w:pPr>
        <w:pStyle w:val="a5"/>
        <w:spacing w:after="0" w:line="240" w:lineRule="auto"/>
        <w:ind w:left="0" w:firstLine="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526566" w:rsidRPr="00D16443" w:rsidRDefault="00526566" w:rsidP="00526566">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Планируемые значения целевых показателей (индикаторов) достигнуты </w:t>
      </w:r>
      <w:r w:rsidRPr="00D16443">
        <w:rPr>
          <w:rFonts w:ascii="Times New Roman" w:hAnsi="Times New Roman"/>
          <w:bCs/>
          <w:sz w:val="26"/>
          <w:szCs w:val="26"/>
        </w:rPr>
        <w:t>по 11 целевым показателям из 14.</w:t>
      </w:r>
      <w:r w:rsidRPr="00D16443">
        <w:rPr>
          <w:rFonts w:ascii="Times New Roman" w:hAnsi="Times New Roman"/>
          <w:bCs/>
          <w:color w:val="000000"/>
          <w:sz w:val="26"/>
          <w:szCs w:val="26"/>
        </w:rPr>
        <w:t xml:space="preserve"> </w:t>
      </w:r>
      <w:r w:rsidRPr="00D16443">
        <w:rPr>
          <w:rFonts w:ascii="Times New Roman" w:hAnsi="Times New Roman"/>
          <w:sz w:val="26"/>
          <w:szCs w:val="26"/>
        </w:rPr>
        <w:t xml:space="preserve">Степень достижения плановых значений целевых показателей (индикаторов) составила 0,983. </w:t>
      </w:r>
    </w:p>
    <w:p w:rsidR="00526566" w:rsidRPr="00D16443" w:rsidRDefault="00526566" w:rsidP="00526566">
      <w:pPr>
        <w:pStyle w:val="a5"/>
        <w:spacing w:after="0" w:line="240" w:lineRule="auto"/>
        <w:ind w:left="0" w:firstLine="708"/>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Перечень невыполненных целевых показателей и причины невыполнения представлены в Таблице 1.</w:t>
      </w:r>
    </w:p>
    <w:p w:rsidR="00526566" w:rsidRPr="00D16443" w:rsidRDefault="00526566" w:rsidP="00526566">
      <w:pPr>
        <w:pStyle w:val="a5"/>
        <w:spacing w:after="0" w:line="240" w:lineRule="auto"/>
        <w:ind w:left="1068" w:firstLine="709"/>
        <w:jc w:val="both"/>
        <w:rPr>
          <w:rFonts w:ascii="Times New Roman" w:hAnsi="Times New Roman"/>
          <w:sz w:val="26"/>
          <w:szCs w:val="26"/>
        </w:rPr>
      </w:pPr>
    </w:p>
    <w:p w:rsidR="00526566" w:rsidRPr="00D16443" w:rsidRDefault="00526566" w:rsidP="009B1CE8">
      <w:pPr>
        <w:spacing w:after="0" w:line="240" w:lineRule="auto"/>
        <w:ind w:firstLine="709"/>
        <w:jc w:val="both"/>
        <w:outlineLvl w:val="0"/>
        <w:rPr>
          <w:b/>
          <w:i/>
          <w:sz w:val="26"/>
          <w:szCs w:val="26"/>
        </w:rPr>
      </w:pPr>
      <w:r w:rsidRPr="00D16443">
        <w:rPr>
          <w:b/>
          <w:i/>
          <w:sz w:val="26"/>
          <w:szCs w:val="26"/>
        </w:rPr>
        <w:t>Ресурсное обеспечение государственной программы</w:t>
      </w:r>
    </w:p>
    <w:p w:rsidR="00821887" w:rsidRPr="00D16443" w:rsidRDefault="00821887" w:rsidP="00821887">
      <w:pPr>
        <w:spacing w:after="0" w:line="240" w:lineRule="auto"/>
        <w:ind w:firstLine="709"/>
        <w:jc w:val="both"/>
        <w:rPr>
          <w:sz w:val="26"/>
          <w:szCs w:val="26"/>
        </w:rPr>
      </w:pPr>
      <w:r w:rsidRPr="00D16443">
        <w:rPr>
          <w:sz w:val="26"/>
          <w:szCs w:val="26"/>
        </w:rPr>
        <w:t>Ресурсное обеспечение реализации государственн</w:t>
      </w:r>
      <w:r>
        <w:rPr>
          <w:sz w:val="26"/>
          <w:szCs w:val="26"/>
        </w:rPr>
        <w:t>ой</w:t>
      </w:r>
      <w:r w:rsidRPr="00D16443">
        <w:rPr>
          <w:sz w:val="26"/>
          <w:szCs w:val="26"/>
        </w:rPr>
        <w:t xml:space="preserve"> программ</w:t>
      </w:r>
      <w:r>
        <w:rPr>
          <w:sz w:val="26"/>
          <w:szCs w:val="26"/>
        </w:rPr>
        <w:t>ы</w:t>
      </w:r>
      <w:r w:rsidRPr="00D16443">
        <w:rPr>
          <w:sz w:val="26"/>
          <w:szCs w:val="26"/>
        </w:rPr>
        <w:t xml:space="preserve"> из бюджета Удмуртской Республики </w:t>
      </w:r>
      <w:r>
        <w:rPr>
          <w:sz w:val="26"/>
          <w:szCs w:val="26"/>
        </w:rPr>
        <w:t>составило</w:t>
      </w:r>
      <w:r w:rsidRPr="00D16443">
        <w:rPr>
          <w:sz w:val="26"/>
          <w:szCs w:val="26"/>
        </w:rPr>
        <w:t xml:space="preserve"> </w:t>
      </w:r>
      <w:r>
        <w:rPr>
          <w:rFonts w:eastAsia="Times New Roman"/>
          <w:sz w:val="26"/>
          <w:szCs w:val="26"/>
          <w:lang w:eastAsia="ru-RU"/>
        </w:rPr>
        <w:t>42,7</w:t>
      </w:r>
      <w:r w:rsidRPr="00D16443">
        <w:rPr>
          <w:rFonts w:eastAsia="Times New Roman"/>
          <w:sz w:val="26"/>
          <w:szCs w:val="26"/>
          <w:lang w:eastAsia="ru-RU"/>
        </w:rPr>
        <w:t xml:space="preserve"> млн. </w:t>
      </w:r>
      <w:r w:rsidRPr="00D16443">
        <w:rPr>
          <w:sz w:val="26"/>
          <w:szCs w:val="26"/>
        </w:rPr>
        <w:t>рублей.</w:t>
      </w:r>
    </w:p>
    <w:p w:rsidR="00821887" w:rsidRDefault="00821887" w:rsidP="00526566">
      <w:pPr>
        <w:pStyle w:val="a5"/>
        <w:spacing w:after="0" w:line="240" w:lineRule="auto"/>
        <w:ind w:left="0" w:firstLine="709"/>
        <w:jc w:val="both"/>
        <w:rPr>
          <w:rFonts w:ascii="Times New Roman" w:hAnsi="Times New Roman"/>
          <w:bCs/>
          <w:color w:val="000000"/>
          <w:sz w:val="26"/>
          <w:szCs w:val="26"/>
        </w:rPr>
      </w:pPr>
    </w:p>
    <w:p w:rsidR="00526566" w:rsidRPr="00D16443" w:rsidRDefault="00526566" w:rsidP="009B1CE8">
      <w:pPr>
        <w:pStyle w:val="a5"/>
        <w:spacing w:after="0" w:line="240" w:lineRule="auto"/>
        <w:ind w:left="0" w:firstLine="709"/>
        <w:jc w:val="both"/>
        <w:outlineLvl w:val="0"/>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26566" w:rsidRPr="00D16443" w:rsidRDefault="00526566" w:rsidP="00526566">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 0,983. </w:t>
      </w:r>
    </w:p>
    <w:p w:rsidR="00526566" w:rsidRPr="00D16443" w:rsidRDefault="00526566" w:rsidP="00526566">
      <w:pPr>
        <w:pStyle w:val="Style3"/>
        <w:widowControl/>
        <w:tabs>
          <w:tab w:val="left" w:pos="7699"/>
        </w:tabs>
        <w:ind w:firstLine="709"/>
        <w:jc w:val="both"/>
        <w:rPr>
          <w:sz w:val="26"/>
          <w:szCs w:val="26"/>
        </w:rPr>
      </w:pPr>
      <w:r w:rsidRPr="00D16443">
        <w:rPr>
          <w:sz w:val="26"/>
          <w:szCs w:val="26"/>
        </w:rPr>
        <w:t>Степень реализации мероприятий – 0,931. Из 29 запланированных мероприятий выполнено 27.</w:t>
      </w:r>
    </w:p>
    <w:p w:rsidR="00526566" w:rsidRPr="00D16443" w:rsidRDefault="00526566" w:rsidP="00526566">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0,930. </w:t>
      </w:r>
    </w:p>
    <w:p w:rsidR="00526566" w:rsidRPr="00D16443" w:rsidRDefault="00526566" w:rsidP="00526566">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–1,001.</w:t>
      </w:r>
    </w:p>
    <w:p w:rsidR="00526566" w:rsidRPr="00D16443" w:rsidRDefault="00526566" w:rsidP="00526566">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0,984, что соответствует высокой оценке.</w:t>
      </w:r>
    </w:p>
    <w:p w:rsidR="00BF59AF" w:rsidRPr="00D16443" w:rsidRDefault="00BF59AF" w:rsidP="00F05737">
      <w:pPr>
        <w:spacing w:after="0" w:line="240" w:lineRule="auto"/>
        <w:ind w:firstLine="567"/>
        <w:jc w:val="both"/>
        <w:rPr>
          <w:b/>
        </w:rPr>
      </w:pPr>
    </w:p>
    <w:p w:rsidR="00667185" w:rsidRPr="00D16443" w:rsidRDefault="00667185" w:rsidP="00F05737">
      <w:pPr>
        <w:spacing w:after="0" w:line="240" w:lineRule="auto"/>
        <w:ind w:firstLine="567"/>
        <w:jc w:val="both"/>
        <w:rPr>
          <w:b/>
          <w:bCs/>
          <w:color w:val="000000"/>
          <w:sz w:val="26"/>
          <w:szCs w:val="26"/>
        </w:rPr>
      </w:pPr>
      <w:r w:rsidRPr="00D16443">
        <w:rPr>
          <w:b/>
          <w:sz w:val="26"/>
          <w:szCs w:val="26"/>
        </w:rPr>
        <w:t>2</w:t>
      </w:r>
      <w:r w:rsidR="005F3D6F" w:rsidRPr="00D16443">
        <w:rPr>
          <w:b/>
          <w:sz w:val="26"/>
          <w:szCs w:val="26"/>
        </w:rPr>
        <w:t>6</w:t>
      </w:r>
      <w:r w:rsidRPr="00D16443">
        <w:rPr>
          <w:b/>
          <w:sz w:val="26"/>
          <w:szCs w:val="26"/>
        </w:rPr>
        <w:t>.</w:t>
      </w:r>
      <w:r w:rsidRPr="00D16443">
        <w:t xml:space="preserve"> </w:t>
      </w:r>
      <w:r w:rsidRPr="00D16443">
        <w:rPr>
          <w:b/>
          <w:bCs/>
          <w:color w:val="000000"/>
          <w:sz w:val="26"/>
          <w:szCs w:val="26"/>
        </w:rPr>
        <w:t>Государственная программа Удмуртской Республики «Управление государственны</w:t>
      </w:r>
      <w:r w:rsidR="009A5421" w:rsidRPr="00D16443">
        <w:rPr>
          <w:b/>
          <w:bCs/>
          <w:color w:val="000000"/>
          <w:sz w:val="26"/>
          <w:szCs w:val="26"/>
        </w:rPr>
        <w:t xml:space="preserve">ми финансами» </w:t>
      </w:r>
    </w:p>
    <w:p w:rsidR="00667185" w:rsidRPr="00D16443" w:rsidRDefault="00667185" w:rsidP="00F05737">
      <w:pPr>
        <w:spacing w:after="0" w:line="240" w:lineRule="auto"/>
        <w:jc w:val="center"/>
        <w:rPr>
          <w:b/>
          <w:bCs/>
          <w:color w:val="000000"/>
          <w:sz w:val="26"/>
          <w:szCs w:val="26"/>
        </w:rPr>
      </w:pP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Государственная программа Удмуртской Республики «Управление государственными финансами» (далее – государственная программа) утверждена постановлением Правительства Удмуртской Республики от 17 июня 2013 года № 252.</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Ответственный исполнитель – Министерство финансов Удмуртской Республики.</w:t>
      </w:r>
    </w:p>
    <w:p w:rsidR="005F64FC" w:rsidRPr="00D16443" w:rsidRDefault="005F64FC" w:rsidP="005F64FC">
      <w:pPr>
        <w:spacing w:after="0" w:line="240" w:lineRule="auto"/>
        <w:ind w:firstLine="708"/>
        <w:jc w:val="both"/>
        <w:rPr>
          <w:bCs/>
          <w:color w:val="000000"/>
          <w:sz w:val="26"/>
          <w:szCs w:val="26"/>
        </w:rPr>
      </w:pPr>
      <w:r w:rsidRPr="00D16443">
        <w:rPr>
          <w:bCs/>
          <w:color w:val="000000"/>
          <w:sz w:val="26"/>
          <w:szCs w:val="26"/>
        </w:rPr>
        <w:t>Целью государственной программы является обеспечение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 повышение эффективности бюджетных расходов и качества финансового менеджмента в секторе государственного управления.</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Государственная программа предусматривает решение следующих задач:</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Создание условий для повышения эффективности бюджетных расходов и качества управления государственными и муниципальными финансами в Удмуртской Республике, повышения качества финансового менеджмента в секторе государственного управления, обеспечение долгосрочной сбалансированности и устойчивости бюджета Удмуртской Республики;</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Нормативно-методическое обеспечение бюджетного процесса в Удмуртской Республике, организация планирования и исполнения бюджета Удмуртской Республики, кассового обслуживания исполнения бюджета Удмуртской Республики, ведения бюджетного учета и формирования бюджетной отчетности;</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Нормативно-методическое обеспечение и осуществление финансового контроля за использованием средств бюджета Удмуртской Республики и исполнением бюджетного законодательства, совершенствование методов финансового контроля;</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Проведение консервативной долговой политики;</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Совершенствование системы распределения межбюджетных трансфертов из бюджета Удмуртской Республики бюджетам муниципальных образований в Удмуртской Республике, содействие повышению уровня бюджетной обеспеченности муниципальных образований в Удмуртской Республике;</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Развитие информационной системы управления государственными и муниципальными финансами в Удмуртской Республике.</w:t>
      </w:r>
    </w:p>
    <w:p w:rsidR="005F64FC" w:rsidRPr="00D16443" w:rsidRDefault="005F64FC" w:rsidP="005F64FC">
      <w:pPr>
        <w:spacing w:after="0" w:line="240" w:lineRule="auto"/>
        <w:ind w:firstLine="709"/>
        <w:jc w:val="both"/>
        <w:rPr>
          <w:b/>
          <w:i/>
          <w:sz w:val="26"/>
          <w:szCs w:val="26"/>
        </w:rPr>
      </w:pPr>
    </w:p>
    <w:p w:rsidR="005F64FC" w:rsidRPr="00D16443" w:rsidRDefault="005F64FC" w:rsidP="005F64FC">
      <w:pPr>
        <w:spacing w:after="0" w:line="240" w:lineRule="auto"/>
        <w:ind w:firstLine="709"/>
        <w:jc w:val="both"/>
        <w:rPr>
          <w:b/>
          <w:i/>
          <w:sz w:val="26"/>
          <w:szCs w:val="26"/>
        </w:rPr>
      </w:pPr>
      <w:r w:rsidRPr="00D16443">
        <w:rPr>
          <w:b/>
          <w:i/>
          <w:sz w:val="26"/>
          <w:szCs w:val="26"/>
        </w:rPr>
        <w:t>Основные результаты реализации государственной программы</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 xml:space="preserve">Реализация государственной программы в 2014 году проводилась в целях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 и бюджетов муниципальных образований в Удмуртской Республике, повышении  эффективности бюджетных расходов и качества финансового менеджмента в секторе государственного управления. </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В целях создания условий для решения задач и достижения цели по повышению качества управления государственными и муниципальными финансами, повышению эффективности  бюджетных расходов в 2014 году в состав программы включена новая подпрограмма «Повышение эффективности расходов бюджета Удмуртской Республики». В 2014 году продолжилось формирование единой правовой и методической базы для оказания государственных услуг в увязке с целевыми показателями развития соответствующих отраслей, для оценки качества и доступности услуг, предоставляемых населению, оценки эффективности деятельности организаций.</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В 2014 году созданы условия для перехода к формированию государственного задания на оказание государственных (муниципальных) услуг физическим и юридическим лицам на основе единого перечня услуг и единых нормативов их финансового обеспечения.</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 xml:space="preserve">В целях методической поддержки разработки и реализации ведомственных планов повышения эффективности бюджетных расходов Министерством финансов Удмуртской Республики разработаны Методические рекомендации, которые утверждены приказом Министерства финансов Удмуртской Республики от 3 сентября 2014 года №137. В соответствии с указанным приказом государственными органами Удмуртской Республики разработаны и представлены в Министерство финансов Удмуртской Республики ведомственные планы повышения эффективности бюджетных расходов на 2014 год. </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 xml:space="preserve">Существенное развитие получила система государственного финансового контроля. Организован контроль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Законодательством расширены категории объектов контроля, разработаны правовые акты для применения к нарушителям бюджетного законодательства мер административной ответственности. </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 xml:space="preserve">Осуществлены мероприятия по повышению открытости и прозрачности общественных финансов. На официальном сайте Министерства финансов Удмуртской Республики в сети Интернет размещено более 700 публикаций и нормативных актов, характеризующих деятельность по реализации государственной программы Удмуртской Республики «Управление государственными финансами». Разработаны и размещены брошюры «Бюджет для граждан» для обеспечения регулярной публикации информации о формировании и исполнении бюджета Удмуртской Республики в доступной для граждан форме.  </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Реализованный комплекс мероприятий по обеспечению публичности и открытости бюджетного процесса в информационно-телекоммуникационной сети  «Интернет» позволил повысить рейтинг Удмуртской Республики по уровню  открытости бюджетных данных. По итогам рейтинга за 2014 год, Удмуртская Республика  заняла 5 место в ПФО и 13 место в Российской Федерации. В 2013 году Удмуртия была на 13 и 50 местах соответственно.</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Всего в течение 2014 года в целях реализации бюджетной политики разработано и внесено на рассмотрение Правительства Удмуртской Республики  102 проекта нормативных правовых актов в области бюджетного и налогового законодательства (в том числе  11 проектов законов Удмуртской Республики).</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В соответствии с утвержденным планом контрольно-ревизионной работы на 2014 год Министерством финансов Удмуртской Республики проведено 38 контрольных мероприятий</w:t>
      </w:r>
      <w:r w:rsidR="00BA3359">
        <w:rPr>
          <w:sz w:val="26"/>
          <w:szCs w:val="26"/>
        </w:rPr>
        <w:t>.</w:t>
      </w:r>
      <w:r w:rsidRPr="00D16443">
        <w:rPr>
          <w:sz w:val="26"/>
          <w:szCs w:val="26"/>
        </w:rPr>
        <w:t xml:space="preserve"> Всего проверено 155 учреждений, в 122 учреждениях выявлены нарушения и недостатки.</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Министерством финансов и Правительством республики в течение 2014 года предпринимались необходимые меры по сдерживанию роста государственного долга и расходов на его обслуживание.</w:t>
      </w:r>
      <w:r w:rsidR="00BA3359">
        <w:rPr>
          <w:sz w:val="26"/>
          <w:szCs w:val="26"/>
        </w:rPr>
        <w:t xml:space="preserve"> </w:t>
      </w:r>
      <w:r w:rsidRPr="00D16443">
        <w:rPr>
          <w:sz w:val="26"/>
          <w:szCs w:val="26"/>
        </w:rPr>
        <w:t>В рамках нормативно-методического обеспечения управления государственным долгом Удмуртской Республики распоряжением Правительства Удмуртской Республики от 24.11.2014 года № 875-р утверждена долговая политика Удмуртской Республики на 2015 год и на плановый период 2016 и 2017 годов.</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С целью снижения расходов на обслуживание государственного долга в  январе-мае 2014 года финансирование расходов бюджета республики осуществлялось за счет собственных средств, без привлечения заимствований.</w:t>
      </w:r>
    </w:p>
    <w:p w:rsidR="005F64FC" w:rsidRPr="00D16443" w:rsidRDefault="00BA3359" w:rsidP="005F64FC">
      <w:pPr>
        <w:autoSpaceDE w:val="0"/>
        <w:autoSpaceDN w:val="0"/>
        <w:adjustRightInd w:val="0"/>
        <w:spacing w:after="0" w:line="240" w:lineRule="auto"/>
        <w:ind w:firstLine="708"/>
        <w:jc w:val="both"/>
        <w:rPr>
          <w:sz w:val="26"/>
          <w:szCs w:val="26"/>
        </w:rPr>
      </w:pPr>
      <w:r>
        <w:rPr>
          <w:sz w:val="26"/>
          <w:szCs w:val="26"/>
        </w:rPr>
        <w:t>И</w:t>
      </w:r>
      <w:r w:rsidR="005F64FC" w:rsidRPr="00D16443">
        <w:rPr>
          <w:sz w:val="26"/>
          <w:szCs w:val="26"/>
        </w:rPr>
        <w:t>з федерального бюджета в республику привлечены бюджетные кредиты в сумме 7 млрд. 26 млн. рублей под 0,1% годовых, которые были направлены на замещение кредитов, полученных в кредитных организациях. В результате по итогам 2014 года экономия по расходам на обслуживание государственного долга составила  725,6 млн. рублей. Указанные средства были направлены на выполнение социальных обязательств республики.</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В 2014 году осуществлялось финансирование, учет и контроль  использования межбюджетных трансфертов, предоставленных муниципальным образованиям в Удмуртской Республике.</w:t>
      </w:r>
    </w:p>
    <w:p w:rsidR="005F64FC" w:rsidRPr="00D16443" w:rsidRDefault="005F64FC" w:rsidP="005F64FC">
      <w:pPr>
        <w:autoSpaceDE w:val="0"/>
        <w:autoSpaceDN w:val="0"/>
        <w:adjustRightInd w:val="0"/>
        <w:spacing w:after="0" w:line="240" w:lineRule="auto"/>
        <w:ind w:firstLine="708"/>
        <w:jc w:val="both"/>
        <w:rPr>
          <w:sz w:val="26"/>
          <w:szCs w:val="26"/>
        </w:rPr>
      </w:pPr>
      <w:r w:rsidRPr="00D16443">
        <w:rPr>
          <w:sz w:val="26"/>
          <w:szCs w:val="26"/>
        </w:rPr>
        <w:t xml:space="preserve">По результатам проведенных расчетов и в соответствии с требованиями Бюджетного кодекса Российской Федерации с 22 муниципальными образованиями, имеющими высокий уровень </w:t>
      </w:r>
      <w:proofErr w:type="spellStart"/>
      <w:r w:rsidRPr="00D16443">
        <w:rPr>
          <w:sz w:val="26"/>
          <w:szCs w:val="26"/>
        </w:rPr>
        <w:t>дотационности</w:t>
      </w:r>
      <w:proofErr w:type="spellEnd"/>
      <w:r w:rsidRPr="00D16443">
        <w:rPr>
          <w:sz w:val="26"/>
          <w:szCs w:val="26"/>
        </w:rPr>
        <w:t xml:space="preserve">, были заключены Соглашения о мерах по повышению эффективности использования бюджетных средств и увеличению поступлений налоговых и неналоговых доходов бюджетов и осуществления контроля за их исполнением на 2015 год. </w:t>
      </w: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Выполнение целевых показателей (индикаторов)</w:t>
      </w:r>
    </w:p>
    <w:p w:rsidR="005F64FC" w:rsidRPr="00D16443" w:rsidRDefault="005F64FC" w:rsidP="005F64FC">
      <w:pPr>
        <w:pStyle w:val="a5"/>
        <w:spacing w:after="0" w:line="240" w:lineRule="auto"/>
        <w:ind w:left="0" w:firstLine="709"/>
        <w:jc w:val="both"/>
        <w:rPr>
          <w:rFonts w:ascii="Times New Roman" w:hAnsi="Times New Roman"/>
          <w:sz w:val="26"/>
          <w:szCs w:val="26"/>
        </w:rPr>
      </w:pPr>
      <w:r w:rsidRPr="00D16443">
        <w:rPr>
          <w:rFonts w:ascii="Times New Roman" w:hAnsi="Times New Roman"/>
          <w:bCs/>
          <w:color w:val="000000"/>
          <w:sz w:val="26"/>
          <w:szCs w:val="26"/>
        </w:rPr>
        <w:t xml:space="preserve">По итогам 2014 года достигнуты планируемые значения по 25 целевым показателям из 29. </w:t>
      </w:r>
      <w:r w:rsidRPr="00D16443">
        <w:rPr>
          <w:rFonts w:ascii="Times New Roman" w:hAnsi="Times New Roman"/>
          <w:sz w:val="26"/>
          <w:szCs w:val="26"/>
        </w:rPr>
        <w:t xml:space="preserve">Степень достижения плановых значений целевых показателей (индикаторов) составила 0,976. </w:t>
      </w:r>
    </w:p>
    <w:p w:rsidR="00AB7629" w:rsidRPr="00D16443" w:rsidRDefault="00AB7629" w:rsidP="00AB7629">
      <w:pPr>
        <w:pStyle w:val="a5"/>
        <w:spacing w:after="0" w:line="240" w:lineRule="auto"/>
        <w:ind w:left="0" w:firstLine="708"/>
        <w:jc w:val="both"/>
        <w:rPr>
          <w:rFonts w:ascii="Times New Roman" w:eastAsia="Times New Roman" w:hAnsi="Times New Roman"/>
          <w:sz w:val="26"/>
          <w:szCs w:val="26"/>
          <w:lang w:eastAsia="ru-RU"/>
        </w:rPr>
      </w:pPr>
      <w:r w:rsidRPr="00D16443">
        <w:rPr>
          <w:rFonts w:ascii="Times New Roman" w:eastAsia="Times New Roman" w:hAnsi="Times New Roman"/>
          <w:sz w:val="26"/>
          <w:szCs w:val="26"/>
          <w:lang w:eastAsia="ru-RU"/>
        </w:rPr>
        <w:t>Перечень невыполненных целевых показателей и причины невыполнения представлены в Таблице 1.</w:t>
      </w:r>
    </w:p>
    <w:p w:rsidR="005F64FC" w:rsidRPr="00D16443" w:rsidRDefault="005F64FC" w:rsidP="005F64FC">
      <w:pPr>
        <w:spacing w:after="0" w:line="240" w:lineRule="auto"/>
        <w:ind w:firstLine="708"/>
        <w:jc w:val="both"/>
        <w:rPr>
          <w:b/>
          <w:i/>
          <w:sz w:val="26"/>
          <w:szCs w:val="26"/>
        </w:rPr>
      </w:pPr>
    </w:p>
    <w:p w:rsidR="005F64FC" w:rsidRPr="00D16443" w:rsidRDefault="005F64FC" w:rsidP="005F64FC">
      <w:pPr>
        <w:spacing w:after="0" w:line="240" w:lineRule="auto"/>
        <w:ind w:firstLine="708"/>
        <w:jc w:val="both"/>
        <w:rPr>
          <w:b/>
          <w:i/>
          <w:sz w:val="26"/>
          <w:szCs w:val="26"/>
        </w:rPr>
      </w:pPr>
      <w:r w:rsidRPr="00D16443">
        <w:rPr>
          <w:b/>
          <w:i/>
          <w:sz w:val="26"/>
          <w:szCs w:val="26"/>
        </w:rPr>
        <w:t>Ресурсное обеспечение государственной программы</w:t>
      </w:r>
    </w:p>
    <w:p w:rsidR="005F64FC" w:rsidRPr="00D16443" w:rsidRDefault="005F64FC" w:rsidP="005F64FC">
      <w:pPr>
        <w:spacing w:after="0" w:line="240" w:lineRule="auto"/>
        <w:ind w:firstLine="709"/>
        <w:jc w:val="both"/>
        <w:rPr>
          <w:sz w:val="26"/>
          <w:szCs w:val="26"/>
        </w:rPr>
      </w:pPr>
      <w:r w:rsidRPr="00D16443">
        <w:rPr>
          <w:sz w:val="26"/>
          <w:szCs w:val="26"/>
        </w:rPr>
        <w:t xml:space="preserve">Ресурсное обеспечение реализации государственной программы из бюджета Удмуртской Республики составило </w:t>
      </w:r>
      <w:r w:rsidR="00821887">
        <w:rPr>
          <w:sz w:val="26"/>
          <w:szCs w:val="26"/>
        </w:rPr>
        <w:t>5,2</w:t>
      </w:r>
      <w:r w:rsidRPr="00D16443">
        <w:rPr>
          <w:sz w:val="26"/>
          <w:szCs w:val="26"/>
        </w:rPr>
        <w:t xml:space="preserve"> млрд. рублей. </w:t>
      </w: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p>
    <w:p w:rsidR="005F64FC" w:rsidRPr="00D16443" w:rsidRDefault="005F64FC" w:rsidP="005F64FC">
      <w:pPr>
        <w:pStyle w:val="a5"/>
        <w:spacing w:after="0" w:line="240" w:lineRule="auto"/>
        <w:ind w:left="709"/>
        <w:jc w:val="both"/>
        <w:rPr>
          <w:rFonts w:ascii="Times New Roman" w:hAnsi="Times New Roman"/>
          <w:b/>
          <w:bCs/>
          <w:i/>
          <w:color w:val="000000"/>
          <w:sz w:val="26"/>
          <w:szCs w:val="26"/>
        </w:rPr>
      </w:pPr>
      <w:r w:rsidRPr="00D16443">
        <w:rPr>
          <w:rFonts w:ascii="Times New Roman" w:hAnsi="Times New Roman"/>
          <w:b/>
          <w:bCs/>
          <w:i/>
          <w:color w:val="000000"/>
          <w:sz w:val="26"/>
          <w:szCs w:val="26"/>
        </w:rPr>
        <w:t xml:space="preserve">Оценка эффективности государственной программы </w:t>
      </w:r>
    </w:p>
    <w:p w:rsidR="005F64FC" w:rsidRPr="00D16443" w:rsidRDefault="005F64FC" w:rsidP="005F64FC">
      <w:pPr>
        <w:pStyle w:val="a5"/>
        <w:spacing w:after="0" w:line="240" w:lineRule="auto"/>
        <w:ind w:left="0" w:firstLine="709"/>
        <w:jc w:val="both"/>
        <w:rPr>
          <w:rFonts w:ascii="Times New Roman" w:hAnsi="Times New Roman"/>
          <w:bCs/>
          <w:color w:val="000000"/>
          <w:sz w:val="26"/>
          <w:szCs w:val="26"/>
        </w:rPr>
      </w:pPr>
      <w:r w:rsidRPr="00D16443">
        <w:rPr>
          <w:rFonts w:ascii="Times New Roman" w:hAnsi="Times New Roman"/>
          <w:sz w:val="26"/>
          <w:szCs w:val="26"/>
        </w:rPr>
        <w:t xml:space="preserve">Степень достижения плановых значений целевых показателей (индикаторов) составил 0,976.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Степень реализации мероприятий – 1,0</w:t>
      </w:r>
      <w:r w:rsidR="005F3D6F" w:rsidRPr="00D16443">
        <w:rPr>
          <w:sz w:val="26"/>
          <w:szCs w:val="26"/>
        </w:rPr>
        <w:t>00</w:t>
      </w:r>
      <w:r w:rsidRPr="00D16443">
        <w:rPr>
          <w:sz w:val="26"/>
          <w:szCs w:val="26"/>
        </w:rPr>
        <w:t>. Из 82 запланированных мероприятий выполнено 82.</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 xml:space="preserve">Степень соответствия запланированному уровню расходов – 0,872. </w:t>
      </w:r>
    </w:p>
    <w:p w:rsidR="005F64FC" w:rsidRPr="00D16443" w:rsidRDefault="005F64FC" w:rsidP="005F64FC">
      <w:pPr>
        <w:pStyle w:val="Style3"/>
        <w:widowControl/>
        <w:tabs>
          <w:tab w:val="left" w:pos="7699"/>
        </w:tabs>
        <w:ind w:firstLine="709"/>
        <w:jc w:val="both"/>
        <w:rPr>
          <w:sz w:val="26"/>
          <w:szCs w:val="26"/>
        </w:rPr>
      </w:pPr>
      <w:r w:rsidRPr="00D16443">
        <w:rPr>
          <w:sz w:val="26"/>
          <w:szCs w:val="26"/>
        </w:rPr>
        <w:t>Эффективность использования средств бюджета Удмуртской Республики –1,147.</w:t>
      </w:r>
    </w:p>
    <w:p w:rsidR="005F64FC" w:rsidRPr="00D16443" w:rsidRDefault="005F64FC" w:rsidP="005F64FC">
      <w:pPr>
        <w:pStyle w:val="a5"/>
        <w:spacing w:after="0" w:line="240" w:lineRule="auto"/>
        <w:ind w:left="0" w:firstLine="709"/>
        <w:jc w:val="both"/>
        <w:rPr>
          <w:rFonts w:ascii="Times New Roman" w:hAnsi="Times New Roman"/>
          <w:b/>
          <w:i/>
          <w:sz w:val="26"/>
          <w:szCs w:val="26"/>
        </w:rPr>
      </w:pPr>
      <w:r w:rsidRPr="00D16443">
        <w:rPr>
          <w:rFonts w:ascii="Times New Roman" w:hAnsi="Times New Roman"/>
          <w:bCs/>
          <w:color w:val="000000"/>
          <w:sz w:val="26"/>
          <w:szCs w:val="26"/>
        </w:rPr>
        <w:t>С учетом указанных критериев эффективность реализации государственной программы составила 1,120, что соответствует высокой оценке ее реализации.</w:t>
      </w:r>
    </w:p>
    <w:p w:rsidR="00667185" w:rsidRDefault="00667185" w:rsidP="00F05737">
      <w:pPr>
        <w:pStyle w:val="a5"/>
        <w:spacing w:after="0" w:line="240" w:lineRule="auto"/>
        <w:ind w:left="0" w:firstLine="709"/>
        <w:jc w:val="both"/>
        <w:rPr>
          <w:rFonts w:ascii="Times New Roman" w:hAnsi="Times New Roman"/>
          <w:b/>
          <w:bCs/>
          <w:i/>
          <w:color w:val="000000"/>
          <w:sz w:val="26"/>
          <w:szCs w:val="26"/>
        </w:rPr>
      </w:pPr>
    </w:p>
    <w:p w:rsidR="00EE0CBF" w:rsidRDefault="00EE0CBF" w:rsidP="00F05737">
      <w:pPr>
        <w:pStyle w:val="a5"/>
        <w:spacing w:after="0" w:line="240" w:lineRule="auto"/>
        <w:ind w:left="0" w:firstLine="709"/>
        <w:jc w:val="both"/>
        <w:rPr>
          <w:rFonts w:ascii="Times New Roman" w:hAnsi="Times New Roman"/>
          <w:b/>
          <w:bCs/>
          <w:color w:val="000000"/>
          <w:sz w:val="26"/>
          <w:szCs w:val="26"/>
        </w:rPr>
      </w:pPr>
    </w:p>
    <w:p w:rsidR="00EE0CBF" w:rsidRDefault="00EE0CBF" w:rsidP="00F05737">
      <w:pPr>
        <w:pStyle w:val="a5"/>
        <w:spacing w:after="0" w:line="240" w:lineRule="auto"/>
        <w:ind w:left="0" w:firstLine="709"/>
        <w:jc w:val="both"/>
        <w:rPr>
          <w:rFonts w:ascii="Times New Roman" w:hAnsi="Times New Roman"/>
          <w:b/>
          <w:bCs/>
          <w:color w:val="000000"/>
          <w:sz w:val="26"/>
          <w:szCs w:val="26"/>
        </w:rPr>
      </w:pPr>
      <w:r w:rsidRPr="00EE0CBF">
        <w:rPr>
          <w:rFonts w:ascii="Times New Roman" w:hAnsi="Times New Roman"/>
          <w:b/>
          <w:bCs/>
          <w:color w:val="000000"/>
          <w:sz w:val="26"/>
          <w:szCs w:val="26"/>
        </w:rPr>
        <w:t>Предложения по дальнейшей реализации государственных программ Удмуртской Республики</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По результатам анализа эффективности реализации государственных программ Удмуртской Республики за 2014 год выработаны предложения и рекомендации по совершенствованию дальнейшей реализации государственных программ.</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В целях повышения эффективности реализации государственных программ необходимо:</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1. Повысить ответственность исполнителей (соисполнителей) государственных программ:</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 обеспечить качественное и своевременное представление отчетных данных;</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 обеспечить выполнение целевых показателей (индикаторов), направленных на реализацию Указов Президента Российской Федерации;</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 обеспечить выполнение программных мероприятий в 2015 году в запланированных объемах;</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 обеспечить размещение годовых отчетов о реализации государственных программ на сайтах ответственных исполнителей государственных программ.</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2. Повысить качество управления государственными программами:</w:t>
      </w:r>
    </w:p>
    <w:p w:rsidR="00EE0CBF"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 провести анализ государственных программ на предмет соответствия целям, задачам, мероприятиям, целевым показателям, определенным Планом мероприятий по реализации Стратегии социально-экономического развития Удмуртской Республики на период до 2025 года, при необходимости привести их в соответствие;</w:t>
      </w:r>
    </w:p>
    <w:p w:rsidR="00301CF7" w:rsidRDefault="00EE0CBF"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 xml:space="preserve">- </w:t>
      </w:r>
      <w:r w:rsidR="00301CF7">
        <w:rPr>
          <w:rFonts w:ascii="Times New Roman" w:hAnsi="Times New Roman"/>
          <w:bCs/>
          <w:color w:val="000000"/>
          <w:sz w:val="26"/>
          <w:szCs w:val="26"/>
        </w:rPr>
        <w:t>отслеживать изменения, вносимые в</w:t>
      </w:r>
      <w:r>
        <w:rPr>
          <w:rFonts w:ascii="Times New Roman" w:hAnsi="Times New Roman"/>
          <w:bCs/>
          <w:color w:val="000000"/>
          <w:sz w:val="26"/>
          <w:szCs w:val="26"/>
        </w:rPr>
        <w:t xml:space="preserve"> государственны</w:t>
      </w:r>
      <w:r w:rsidR="00301CF7">
        <w:rPr>
          <w:rFonts w:ascii="Times New Roman" w:hAnsi="Times New Roman"/>
          <w:bCs/>
          <w:color w:val="000000"/>
          <w:sz w:val="26"/>
          <w:szCs w:val="26"/>
        </w:rPr>
        <w:t>е</w:t>
      </w:r>
      <w:r>
        <w:rPr>
          <w:rFonts w:ascii="Times New Roman" w:hAnsi="Times New Roman"/>
          <w:bCs/>
          <w:color w:val="000000"/>
          <w:sz w:val="26"/>
          <w:szCs w:val="26"/>
        </w:rPr>
        <w:t xml:space="preserve"> программ</w:t>
      </w:r>
      <w:r w:rsidR="00301CF7">
        <w:rPr>
          <w:rFonts w:ascii="Times New Roman" w:hAnsi="Times New Roman"/>
          <w:bCs/>
          <w:color w:val="000000"/>
          <w:sz w:val="26"/>
          <w:szCs w:val="26"/>
        </w:rPr>
        <w:t>ы</w:t>
      </w:r>
      <w:r>
        <w:rPr>
          <w:rFonts w:ascii="Times New Roman" w:hAnsi="Times New Roman"/>
          <w:bCs/>
          <w:color w:val="000000"/>
          <w:sz w:val="26"/>
          <w:szCs w:val="26"/>
        </w:rPr>
        <w:t xml:space="preserve"> Российской Федерации</w:t>
      </w:r>
      <w:r w:rsidR="00301CF7">
        <w:rPr>
          <w:rFonts w:ascii="Times New Roman" w:hAnsi="Times New Roman"/>
          <w:bCs/>
          <w:color w:val="000000"/>
          <w:sz w:val="26"/>
          <w:szCs w:val="26"/>
        </w:rPr>
        <w:t>, новые задачи, поставленные в поручениях, указах Президента Российской Федерации, в нормативных правовых актах Российской Федерации и своевременно приводить в соответствие государственные программы Удмуртской Республики.</w:t>
      </w:r>
    </w:p>
    <w:p w:rsidR="00EE0CBF" w:rsidRPr="00EE0CBF" w:rsidRDefault="00301CF7" w:rsidP="00F05737">
      <w:pPr>
        <w:pStyle w:val="a5"/>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3. Провести работу по повышению эффективности отдельных государственных программ: «Культура Удмуртии на 2013-2020 годы», «</w:t>
      </w:r>
      <w:proofErr w:type="spellStart"/>
      <w:r>
        <w:rPr>
          <w:rFonts w:ascii="Times New Roman" w:hAnsi="Times New Roman"/>
          <w:bCs/>
          <w:color w:val="000000"/>
          <w:sz w:val="26"/>
          <w:szCs w:val="26"/>
        </w:rPr>
        <w:t>Этносоциальное</w:t>
      </w:r>
      <w:proofErr w:type="spellEnd"/>
      <w:r>
        <w:rPr>
          <w:rFonts w:ascii="Times New Roman" w:hAnsi="Times New Roman"/>
          <w:bCs/>
          <w:color w:val="000000"/>
          <w:sz w:val="26"/>
          <w:szCs w:val="26"/>
        </w:rPr>
        <w:t xml:space="preserve"> развитие и гармонизация межэтнических отношений в 2013-2015 годах», «</w:t>
      </w:r>
      <w:proofErr w:type="spellStart"/>
      <w:r>
        <w:rPr>
          <w:rFonts w:ascii="Times New Roman" w:hAnsi="Times New Roman"/>
          <w:bCs/>
          <w:color w:val="000000"/>
          <w:sz w:val="26"/>
          <w:szCs w:val="26"/>
        </w:rPr>
        <w:t>Энергоэффективность</w:t>
      </w:r>
      <w:proofErr w:type="spellEnd"/>
      <w:r>
        <w:rPr>
          <w:rFonts w:ascii="Times New Roman" w:hAnsi="Times New Roman"/>
          <w:bCs/>
          <w:color w:val="000000"/>
          <w:sz w:val="26"/>
          <w:szCs w:val="26"/>
        </w:rPr>
        <w:t xml:space="preserve"> и развитие энергетики в Удмуртской Республике (2014-2020 годы)», при необходимости провести корректировку государственных программ.</w:t>
      </w:r>
    </w:p>
    <w:p w:rsidR="00A2512A" w:rsidRPr="00D16443" w:rsidRDefault="00A2512A" w:rsidP="00F05737">
      <w:pPr>
        <w:pStyle w:val="a5"/>
        <w:spacing w:after="0" w:line="240" w:lineRule="auto"/>
        <w:ind w:left="0" w:firstLine="709"/>
        <w:jc w:val="both"/>
        <w:rPr>
          <w:rFonts w:ascii="Times New Roman" w:hAnsi="Times New Roman"/>
          <w:b/>
          <w:bCs/>
          <w:i/>
          <w:color w:val="000000"/>
          <w:sz w:val="26"/>
          <w:szCs w:val="26"/>
        </w:rPr>
      </w:pPr>
    </w:p>
    <w:p w:rsidR="00A2512A" w:rsidRPr="00D16443" w:rsidRDefault="00A2512A" w:rsidP="00F05737">
      <w:pPr>
        <w:pStyle w:val="a5"/>
        <w:spacing w:after="0" w:line="240" w:lineRule="auto"/>
        <w:ind w:left="0" w:firstLine="709"/>
        <w:jc w:val="both"/>
        <w:rPr>
          <w:rFonts w:ascii="Times New Roman" w:hAnsi="Times New Roman"/>
          <w:b/>
          <w:bCs/>
          <w:i/>
          <w:color w:val="000000"/>
          <w:sz w:val="26"/>
          <w:szCs w:val="26"/>
        </w:rPr>
        <w:sectPr w:rsidR="00A2512A" w:rsidRPr="00D16443" w:rsidSect="008D71B2">
          <w:footerReference w:type="default" r:id="rId9"/>
          <w:pgSz w:w="11906" w:h="16838"/>
          <w:pgMar w:top="907" w:right="851" w:bottom="851" w:left="1418" w:header="709" w:footer="709" w:gutter="0"/>
          <w:cols w:space="708"/>
          <w:docGrid w:linePitch="360"/>
        </w:sectPr>
      </w:pPr>
    </w:p>
    <w:p w:rsidR="00A2512A" w:rsidRPr="00D16443" w:rsidRDefault="00331257" w:rsidP="00280F8C">
      <w:pPr>
        <w:spacing w:after="0" w:line="240" w:lineRule="auto"/>
        <w:jc w:val="right"/>
        <w:rPr>
          <w:sz w:val="26"/>
          <w:szCs w:val="26"/>
        </w:rPr>
      </w:pPr>
      <w:r w:rsidRPr="00D16443">
        <w:rPr>
          <w:sz w:val="26"/>
          <w:szCs w:val="26"/>
        </w:rPr>
        <w:t>Таблица 1</w:t>
      </w:r>
    </w:p>
    <w:p w:rsidR="00331257" w:rsidRPr="00D16443" w:rsidRDefault="00331257" w:rsidP="00280F8C">
      <w:pPr>
        <w:spacing w:after="0" w:line="240" w:lineRule="auto"/>
        <w:jc w:val="right"/>
        <w:rPr>
          <w:sz w:val="26"/>
          <w:szCs w:val="26"/>
        </w:rPr>
      </w:pPr>
    </w:p>
    <w:p w:rsidR="00A2512A" w:rsidRPr="00D16443" w:rsidRDefault="00A2512A" w:rsidP="009B1CE8">
      <w:pPr>
        <w:spacing w:after="0" w:line="240" w:lineRule="auto"/>
        <w:jc w:val="center"/>
        <w:outlineLvl w:val="0"/>
        <w:rPr>
          <w:sz w:val="26"/>
          <w:szCs w:val="26"/>
        </w:rPr>
      </w:pPr>
      <w:r w:rsidRPr="00D16443">
        <w:rPr>
          <w:sz w:val="26"/>
          <w:szCs w:val="26"/>
        </w:rPr>
        <w:t>Перечень невыполненных целевых показателей (индикаторов) в разрезе государственных программ</w:t>
      </w:r>
      <w:r w:rsidR="005A54C8" w:rsidRPr="00D16443">
        <w:rPr>
          <w:sz w:val="26"/>
          <w:szCs w:val="26"/>
        </w:rPr>
        <w:t xml:space="preserve"> </w:t>
      </w:r>
      <w:r w:rsidRPr="00D16443">
        <w:rPr>
          <w:sz w:val="26"/>
          <w:szCs w:val="26"/>
        </w:rPr>
        <w:t xml:space="preserve">Удмуртской Республики </w:t>
      </w:r>
    </w:p>
    <w:p w:rsidR="00A2512A" w:rsidRPr="00D16443" w:rsidRDefault="00A2512A" w:rsidP="00A2512A">
      <w:pPr>
        <w:spacing w:after="0" w:line="240" w:lineRule="auto"/>
        <w:jc w:val="center"/>
        <w:rPr>
          <w:sz w:val="20"/>
          <w:szCs w:val="20"/>
        </w:rPr>
      </w:pPr>
    </w:p>
    <w:tbl>
      <w:tblPr>
        <w:tblStyle w:val="ae"/>
        <w:tblW w:w="15452" w:type="dxa"/>
        <w:tblInd w:w="-176" w:type="dxa"/>
        <w:tblLayout w:type="fixed"/>
        <w:tblLook w:val="04A0"/>
      </w:tblPr>
      <w:tblGrid>
        <w:gridCol w:w="851"/>
        <w:gridCol w:w="3261"/>
        <w:gridCol w:w="1275"/>
        <w:gridCol w:w="993"/>
        <w:gridCol w:w="1275"/>
        <w:gridCol w:w="1560"/>
        <w:gridCol w:w="6237"/>
      </w:tblGrid>
      <w:tr w:rsidR="00A2512A" w:rsidRPr="00D16443" w:rsidTr="00377E35">
        <w:tc>
          <w:tcPr>
            <w:tcW w:w="851" w:type="dxa"/>
            <w:vAlign w:val="center"/>
          </w:tcPr>
          <w:p w:rsidR="00A2512A" w:rsidRPr="00D16443" w:rsidRDefault="00A2512A" w:rsidP="00A2512A">
            <w:pPr>
              <w:jc w:val="center"/>
              <w:rPr>
                <w:sz w:val="22"/>
                <w:szCs w:val="22"/>
              </w:rPr>
            </w:pPr>
            <w:r w:rsidRPr="00D16443">
              <w:rPr>
                <w:sz w:val="22"/>
                <w:szCs w:val="22"/>
              </w:rPr>
              <w:t>№</w:t>
            </w:r>
          </w:p>
        </w:tc>
        <w:tc>
          <w:tcPr>
            <w:tcW w:w="3261" w:type="dxa"/>
            <w:vAlign w:val="center"/>
          </w:tcPr>
          <w:p w:rsidR="00A2512A" w:rsidRPr="00D16443" w:rsidRDefault="00A2512A" w:rsidP="00A2512A">
            <w:pPr>
              <w:jc w:val="center"/>
              <w:rPr>
                <w:sz w:val="22"/>
                <w:szCs w:val="22"/>
              </w:rPr>
            </w:pPr>
            <w:r w:rsidRPr="00D16443">
              <w:rPr>
                <w:sz w:val="22"/>
                <w:szCs w:val="22"/>
              </w:rPr>
              <w:t>Показатель</w:t>
            </w:r>
          </w:p>
        </w:tc>
        <w:tc>
          <w:tcPr>
            <w:tcW w:w="1275" w:type="dxa"/>
            <w:vAlign w:val="center"/>
          </w:tcPr>
          <w:p w:rsidR="00A2512A" w:rsidRPr="00D16443" w:rsidRDefault="00A2512A" w:rsidP="00A2512A">
            <w:pPr>
              <w:jc w:val="center"/>
              <w:rPr>
                <w:sz w:val="22"/>
                <w:szCs w:val="22"/>
              </w:rPr>
            </w:pPr>
            <w:r w:rsidRPr="00D16443">
              <w:rPr>
                <w:sz w:val="22"/>
                <w:szCs w:val="22"/>
              </w:rPr>
              <w:t>Ед. изм.</w:t>
            </w:r>
          </w:p>
        </w:tc>
        <w:tc>
          <w:tcPr>
            <w:tcW w:w="993" w:type="dxa"/>
            <w:vAlign w:val="center"/>
          </w:tcPr>
          <w:p w:rsidR="00A2512A" w:rsidRPr="00D16443" w:rsidRDefault="00A2512A" w:rsidP="00A2512A">
            <w:pPr>
              <w:jc w:val="center"/>
              <w:rPr>
                <w:sz w:val="22"/>
                <w:szCs w:val="22"/>
              </w:rPr>
            </w:pPr>
            <w:r w:rsidRPr="00D16443">
              <w:rPr>
                <w:sz w:val="22"/>
                <w:szCs w:val="22"/>
              </w:rPr>
              <w:t>План</w:t>
            </w:r>
          </w:p>
        </w:tc>
        <w:tc>
          <w:tcPr>
            <w:tcW w:w="1275" w:type="dxa"/>
            <w:vAlign w:val="center"/>
          </w:tcPr>
          <w:p w:rsidR="00A2512A" w:rsidRPr="00D16443" w:rsidRDefault="00A2512A" w:rsidP="00A2512A">
            <w:pPr>
              <w:jc w:val="center"/>
              <w:rPr>
                <w:sz w:val="22"/>
                <w:szCs w:val="22"/>
              </w:rPr>
            </w:pPr>
            <w:r w:rsidRPr="00D16443">
              <w:rPr>
                <w:sz w:val="22"/>
                <w:szCs w:val="22"/>
              </w:rPr>
              <w:t>Факт</w:t>
            </w:r>
          </w:p>
        </w:tc>
        <w:tc>
          <w:tcPr>
            <w:tcW w:w="1560" w:type="dxa"/>
            <w:vAlign w:val="center"/>
          </w:tcPr>
          <w:p w:rsidR="00A2512A" w:rsidRPr="00D16443" w:rsidRDefault="00A2512A" w:rsidP="00A2512A">
            <w:pPr>
              <w:jc w:val="center"/>
              <w:rPr>
                <w:sz w:val="22"/>
                <w:szCs w:val="22"/>
              </w:rPr>
            </w:pPr>
            <w:r w:rsidRPr="00D16443">
              <w:rPr>
                <w:sz w:val="22"/>
                <w:szCs w:val="22"/>
              </w:rPr>
              <w:t>Степень достижения значения</w:t>
            </w:r>
          </w:p>
        </w:tc>
        <w:tc>
          <w:tcPr>
            <w:tcW w:w="6237" w:type="dxa"/>
            <w:vAlign w:val="center"/>
          </w:tcPr>
          <w:p w:rsidR="00A2512A" w:rsidRPr="00D16443" w:rsidRDefault="00A2512A" w:rsidP="00A2512A">
            <w:pPr>
              <w:jc w:val="center"/>
              <w:rPr>
                <w:sz w:val="22"/>
                <w:szCs w:val="22"/>
              </w:rPr>
            </w:pPr>
            <w:r w:rsidRPr="00D16443">
              <w:rPr>
                <w:sz w:val="22"/>
                <w:szCs w:val="22"/>
              </w:rPr>
              <w:t>Причины не достижения плановых значений целевых показателей (индикаторов)</w:t>
            </w:r>
          </w:p>
        </w:tc>
      </w:tr>
      <w:tr w:rsidR="00A2512A" w:rsidRPr="00D16443" w:rsidTr="00A2512A">
        <w:tc>
          <w:tcPr>
            <w:tcW w:w="15452" w:type="dxa"/>
            <w:gridSpan w:val="7"/>
          </w:tcPr>
          <w:p w:rsidR="00A2512A" w:rsidRPr="00D16443" w:rsidRDefault="00A2512A" w:rsidP="00BF2153">
            <w:pPr>
              <w:pStyle w:val="a5"/>
              <w:numPr>
                <w:ilvl w:val="0"/>
                <w:numId w:val="10"/>
              </w:numPr>
              <w:jc w:val="center"/>
              <w:rPr>
                <w:rFonts w:ascii="Times New Roman" w:hAnsi="Times New Roman"/>
              </w:rPr>
            </w:pPr>
            <w:r w:rsidRPr="00D16443">
              <w:rPr>
                <w:rFonts w:ascii="Times New Roman" w:hAnsi="Times New Roman"/>
                <w:b/>
                <w:bCs/>
                <w:color w:val="000000"/>
              </w:rPr>
              <w:t>«Формирование и реализация демографическ</w:t>
            </w:r>
            <w:r w:rsidR="00BF2153" w:rsidRPr="00D16443">
              <w:rPr>
                <w:rFonts w:ascii="Times New Roman" w:hAnsi="Times New Roman"/>
                <w:b/>
                <w:bCs/>
                <w:color w:val="000000"/>
              </w:rPr>
              <w:t xml:space="preserve">ой и </w:t>
            </w:r>
            <w:r w:rsidR="006F5B6D" w:rsidRPr="00D16443">
              <w:rPr>
                <w:rFonts w:ascii="Times New Roman" w:hAnsi="Times New Roman"/>
                <w:b/>
                <w:bCs/>
                <w:color w:val="000000"/>
              </w:rPr>
              <w:t>семейной политики</w:t>
            </w:r>
            <w:r w:rsidR="00BF2153" w:rsidRPr="00D16443">
              <w:rPr>
                <w:rFonts w:ascii="Times New Roman" w:hAnsi="Times New Roman"/>
                <w:b/>
                <w:bCs/>
                <w:color w:val="000000"/>
              </w:rPr>
              <w:t xml:space="preserve"> на 2013</w:t>
            </w:r>
            <w:r w:rsidRPr="00D16443">
              <w:rPr>
                <w:rFonts w:ascii="Times New Roman" w:hAnsi="Times New Roman"/>
                <w:b/>
                <w:bCs/>
                <w:color w:val="000000"/>
              </w:rPr>
              <w:t>-20</w:t>
            </w:r>
            <w:r w:rsidR="00BF2153" w:rsidRPr="00D16443">
              <w:rPr>
                <w:rFonts w:ascii="Times New Roman" w:hAnsi="Times New Roman"/>
                <w:b/>
                <w:bCs/>
                <w:color w:val="000000"/>
              </w:rPr>
              <w:t>20</w:t>
            </w:r>
            <w:r w:rsidRPr="00D16443">
              <w:rPr>
                <w:rFonts w:ascii="Times New Roman" w:hAnsi="Times New Roman"/>
                <w:b/>
                <w:bCs/>
                <w:color w:val="000000"/>
              </w:rPr>
              <w:t xml:space="preserve"> годы</w:t>
            </w:r>
            <w:r w:rsidR="006F5B6D" w:rsidRPr="00D16443">
              <w:rPr>
                <w:rFonts w:ascii="Times New Roman" w:hAnsi="Times New Roman"/>
                <w:b/>
                <w:bCs/>
                <w:color w:val="000000"/>
              </w:rPr>
              <w:t>»</w:t>
            </w:r>
          </w:p>
        </w:tc>
      </w:tr>
      <w:tr w:rsidR="002B7BDD" w:rsidRPr="00D16443" w:rsidTr="00377E35">
        <w:tc>
          <w:tcPr>
            <w:tcW w:w="851" w:type="dxa"/>
          </w:tcPr>
          <w:p w:rsidR="002B7BDD" w:rsidRPr="00D16443" w:rsidRDefault="002B7BDD" w:rsidP="002B7BDD">
            <w:pPr>
              <w:pStyle w:val="a5"/>
              <w:ind w:left="0"/>
              <w:jc w:val="center"/>
              <w:rPr>
                <w:rFonts w:ascii="Times New Roman" w:hAnsi="Times New Roman"/>
              </w:rPr>
            </w:pPr>
            <w:r w:rsidRPr="00D16443">
              <w:rPr>
                <w:rFonts w:ascii="Times New Roman" w:hAnsi="Times New Roman"/>
              </w:rPr>
              <w:t>1</w:t>
            </w:r>
          </w:p>
        </w:tc>
        <w:tc>
          <w:tcPr>
            <w:tcW w:w="3261" w:type="dxa"/>
          </w:tcPr>
          <w:p w:rsidR="002B7BDD" w:rsidRPr="00D16443" w:rsidRDefault="002B7BDD" w:rsidP="009A6671">
            <w:pPr>
              <w:jc w:val="both"/>
              <w:rPr>
                <w:rFonts w:eastAsia="Times New Roman"/>
                <w:sz w:val="22"/>
                <w:szCs w:val="22"/>
                <w:lang w:eastAsia="ru-RU"/>
              </w:rPr>
            </w:pPr>
            <w:r w:rsidRPr="00D16443">
              <w:rPr>
                <w:rFonts w:eastAsia="Times New Roman"/>
                <w:sz w:val="22"/>
                <w:szCs w:val="22"/>
                <w:lang w:eastAsia="ru-RU"/>
              </w:rPr>
              <w:t>Естественный прирост населения</w:t>
            </w:r>
          </w:p>
        </w:tc>
        <w:tc>
          <w:tcPr>
            <w:tcW w:w="1275" w:type="dxa"/>
          </w:tcPr>
          <w:p w:rsidR="002B7BDD" w:rsidRPr="00D16443" w:rsidRDefault="006F6FBB" w:rsidP="003E7D32">
            <w:pPr>
              <w:jc w:val="center"/>
              <w:rPr>
                <w:sz w:val="22"/>
                <w:szCs w:val="22"/>
              </w:rPr>
            </w:pPr>
            <w:r w:rsidRPr="00D16443">
              <w:rPr>
                <w:sz w:val="22"/>
                <w:szCs w:val="22"/>
              </w:rPr>
              <w:t>Тыс.чел</w:t>
            </w:r>
          </w:p>
        </w:tc>
        <w:tc>
          <w:tcPr>
            <w:tcW w:w="993" w:type="dxa"/>
          </w:tcPr>
          <w:p w:rsidR="002B7BDD" w:rsidRPr="00D16443" w:rsidRDefault="006F6FBB" w:rsidP="003E7D32">
            <w:pPr>
              <w:jc w:val="center"/>
              <w:rPr>
                <w:sz w:val="22"/>
                <w:szCs w:val="22"/>
              </w:rPr>
            </w:pPr>
            <w:r w:rsidRPr="00D16443">
              <w:rPr>
                <w:sz w:val="22"/>
                <w:szCs w:val="22"/>
              </w:rPr>
              <w:t>2,0</w:t>
            </w:r>
          </w:p>
        </w:tc>
        <w:tc>
          <w:tcPr>
            <w:tcW w:w="1275" w:type="dxa"/>
          </w:tcPr>
          <w:p w:rsidR="002B7BDD" w:rsidRPr="00D16443" w:rsidRDefault="006F6FBB" w:rsidP="003E7D32">
            <w:pPr>
              <w:jc w:val="center"/>
              <w:rPr>
                <w:sz w:val="22"/>
                <w:szCs w:val="22"/>
              </w:rPr>
            </w:pPr>
            <w:r w:rsidRPr="00D16443">
              <w:rPr>
                <w:sz w:val="22"/>
                <w:szCs w:val="22"/>
              </w:rPr>
              <w:t>1,8</w:t>
            </w:r>
          </w:p>
        </w:tc>
        <w:tc>
          <w:tcPr>
            <w:tcW w:w="1560" w:type="dxa"/>
          </w:tcPr>
          <w:p w:rsidR="002B7BDD" w:rsidRPr="00D16443" w:rsidRDefault="00BA27E5" w:rsidP="003E7D32">
            <w:pPr>
              <w:jc w:val="center"/>
              <w:rPr>
                <w:sz w:val="22"/>
                <w:szCs w:val="22"/>
              </w:rPr>
            </w:pPr>
            <w:r w:rsidRPr="00D16443">
              <w:rPr>
                <w:sz w:val="22"/>
                <w:szCs w:val="22"/>
              </w:rPr>
              <w:t>0,900</w:t>
            </w:r>
          </w:p>
        </w:tc>
        <w:tc>
          <w:tcPr>
            <w:tcW w:w="6237" w:type="dxa"/>
            <w:shd w:val="clear" w:color="auto" w:fill="auto"/>
            <w:vAlign w:val="bottom"/>
          </w:tcPr>
          <w:p w:rsidR="002B7BDD" w:rsidRPr="00D16443" w:rsidRDefault="007C3894" w:rsidP="00377E35">
            <w:pPr>
              <w:jc w:val="both"/>
              <w:rPr>
                <w:sz w:val="22"/>
                <w:szCs w:val="22"/>
              </w:rPr>
            </w:pPr>
            <w:r w:rsidRPr="00D16443">
              <w:rPr>
                <w:sz w:val="22"/>
                <w:szCs w:val="22"/>
              </w:rPr>
              <w:t>Не</w:t>
            </w:r>
            <w:r w:rsidR="00F91C89">
              <w:rPr>
                <w:sz w:val="22"/>
                <w:szCs w:val="22"/>
              </w:rPr>
              <w:t xml:space="preserve"> </w:t>
            </w:r>
            <w:r w:rsidRPr="00D16443">
              <w:rPr>
                <w:sz w:val="22"/>
                <w:szCs w:val="22"/>
              </w:rPr>
              <w:t>достижение показателя является следствием общего снижения рождаемости и роста смертности</w:t>
            </w:r>
          </w:p>
        </w:tc>
      </w:tr>
      <w:tr w:rsidR="002B7BDD" w:rsidRPr="00D16443" w:rsidTr="00377E35">
        <w:tc>
          <w:tcPr>
            <w:tcW w:w="851" w:type="dxa"/>
          </w:tcPr>
          <w:p w:rsidR="002B7BDD" w:rsidRPr="00D16443" w:rsidRDefault="002B7BDD" w:rsidP="002B7BDD">
            <w:pPr>
              <w:pStyle w:val="a5"/>
              <w:ind w:left="0"/>
              <w:jc w:val="center"/>
              <w:rPr>
                <w:rFonts w:ascii="Times New Roman" w:hAnsi="Times New Roman"/>
              </w:rPr>
            </w:pPr>
            <w:r w:rsidRPr="00D16443">
              <w:rPr>
                <w:rFonts w:ascii="Times New Roman" w:hAnsi="Times New Roman"/>
              </w:rPr>
              <w:t>2</w:t>
            </w:r>
          </w:p>
        </w:tc>
        <w:tc>
          <w:tcPr>
            <w:tcW w:w="3261" w:type="dxa"/>
          </w:tcPr>
          <w:p w:rsidR="002B7BDD" w:rsidRPr="00D16443" w:rsidRDefault="002B7BDD" w:rsidP="009A6671">
            <w:pPr>
              <w:jc w:val="both"/>
              <w:rPr>
                <w:sz w:val="22"/>
                <w:szCs w:val="22"/>
              </w:rPr>
            </w:pPr>
            <w:r w:rsidRPr="00D16443">
              <w:rPr>
                <w:rFonts w:eastAsia="Times New Roman"/>
                <w:sz w:val="22"/>
                <w:szCs w:val="22"/>
                <w:lang w:eastAsia="ru-RU"/>
              </w:rPr>
              <w:t>Отношение числа браков к числу разводов</w:t>
            </w:r>
          </w:p>
        </w:tc>
        <w:tc>
          <w:tcPr>
            <w:tcW w:w="1275" w:type="dxa"/>
          </w:tcPr>
          <w:p w:rsidR="002B7BDD" w:rsidRPr="00D16443" w:rsidRDefault="002B7BDD" w:rsidP="003E7D32">
            <w:pPr>
              <w:jc w:val="center"/>
              <w:rPr>
                <w:sz w:val="22"/>
                <w:szCs w:val="22"/>
              </w:rPr>
            </w:pPr>
          </w:p>
        </w:tc>
        <w:tc>
          <w:tcPr>
            <w:tcW w:w="993" w:type="dxa"/>
          </w:tcPr>
          <w:p w:rsidR="002B7BDD" w:rsidRPr="00D16443" w:rsidRDefault="002B7BDD" w:rsidP="003E7D32">
            <w:pPr>
              <w:jc w:val="center"/>
              <w:rPr>
                <w:sz w:val="22"/>
                <w:szCs w:val="22"/>
              </w:rPr>
            </w:pPr>
            <w:r w:rsidRPr="00D16443">
              <w:rPr>
                <w:sz w:val="22"/>
                <w:szCs w:val="22"/>
              </w:rPr>
              <w:t>2,35</w:t>
            </w:r>
          </w:p>
        </w:tc>
        <w:tc>
          <w:tcPr>
            <w:tcW w:w="1275" w:type="dxa"/>
          </w:tcPr>
          <w:p w:rsidR="002B7BDD" w:rsidRPr="00D16443" w:rsidRDefault="002B7BDD" w:rsidP="003E7D32">
            <w:pPr>
              <w:jc w:val="center"/>
              <w:rPr>
                <w:sz w:val="22"/>
                <w:szCs w:val="22"/>
              </w:rPr>
            </w:pPr>
            <w:r w:rsidRPr="00D16443">
              <w:rPr>
                <w:sz w:val="22"/>
                <w:szCs w:val="22"/>
              </w:rPr>
              <w:t>2,09</w:t>
            </w:r>
          </w:p>
        </w:tc>
        <w:tc>
          <w:tcPr>
            <w:tcW w:w="1560" w:type="dxa"/>
          </w:tcPr>
          <w:p w:rsidR="002B7BDD" w:rsidRPr="00D16443" w:rsidRDefault="002B7BDD" w:rsidP="003E7D32">
            <w:pPr>
              <w:jc w:val="center"/>
              <w:rPr>
                <w:sz w:val="22"/>
                <w:szCs w:val="22"/>
              </w:rPr>
            </w:pPr>
            <w:r w:rsidRPr="00D16443">
              <w:rPr>
                <w:sz w:val="22"/>
                <w:szCs w:val="22"/>
              </w:rPr>
              <w:t>0,889</w:t>
            </w:r>
          </w:p>
        </w:tc>
        <w:tc>
          <w:tcPr>
            <w:tcW w:w="6237" w:type="dxa"/>
            <w:vAlign w:val="bottom"/>
          </w:tcPr>
          <w:p w:rsidR="002B7BDD" w:rsidRPr="00D16443" w:rsidRDefault="002B7BDD" w:rsidP="00377E35">
            <w:pPr>
              <w:jc w:val="both"/>
              <w:rPr>
                <w:sz w:val="22"/>
                <w:szCs w:val="22"/>
              </w:rPr>
            </w:pPr>
            <w:r w:rsidRPr="00D16443">
              <w:rPr>
                <w:sz w:val="22"/>
                <w:szCs w:val="22"/>
              </w:rPr>
              <w:t>Изменение сознания населения о ценности и престиже института семьи. Ценностные ориентиры молодежи смещаются на самореализацию, получение образования, карьерный рост, материальное благополучие</w:t>
            </w:r>
          </w:p>
        </w:tc>
      </w:tr>
      <w:tr w:rsidR="002B7BDD" w:rsidRPr="00D16443" w:rsidTr="00377E35">
        <w:tc>
          <w:tcPr>
            <w:tcW w:w="851" w:type="dxa"/>
          </w:tcPr>
          <w:p w:rsidR="002B7BDD" w:rsidRPr="00D16443" w:rsidRDefault="002B7BDD" w:rsidP="00A2512A">
            <w:pPr>
              <w:pStyle w:val="a5"/>
              <w:ind w:left="0"/>
              <w:jc w:val="center"/>
              <w:rPr>
                <w:rFonts w:ascii="Times New Roman" w:hAnsi="Times New Roman"/>
              </w:rPr>
            </w:pPr>
            <w:r w:rsidRPr="00D16443">
              <w:rPr>
                <w:rFonts w:ascii="Times New Roman" w:hAnsi="Times New Roman"/>
              </w:rPr>
              <w:t>3</w:t>
            </w:r>
          </w:p>
        </w:tc>
        <w:tc>
          <w:tcPr>
            <w:tcW w:w="3261" w:type="dxa"/>
          </w:tcPr>
          <w:p w:rsidR="002B7BDD" w:rsidRPr="00D16443" w:rsidRDefault="002B7BDD" w:rsidP="009A6671">
            <w:pPr>
              <w:jc w:val="both"/>
              <w:rPr>
                <w:sz w:val="22"/>
                <w:szCs w:val="22"/>
              </w:rPr>
            </w:pPr>
            <w:r w:rsidRPr="00D16443">
              <w:rPr>
                <w:sz w:val="22"/>
                <w:szCs w:val="22"/>
              </w:rPr>
              <w:t>Общий коэффициент рождаемости</w:t>
            </w:r>
          </w:p>
        </w:tc>
        <w:tc>
          <w:tcPr>
            <w:tcW w:w="1275" w:type="dxa"/>
          </w:tcPr>
          <w:p w:rsidR="002B7BDD" w:rsidRPr="00D16443" w:rsidRDefault="002B7BDD" w:rsidP="003E7D32">
            <w:pPr>
              <w:ind w:left="-108" w:right="-108"/>
              <w:jc w:val="center"/>
              <w:rPr>
                <w:sz w:val="22"/>
                <w:szCs w:val="22"/>
              </w:rPr>
            </w:pPr>
            <w:r w:rsidRPr="00D16443">
              <w:rPr>
                <w:sz w:val="22"/>
                <w:szCs w:val="22"/>
              </w:rPr>
              <w:t>Число родившихся на 1000 человек населения</w:t>
            </w:r>
          </w:p>
        </w:tc>
        <w:tc>
          <w:tcPr>
            <w:tcW w:w="993" w:type="dxa"/>
          </w:tcPr>
          <w:p w:rsidR="002B7BDD" w:rsidRPr="00D16443" w:rsidRDefault="002B7BDD" w:rsidP="003E7D32">
            <w:pPr>
              <w:jc w:val="center"/>
              <w:rPr>
                <w:sz w:val="22"/>
                <w:szCs w:val="22"/>
              </w:rPr>
            </w:pPr>
            <w:r w:rsidRPr="00D16443">
              <w:rPr>
                <w:sz w:val="22"/>
                <w:szCs w:val="22"/>
              </w:rPr>
              <w:t>14,8</w:t>
            </w:r>
          </w:p>
        </w:tc>
        <w:tc>
          <w:tcPr>
            <w:tcW w:w="1275" w:type="dxa"/>
          </w:tcPr>
          <w:p w:rsidR="002B7BDD" w:rsidRPr="00D16443" w:rsidRDefault="002B7BDD" w:rsidP="003E7D32">
            <w:pPr>
              <w:jc w:val="center"/>
              <w:rPr>
                <w:sz w:val="22"/>
                <w:szCs w:val="22"/>
              </w:rPr>
            </w:pPr>
            <w:r w:rsidRPr="00D16443">
              <w:rPr>
                <w:sz w:val="22"/>
                <w:szCs w:val="22"/>
              </w:rPr>
              <w:t>14,6</w:t>
            </w:r>
          </w:p>
        </w:tc>
        <w:tc>
          <w:tcPr>
            <w:tcW w:w="1560" w:type="dxa"/>
          </w:tcPr>
          <w:p w:rsidR="002B7BDD" w:rsidRPr="00D16443" w:rsidRDefault="002B7BDD" w:rsidP="003E7D32">
            <w:pPr>
              <w:jc w:val="center"/>
              <w:rPr>
                <w:sz w:val="22"/>
                <w:szCs w:val="22"/>
              </w:rPr>
            </w:pPr>
            <w:r w:rsidRPr="00D16443">
              <w:rPr>
                <w:sz w:val="22"/>
                <w:szCs w:val="22"/>
              </w:rPr>
              <w:t>0,986</w:t>
            </w:r>
          </w:p>
        </w:tc>
        <w:tc>
          <w:tcPr>
            <w:tcW w:w="6237" w:type="dxa"/>
            <w:shd w:val="clear" w:color="auto" w:fill="auto"/>
          </w:tcPr>
          <w:p w:rsidR="002B7BDD" w:rsidRPr="00D16443" w:rsidRDefault="002B7BDD" w:rsidP="00377E35">
            <w:pPr>
              <w:jc w:val="both"/>
              <w:rPr>
                <w:sz w:val="22"/>
                <w:szCs w:val="22"/>
              </w:rPr>
            </w:pPr>
            <w:r w:rsidRPr="00D16443">
              <w:rPr>
                <w:sz w:val="22"/>
                <w:szCs w:val="22"/>
              </w:rPr>
              <w:t>Согласно данным Росстата в Удмуртской Республике, как и в целом по России наблюдается снижение числа женщин фертильного возраста, что влечет за собой уменьшение количества ро</w:t>
            </w:r>
            <w:r w:rsidR="00377E35">
              <w:rPr>
                <w:sz w:val="22"/>
                <w:szCs w:val="22"/>
              </w:rPr>
              <w:t>дившихся</w:t>
            </w:r>
          </w:p>
        </w:tc>
      </w:tr>
      <w:tr w:rsidR="002B7BDD" w:rsidRPr="00D16443" w:rsidTr="00377E35">
        <w:tc>
          <w:tcPr>
            <w:tcW w:w="851" w:type="dxa"/>
          </w:tcPr>
          <w:p w:rsidR="002B7BDD" w:rsidRPr="00D16443" w:rsidRDefault="002B7BDD" w:rsidP="00A2512A">
            <w:pPr>
              <w:pStyle w:val="a5"/>
              <w:ind w:left="0"/>
              <w:jc w:val="center"/>
              <w:rPr>
                <w:rFonts w:ascii="Times New Roman" w:hAnsi="Times New Roman"/>
              </w:rPr>
            </w:pPr>
            <w:r w:rsidRPr="00D16443">
              <w:rPr>
                <w:rFonts w:ascii="Times New Roman" w:hAnsi="Times New Roman"/>
              </w:rPr>
              <w:t>4</w:t>
            </w:r>
          </w:p>
        </w:tc>
        <w:tc>
          <w:tcPr>
            <w:tcW w:w="3261" w:type="dxa"/>
          </w:tcPr>
          <w:p w:rsidR="002B7BDD" w:rsidRPr="00D16443" w:rsidRDefault="002B7BDD" w:rsidP="009A6671">
            <w:pPr>
              <w:jc w:val="both"/>
              <w:rPr>
                <w:sz w:val="22"/>
                <w:szCs w:val="22"/>
              </w:rPr>
            </w:pPr>
            <w:r w:rsidRPr="00D16443">
              <w:rPr>
                <w:sz w:val="22"/>
                <w:szCs w:val="22"/>
              </w:rPr>
              <w:t>Общий коэффициент смертности</w:t>
            </w:r>
          </w:p>
        </w:tc>
        <w:tc>
          <w:tcPr>
            <w:tcW w:w="1275" w:type="dxa"/>
          </w:tcPr>
          <w:p w:rsidR="002B7BDD" w:rsidRPr="00D16443" w:rsidRDefault="002B7BDD" w:rsidP="003E7D32">
            <w:pPr>
              <w:ind w:left="-108" w:right="-108"/>
              <w:jc w:val="center"/>
              <w:rPr>
                <w:sz w:val="22"/>
                <w:szCs w:val="22"/>
              </w:rPr>
            </w:pPr>
            <w:r w:rsidRPr="00D16443">
              <w:rPr>
                <w:sz w:val="22"/>
                <w:szCs w:val="22"/>
              </w:rPr>
              <w:t>число умерших на 1000 человек населения</w:t>
            </w:r>
          </w:p>
        </w:tc>
        <w:tc>
          <w:tcPr>
            <w:tcW w:w="993" w:type="dxa"/>
          </w:tcPr>
          <w:p w:rsidR="002B7BDD" w:rsidRPr="00D16443" w:rsidRDefault="002B7BDD" w:rsidP="003E7D32">
            <w:pPr>
              <w:jc w:val="center"/>
              <w:rPr>
                <w:sz w:val="22"/>
                <w:szCs w:val="22"/>
              </w:rPr>
            </w:pPr>
            <w:r w:rsidRPr="00D16443">
              <w:rPr>
                <w:sz w:val="22"/>
                <w:szCs w:val="22"/>
              </w:rPr>
              <w:t>12,6</w:t>
            </w:r>
          </w:p>
        </w:tc>
        <w:tc>
          <w:tcPr>
            <w:tcW w:w="1275" w:type="dxa"/>
          </w:tcPr>
          <w:p w:rsidR="002B7BDD" w:rsidRPr="00D16443" w:rsidRDefault="002B7BDD" w:rsidP="003E7D32">
            <w:pPr>
              <w:jc w:val="center"/>
              <w:rPr>
                <w:sz w:val="22"/>
                <w:szCs w:val="22"/>
              </w:rPr>
            </w:pPr>
            <w:r w:rsidRPr="00D16443">
              <w:rPr>
                <w:sz w:val="22"/>
                <w:szCs w:val="22"/>
              </w:rPr>
              <w:t>12,8</w:t>
            </w:r>
          </w:p>
        </w:tc>
        <w:tc>
          <w:tcPr>
            <w:tcW w:w="1560" w:type="dxa"/>
          </w:tcPr>
          <w:p w:rsidR="002B7BDD" w:rsidRPr="00D16443" w:rsidRDefault="002B7BDD" w:rsidP="003E7D32">
            <w:pPr>
              <w:jc w:val="center"/>
              <w:rPr>
                <w:sz w:val="22"/>
                <w:szCs w:val="22"/>
              </w:rPr>
            </w:pPr>
            <w:r w:rsidRPr="00D16443">
              <w:rPr>
                <w:sz w:val="22"/>
                <w:szCs w:val="22"/>
              </w:rPr>
              <w:t>0,984</w:t>
            </w:r>
          </w:p>
        </w:tc>
        <w:tc>
          <w:tcPr>
            <w:tcW w:w="6237" w:type="dxa"/>
            <w:shd w:val="clear" w:color="auto" w:fill="auto"/>
          </w:tcPr>
          <w:p w:rsidR="002B7BDD" w:rsidRPr="00D16443" w:rsidRDefault="006A47DA" w:rsidP="006A47DA">
            <w:pPr>
              <w:jc w:val="both"/>
              <w:rPr>
                <w:sz w:val="22"/>
                <w:szCs w:val="22"/>
              </w:rPr>
            </w:pPr>
            <w:r w:rsidRPr="00D16443">
              <w:rPr>
                <w:sz w:val="22"/>
                <w:szCs w:val="22"/>
              </w:rPr>
              <w:t>Увеличение доли населения старшего трудоспособного возраста (старение населения)</w:t>
            </w:r>
          </w:p>
        </w:tc>
      </w:tr>
      <w:tr w:rsidR="002B7BDD" w:rsidRPr="00D16443" w:rsidTr="00377E35">
        <w:tc>
          <w:tcPr>
            <w:tcW w:w="851" w:type="dxa"/>
          </w:tcPr>
          <w:p w:rsidR="002B7BDD" w:rsidRPr="00D16443" w:rsidRDefault="002B7BDD" w:rsidP="00A2512A">
            <w:pPr>
              <w:pStyle w:val="a5"/>
              <w:ind w:left="0"/>
              <w:jc w:val="center"/>
              <w:rPr>
                <w:rFonts w:ascii="Times New Roman" w:hAnsi="Times New Roman"/>
              </w:rPr>
            </w:pPr>
            <w:r w:rsidRPr="00D16443">
              <w:rPr>
                <w:rFonts w:ascii="Times New Roman" w:hAnsi="Times New Roman"/>
              </w:rPr>
              <w:t>5</w:t>
            </w:r>
          </w:p>
        </w:tc>
        <w:tc>
          <w:tcPr>
            <w:tcW w:w="3261" w:type="dxa"/>
          </w:tcPr>
          <w:p w:rsidR="002B7BDD" w:rsidRPr="00D16443" w:rsidRDefault="002B7BDD" w:rsidP="009A6671">
            <w:pPr>
              <w:jc w:val="both"/>
              <w:rPr>
                <w:sz w:val="22"/>
                <w:szCs w:val="22"/>
              </w:rPr>
            </w:pPr>
            <w:r w:rsidRPr="00D16443">
              <w:rPr>
                <w:sz w:val="22"/>
                <w:szCs w:val="22"/>
              </w:rPr>
              <w:t>Количество детей-сирот и детей, оставшихся без попечения родителей, переданных в отчетном году на воспитание в семьи</w:t>
            </w:r>
          </w:p>
        </w:tc>
        <w:tc>
          <w:tcPr>
            <w:tcW w:w="1275" w:type="dxa"/>
          </w:tcPr>
          <w:p w:rsidR="002B7BDD" w:rsidRPr="00D16443" w:rsidRDefault="002B7BDD" w:rsidP="003E7D32">
            <w:pPr>
              <w:ind w:left="-108" w:right="-108"/>
              <w:jc w:val="center"/>
              <w:rPr>
                <w:sz w:val="22"/>
                <w:szCs w:val="22"/>
              </w:rPr>
            </w:pPr>
            <w:r w:rsidRPr="00D16443">
              <w:rPr>
                <w:sz w:val="22"/>
                <w:szCs w:val="22"/>
              </w:rPr>
              <w:t>Чел.</w:t>
            </w:r>
          </w:p>
        </w:tc>
        <w:tc>
          <w:tcPr>
            <w:tcW w:w="993" w:type="dxa"/>
          </w:tcPr>
          <w:p w:rsidR="002B7BDD" w:rsidRPr="00D16443" w:rsidRDefault="006F6FBB" w:rsidP="003E7D32">
            <w:pPr>
              <w:jc w:val="center"/>
              <w:rPr>
                <w:sz w:val="22"/>
                <w:szCs w:val="22"/>
              </w:rPr>
            </w:pPr>
            <w:r w:rsidRPr="00D16443">
              <w:rPr>
                <w:sz w:val="22"/>
                <w:szCs w:val="22"/>
              </w:rPr>
              <w:t>1419</w:t>
            </w:r>
          </w:p>
        </w:tc>
        <w:tc>
          <w:tcPr>
            <w:tcW w:w="1275" w:type="dxa"/>
          </w:tcPr>
          <w:p w:rsidR="002B7BDD" w:rsidRPr="00444A6A" w:rsidRDefault="006F6FBB" w:rsidP="003E7D32">
            <w:pPr>
              <w:jc w:val="center"/>
              <w:rPr>
                <w:sz w:val="22"/>
                <w:szCs w:val="22"/>
              </w:rPr>
            </w:pPr>
            <w:r w:rsidRPr="00444A6A">
              <w:rPr>
                <w:sz w:val="22"/>
                <w:szCs w:val="22"/>
              </w:rPr>
              <w:t>776</w:t>
            </w:r>
          </w:p>
        </w:tc>
        <w:tc>
          <w:tcPr>
            <w:tcW w:w="1560" w:type="dxa"/>
          </w:tcPr>
          <w:p w:rsidR="002B7BDD" w:rsidRPr="00444A6A" w:rsidRDefault="006F6FBB" w:rsidP="003E7D32">
            <w:pPr>
              <w:jc w:val="center"/>
              <w:rPr>
                <w:sz w:val="22"/>
                <w:szCs w:val="22"/>
              </w:rPr>
            </w:pPr>
            <w:r w:rsidRPr="00444A6A">
              <w:rPr>
                <w:sz w:val="22"/>
                <w:szCs w:val="22"/>
              </w:rPr>
              <w:t>0,546</w:t>
            </w:r>
          </w:p>
        </w:tc>
        <w:tc>
          <w:tcPr>
            <w:tcW w:w="6237" w:type="dxa"/>
            <w:shd w:val="clear" w:color="auto" w:fill="auto"/>
          </w:tcPr>
          <w:p w:rsidR="002B7BDD" w:rsidRPr="00444A6A" w:rsidRDefault="00383FA8" w:rsidP="0005188C">
            <w:pPr>
              <w:jc w:val="both"/>
              <w:rPr>
                <w:sz w:val="22"/>
                <w:szCs w:val="22"/>
              </w:rPr>
            </w:pPr>
            <w:r w:rsidRPr="00383FA8">
              <w:rPr>
                <w:sz w:val="22"/>
                <w:szCs w:val="22"/>
              </w:rPr>
              <w:t>Благодаря профилактической работе, проводимой органами опеки и попечительства республики, общее количество детей-сирот и детей, оставшихся без попечения родителей, ежегодно снижается. По сравнению с предыдущим годом в 2014 году общее количество детей-сирот снизилось на 304 человека. В связи с этим, показатель по устройству детей-сирот в замещающие семьи не достиг ожидаемого уровня</w:t>
            </w:r>
          </w:p>
        </w:tc>
      </w:tr>
      <w:tr w:rsidR="002B7BDD" w:rsidRPr="00D16443" w:rsidTr="00A2512A">
        <w:tc>
          <w:tcPr>
            <w:tcW w:w="15452" w:type="dxa"/>
            <w:gridSpan w:val="7"/>
          </w:tcPr>
          <w:p w:rsidR="002B7BDD" w:rsidRPr="00D16443" w:rsidRDefault="002B7BDD" w:rsidP="00A2512A">
            <w:pPr>
              <w:pStyle w:val="a5"/>
              <w:jc w:val="center"/>
              <w:rPr>
                <w:rFonts w:ascii="Times New Roman" w:hAnsi="Times New Roman"/>
                <w:b/>
              </w:rPr>
            </w:pPr>
            <w:r w:rsidRPr="00D16443">
              <w:rPr>
                <w:rFonts w:ascii="Times New Roman" w:hAnsi="Times New Roman"/>
                <w:b/>
              </w:rPr>
              <w:t xml:space="preserve">2. </w:t>
            </w:r>
            <w:r w:rsidRPr="00D16443">
              <w:rPr>
                <w:rFonts w:ascii="Times New Roman" w:hAnsi="Times New Roman"/>
                <w:b/>
                <w:bCs/>
                <w:color w:val="000000"/>
              </w:rPr>
              <w:t>«Развитие здравоохранения» на 2013-2020 годы</w:t>
            </w:r>
          </w:p>
        </w:tc>
      </w:tr>
      <w:tr w:rsidR="00A175B3" w:rsidRPr="00D16443" w:rsidTr="00377E35">
        <w:tc>
          <w:tcPr>
            <w:tcW w:w="851" w:type="dxa"/>
          </w:tcPr>
          <w:p w:rsidR="00A175B3" w:rsidRPr="00D16443" w:rsidRDefault="00A175B3" w:rsidP="00A2512A">
            <w:pPr>
              <w:jc w:val="center"/>
              <w:rPr>
                <w:sz w:val="22"/>
                <w:szCs w:val="22"/>
              </w:rPr>
            </w:pPr>
            <w:r w:rsidRPr="00D16443">
              <w:rPr>
                <w:sz w:val="22"/>
                <w:szCs w:val="22"/>
              </w:rPr>
              <w:t>1</w:t>
            </w:r>
          </w:p>
        </w:tc>
        <w:tc>
          <w:tcPr>
            <w:tcW w:w="3261" w:type="dxa"/>
          </w:tcPr>
          <w:p w:rsidR="00A175B3" w:rsidRPr="00D16443" w:rsidRDefault="00A175B3" w:rsidP="009A6671">
            <w:pPr>
              <w:jc w:val="both"/>
              <w:rPr>
                <w:sz w:val="22"/>
                <w:szCs w:val="22"/>
              </w:rPr>
            </w:pPr>
            <w:r w:rsidRPr="00D16443">
              <w:rPr>
                <w:sz w:val="22"/>
                <w:szCs w:val="22"/>
              </w:rPr>
              <w:t>Смертность от всех причин</w:t>
            </w:r>
          </w:p>
        </w:tc>
        <w:tc>
          <w:tcPr>
            <w:tcW w:w="1275" w:type="dxa"/>
          </w:tcPr>
          <w:p w:rsidR="00A175B3" w:rsidRPr="00D16443" w:rsidRDefault="00A175B3" w:rsidP="00AD173C">
            <w:pPr>
              <w:ind w:left="-57" w:right="-57"/>
              <w:jc w:val="center"/>
              <w:rPr>
                <w:sz w:val="22"/>
                <w:szCs w:val="22"/>
              </w:rPr>
            </w:pPr>
            <w:r w:rsidRPr="00D16443">
              <w:rPr>
                <w:sz w:val="22"/>
                <w:szCs w:val="22"/>
              </w:rPr>
              <w:t>число умерших на 1000 чел. населения</w:t>
            </w:r>
          </w:p>
        </w:tc>
        <w:tc>
          <w:tcPr>
            <w:tcW w:w="993" w:type="dxa"/>
          </w:tcPr>
          <w:p w:rsidR="00A175B3" w:rsidRPr="00D16443" w:rsidRDefault="00A175B3" w:rsidP="009A6671">
            <w:pPr>
              <w:jc w:val="center"/>
              <w:rPr>
                <w:sz w:val="22"/>
                <w:szCs w:val="22"/>
              </w:rPr>
            </w:pPr>
            <w:r w:rsidRPr="00D16443">
              <w:rPr>
                <w:sz w:val="22"/>
                <w:szCs w:val="22"/>
              </w:rPr>
              <w:t>12,6</w:t>
            </w:r>
          </w:p>
        </w:tc>
        <w:tc>
          <w:tcPr>
            <w:tcW w:w="1275" w:type="dxa"/>
          </w:tcPr>
          <w:p w:rsidR="00A175B3" w:rsidRPr="00D16443" w:rsidRDefault="00A175B3" w:rsidP="009A6671">
            <w:pPr>
              <w:jc w:val="center"/>
              <w:rPr>
                <w:sz w:val="22"/>
                <w:szCs w:val="22"/>
              </w:rPr>
            </w:pPr>
            <w:r w:rsidRPr="00D16443">
              <w:rPr>
                <w:sz w:val="22"/>
                <w:szCs w:val="22"/>
              </w:rPr>
              <w:t>12,8</w:t>
            </w:r>
          </w:p>
        </w:tc>
        <w:tc>
          <w:tcPr>
            <w:tcW w:w="1560" w:type="dxa"/>
          </w:tcPr>
          <w:p w:rsidR="00A175B3" w:rsidRPr="00D16443" w:rsidRDefault="00A175B3" w:rsidP="009A6671">
            <w:pPr>
              <w:jc w:val="center"/>
              <w:rPr>
                <w:sz w:val="22"/>
                <w:szCs w:val="22"/>
              </w:rPr>
            </w:pPr>
            <w:r w:rsidRPr="00D16443">
              <w:rPr>
                <w:sz w:val="22"/>
                <w:szCs w:val="22"/>
              </w:rPr>
              <w:t>0,984</w:t>
            </w:r>
          </w:p>
        </w:tc>
        <w:tc>
          <w:tcPr>
            <w:tcW w:w="6237" w:type="dxa"/>
          </w:tcPr>
          <w:p w:rsidR="00A175B3" w:rsidRPr="00D16443" w:rsidRDefault="00377E35" w:rsidP="00377E35">
            <w:pPr>
              <w:jc w:val="both"/>
              <w:rPr>
                <w:sz w:val="22"/>
                <w:szCs w:val="22"/>
              </w:rPr>
            </w:pPr>
            <w:r>
              <w:rPr>
                <w:sz w:val="22"/>
                <w:szCs w:val="22"/>
              </w:rPr>
              <w:t>У</w:t>
            </w:r>
            <w:r w:rsidR="004045C7" w:rsidRPr="00D16443">
              <w:rPr>
                <w:sz w:val="22"/>
                <w:szCs w:val="22"/>
              </w:rPr>
              <w:t>велич</w:t>
            </w:r>
            <w:r>
              <w:rPr>
                <w:sz w:val="22"/>
                <w:szCs w:val="22"/>
              </w:rPr>
              <w:t xml:space="preserve">илась </w:t>
            </w:r>
            <w:r w:rsidR="004045C7" w:rsidRPr="00D16443">
              <w:rPr>
                <w:sz w:val="22"/>
                <w:szCs w:val="22"/>
              </w:rPr>
              <w:t>смертност</w:t>
            </w:r>
            <w:r>
              <w:rPr>
                <w:sz w:val="22"/>
                <w:szCs w:val="22"/>
              </w:rPr>
              <w:t>ь</w:t>
            </w:r>
            <w:r w:rsidR="004045C7" w:rsidRPr="00D16443">
              <w:rPr>
                <w:sz w:val="22"/>
                <w:szCs w:val="22"/>
              </w:rPr>
              <w:t xml:space="preserve"> от злокачественных новообразований, болезней органов дыхания и пищеварения, что обусловлено увеличением доли  пожилого н</w:t>
            </w:r>
            <w:r>
              <w:rPr>
                <w:sz w:val="22"/>
                <w:szCs w:val="22"/>
              </w:rPr>
              <w:t>аселения в структуре населения республики</w:t>
            </w:r>
          </w:p>
        </w:tc>
      </w:tr>
      <w:tr w:rsidR="00F07144" w:rsidRPr="00D16443" w:rsidTr="00377E35">
        <w:tc>
          <w:tcPr>
            <w:tcW w:w="851" w:type="dxa"/>
          </w:tcPr>
          <w:p w:rsidR="00F07144" w:rsidRPr="00D16443" w:rsidRDefault="00F07144" w:rsidP="00A2512A">
            <w:pPr>
              <w:pStyle w:val="a5"/>
              <w:ind w:left="0"/>
              <w:jc w:val="center"/>
              <w:rPr>
                <w:rFonts w:ascii="Times New Roman" w:hAnsi="Times New Roman"/>
              </w:rPr>
            </w:pPr>
            <w:r w:rsidRPr="00D16443">
              <w:rPr>
                <w:rFonts w:ascii="Times New Roman" w:hAnsi="Times New Roman"/>
              </w:rPr>
              <w:t>2</w:t>
            </w:r>
          </w:p>
        </w:tc>
        <w:tc>
          <w:tcPr>
            <w:tcW w:w="3261" w:type="dxa"/>
          </w:tcPr>
          <w:p w:rsidR="00F07144" w:rsidRPr="00D16443" w:rsidRDefault="00F07144" w:rsidP="009A6671">
            <w:pPr>
              <w:jc w:val="both"/>
              <w:rPr>
                <w:sz w:val="22"/>
                <w:szCs w:val="22"/>
              </w:rPr>
            </w:pPr>
            <w:r w:rsidRPr="00D16443">
              <w:rPr>
                <w:sz w:val="22"/>
                <w:szCs w:val="22"/>
              </w:rPr>
              <w:t>Смертность населения (без показателя внешних причин)</w:t>
            </w:r>
          </w:p>
        </w:tc>
        <w:tc>
          <w:tcPr>
            <w:tcW w:w="1275" w:type="dxa"/>
          </w:tcPr>
          <w:p w:rsidR="00F07144" w:rsidRPr="00D16443" w:rsidRDefault="00F07144" w:rsidP="00AD173C">
            <w:pPr>
              <w:ind w:left="-57" w:right="-57"/>
              <w:jc w:val="center"/>
              <w:rPr>
                <w:sz w:val="22"/>
                <w:szCs w:val="22"/>
              </w:rPr>
            </w:pPr>
            <w:r w:rsidRPr="00D16443">
              <w:rPr>
                <w:sz w:val="22"/>
                <w:szCs w:val="22"/>
              </w:rPr>
              <w:t>умерших на 100 тыс. человек</w:t>
            </w:r>
          </w:p>
        </w:tc>
        <w:tc>
          <w:tcPr>
            <w:tcW w:w="993" w:type="dxa"/>
          </w:tcPr>
          <w:p w:rsidR="00F07144" w:rsidRPr="00D16443" w:rsidRDefault="00F07144" w:rsidP="009A6671">
            <w:pPr>
              <w:jc w:val="center"/>
              <w:rPr>
                <w:sz w:val="22"/>
                <w:szCs w:val="22"/>
              </w:rPr>
            </w:pPr>
            <w:r w:rsidRPr="00D16443">
              <w:rPr>
                <w:sz w:val="22"/>
                <w:szCs w:val="22"/>
              </w:rPr>
              <w:t>1 114,2</w:t>
            </w:r>
          </w:p>
        </w:tc>
        <w:tc>
          <w:tcPr>
            <w:tcW w:w="1275" w:type="dxa"/>
          </w:tcPr>
          <w:p w:rsidR="00F07144" w:rsidRPr="00D16443" w:rsidRDefault="00F07144" w:rsidP="009A6671">
            <w:pPr>
              <w:jc w:val="center"/>
              <w:rPr>
                <w:sz w:val="22"/>
                <w:szCs w:val="22"/>
              </w:rPr>
            </w:pPr>
            <w:r w:rsidRPr="00D16443">
              <w:rPr>
                <w:sz w:val="22"/>
                <w:szCs w:val="22"/>
              </w:rPr>
              <w:t>1122,5</w:t>
            </w:r>
          </w:p>
        </w:tc>
        <w:tc>
          <w:tcPr>
            <w:tcW w:w="1560" w:type="dxa"/>
          </w:tcPr>
          <w:p w:rsidR="00F07144" w:rsidRPr="00D16443" w:rsidRDefault="00F07144" w:rsidP="009A6671">
            <w:pPr>
              <w:jc w:val="center"/>
              <w:rPr>
                <w:sz w:val="22"/>
                <w:szCs w:val="22"/>
              </w:rPr>
            </w:pPr>
            <w:r w:rsidRPr="00D16443">
              <w:rPr>
                <w:sz w:val="22"/>
                <w:szCs w:val="22"/>
              </w:rPr>
              <w:t>0,993</w:t>
            </w:r>
          </w:p>
        </w:tc>
        <w:tc>
          <w:tcPr>
            <w:tcW w:w="6237" w:type="dxa"/>
          </w:tcPr>
          <w:p w:rsidR="00F07144" w:rsidRPr="00D16443" w:rsidRDefault="00F07144" w:rsidP="00A2512A">
            <w:pPr>
              <w:jc w:val="both"/>
              <w:rPr>
                <w:sz w:val="22"/>
                <w:szCs w:val="22"/>
              </w:rPr>
            </w:pPr>
            <w:r w:rsidRPr="00D16443">
              <w:rPr>
                <w:sz w:val="22"/>
                <w:szCs w:val="22"/>
              </w:rPr>
              <w:t>За 2014 год произошло значительное снижение смертности от внешних причин, что привело к изменению структуры смертности</w:t>
            </w:r>
          </w:p>
        </w:tc>
      </w:tr>
      <w:tr w:rsidR="00D56145" w:rsidRPr="00D16443" w:rsidTr="00377E35">
        <w:tc>
          <w:tcPr>
            <w:tcW w:w="851" w:type="dxa"/>
          </w:tcPr>
          <w:p w:rsidR="00D56145" w:rsidRPr="00D16443" w:rsidRDefault="00F07144" w:rsidP="00EA5112">
            <w:pPr>
              <w:jc w:val="center"/>
              <w:rPr>
                <w:sz w:val="22"/>
                <w:szCs w:val="22"/>
              </w:rPr>
            </w:pPr>
            <w:r w:rsidRPr="00D16443">
              <w:rPr>
                <w:sz w:val="22"/>
                <w:szCs w:val="22"/>
              </w:rPr>
              <w:t>3</w:t>
            </w:r>
          </w:p>
        </w:tc>
        <w:tc>
          <w:tcPr>
            <w:tcW w:w="3261" w:type="dxa"/>
          </w:tcPr>
          <w:p w:rsidR="00D56145" w:rsidRPr="00D16443" w:rsidRDefault="00D56145" w:rsidP="009A6671">
            <w:pPr>
              <w:jc w:val="both"/>
              <w:rPr>
                <w:sz w:val="22"/>
                <w:szCs w:val="22"/>
              </w:rPr>
            </w:pPr>
            <w:r w:rsidRPr="00D16443">
              <w:rPr>
                <w:sz w:val="22"/>
                <w:szCs w:val="22"/>
              </w:rPr>
              <w:t>Смертность от  новообразований (в том числе злокачественных)</w:t>
            </w:r>
          </w:p>
        </w:tc>
        <w:tc>
          <w:tcPr>
            <w:tcW w:w="1275" w:type="dxa"/>
          </w:tcPr>
          <w:p w:rsidR="00D56145" w:rsidRPr="00D16443" w:rsidRDefault="00D56145" w:rsidP="00AD173C">
            <w:pPr>
              <w:ind w:left="-57" w:right="-57"/>
              <w:jc w:val="center"/>
              <w:rPr>
                <w:sz w:val="22"/>
                <w:szCs w:val="22"/>
              </w:rPr>
            </w:pPr>
            <w:r w:rsidRPr="00D16443">
              <w:rPr>
                <w:sz w:val="22"/>
                <w:szCs w:val="22"/>
              </w:rPr>
              <w:t>на 100 тыс.  населения</w:t>
            </w:r>
          </w:p>
        </w:tc>
        <w:tc>
          <w:tcPr>
            <w:tcW w:w="993" w:type="dxa"/>
          </w:tcPr>
          <w:p w:rsidR="00D56145" w:rsidRPr="00D16443" w:rsidRDefault="00D56145" w:rsidP="009A6671">
            <w:pPr>
              <w:jc w:val="center"/>
              <w:rPr>
                <w:sz w:val="22"/>
                <w:szCs w:val="22"/>
              </w:rPr>
            </w:pPr>
            <w:r w:rsidRPr="00D16443">
              <w:rPr>
                <w:sz w:val="22"/>
                <w:szCs w:val="22"/>
              </w:rPr>
              <w:t>167,6</w:t>
            </w:r>
          </w:p>
        </w:tc>
        <w:tc>
          <w:tcPr>
            <w:tcW w:w="1275" w:type="dxa"/>
          </w:tcPr>
          <w:p w:rsidR="00D56145" w:rsidRPr="00D16443" w:rsidRDefault="00D56145" w:rsidP="009A6671">
            <w:pPr>
              <w:jc w:val="center"/>
              <w:rPr>
                <w:sz w:val="22"/>
                <w:szCs w:val="22"/>
              </w:rPr>
            </w:pPr>
            <w:r w:rsidRPr="00D16443">
              <w:rPr>
                <w:sz w:val="22"/>
                <w:szCs w:val="22"/>
              </w:rPr>
              <w:t>177,6</w:t>
            </w:r>
          </w:p>
        </w:tc>
        <w:tc>
          <w:tcPr>
            <w:tcW w:w="1560" w:type="dxa"/>
          </w:tcPr>
          <w:p w:rsidR="00D56145" w:rsidRPr="00D16443" w:rsidRDefault="00D56145" w:rsidP="009A6671">
            <w:pPr>
              <w:jc w:val="center"/>
              <w:rPr>
                <w:sz w:val="22"/>
                <w:szCs w:val="22"/>
              </w:rPr>
            </w:pPr>
            <w:r w:rsidRPr="00D16443">
              <w:rPr>
                <w:sz w:val="22"/>
                <w:szCs w:val="22"/>
              </w:rPr>
              <w:t>0,944</w:t>
            </w:r>
          </w:p>
        </w:tc>
        <w:tc>
          <w:tcPr>
            <w:tcW w:w="6237" w:type="dxa"/>
          </w:tcPr>
          <w:p w:rsidR="00D56145" w:rsidRPr="00D16443" w:rsidRDefault="00D56145" w:rsidP="007D3EF5">
            <w:pPr>
              <w:jc w:val="both"/>
              <w:rPr>
                <w:sz w:val="22"/>
                <w:szCs w:val="22"/>
              </w:rPr>
            </w:pPr>
            <w:r w:rsidRPr="00D16443">
              <w:rPr>
                <w:sz w:val="22"/>
                <w:szCs w:val="22"/>
              </w:rPr>
              <w:t>Рост смертности связан с увеличением продолжительности жизни населения и ростом заболеваемости от злокачественных новообразований</w:t>
            </w:r>
          </w:p>
        </w:tc>
      </w:tr>
      <w:tr w:rsidR="00827B2F" w:rsidRPr="00D16443" w:rsidTr="00377E35">
        <w:tc>
          <w:tcPr>
            <w:tcW w:w="851" w:type="dxa"/>
          </w:tcPr>
          <w:p w:rsidR="00827B2F" w:rsidRPr="00D16443" w:rsidRDefault="00827B2F" w:rsidP="00A2512A">
            <w:pPr>
              <w:pStyle w:val="a5"/>
              <w:ind w:left="0"/>
              <w:jc w:val="center"/>
              <w:rPr>
                <w:rFonts w:ascii="Times New Roman" w:hAnsi="Times New Roman"/>
              </w:rPr>
            </w:pPr>
            <w:r w:rsidRPr="00D16443">
              <w:rPr>
                <w:rFonts w:ascii="Times New Roman" w:hAnsi="Times New Roman"/>
              </w:rPr>
              <w:t>4</w:t>
            </w:r>
          </w:p>
        </w:tc>
        <w:tc>
          <w:tcPr>
            <w:tcW w:w="3261" w:type="dxa"/>
          </w:tcPr>
          <w:p w:rsidR="00827B2F" w:rsidRPr="00D16443" w:rsidRDefault="00827B2F" w:rsidP="009A6671">
            <w:pPr>
              <w:jc w:val="both"/>
              <w:rPr>
                <w:sz w:val="22"/>
                <w:szCs w:val="22"/>
              </w:rPr>
            </w:pPr>
            <w:r w:rsidRPr="00D16443">
              <w:rPr>
                <w:sz w:val="22"/>
                <w:szCs w:val="22"/>
              </w:rPr>
              <w:t>Обеспеченность врачами</w:t>
            </w:r>
          </w:p>
        </w:tc>
        <w:tc>
          <w:tcPr>
            <w:tcW w:w="1275" w:type="dxa"/>
          </w:tcPr>
          <w:p w:rsidR="00827B2F" w:rsidRPr="00D16443" w:rsidRDefault="00827B2F" w:rsidP="00AD173C">
            <w:pPr>
              <w:ind w:left="-57" w:right="-57"/>
              <w:jc w:val="center"/>
              <w:rPr>
                <w:sz w:val="22"/>
                <w:szCs w:val="22"/>
              </w:rPr>
            </w:pPr>
            <w:r w:rsidRPr="00D16443">
              <w:rPr>
                <w:sz w:val="22"/>
                <w:szCs w:val="22"/>
              </w:rPr>
              <w:t>на 10 тыс. населения</w:t>
            </w:r>
          </w:p>
        </w:tc>
        <w:tc>
          <w:tcPr>
            <w:tcW w:w="993" w:type="dxa"/>
          </w:tcPr>
          <w:p w:rsidR="00827B2F" w:rsidRPr="00D16443" w:rsidRDefault="00827B2F" w:rsidP="009A6671">
            <w:pPr>
              <w:jc w:val="center"/>
              <w:rPr>
                <w:sz w:val="22"/>
                <w:szCs w:val="22"/>
              </w:rPr>
            </w:pPr>
            <w:r w:rsidRPr="00D16443">
              <w:rPr>
                <w:sz w:val="22"/>
                <w:szCs w:val="22"/>
              </w:rPr>
              <w:t>40,8</w:t>
            </w:r>
          </w:p>
        </w:tc>
        <w:tc>
          <w:tcPr>
            <w:tcW w:w="1275" w:type="dxa"/>
          </w:tcPr>
          <w:p w:rsidR="00827B2F" w:rsidRPr="00D16443" w:rsidRDefault="00827B2F" w:rsidP="009A6671">
            <w:pPr>
              <w:jc w:val="center"/>
              <w:rPr>
                <w:sz w:val="22"/>
                <w:szCs w:val="22"/>
              </w:rPr>
            </w:pPr>
            <w:r w:rsidRPr="00D16443">
              <w:rPr>
                <w:sz w:val="22"/>
                <w:szCs w:val="22"/>
              </w:rPr>
              <w:t>41,3</w:t>
            </w:r>
          </w:p>
        </w:tc>
        <w:tc>
          <w:tcPr>
            <w:tcW w:w="1560" w:type="dxa"/>
          </w:tcPr>
          <w:p w:rsidR="00827B2F" w:rsidRPr="00D16443" w:rsidRDefault="00827B2F" w:rsidP="009A6671">
            <w:pPr>
              <w:jc w:val="center"/>
              <w:rPr>
                <w:sz w:val="22"/>
                <w:szCs w:val="22"/>
              </w:rPr>
            </w:pPr>
            <w:r w:rsidRPr="00D16443">
              <w:rPr>
                <w:sz w:val="22"/>
                <w:szCs w:val="22"/>
              </w:rPr>
              <w:t>0,988</w:t>
            </w:r>
          </w:p>
        </w:tc>
        <w:tc>
          <w:tcPr>
            <w:tcW w:w="6237" w:type="dxa"/>
          </w:tcPr>
          <w:p w:rsidR="00827B2F" w:rsidRPr="00D16443" w:rsidRDefault="00CC537F" w:rsidP="00A2512A">
            <w:pPr>
              <w:jc w:val="both"/>
              <w:rPr>
                <w:sz w:val="22"/>
                <w:szCs w:val="22"/>
              </w:rPr>
            </w:pPr>
            <w:r w:rsidRPr="00D16443">
              <w:rPr>
                <w:sz w:val="22"/>
                <w:szCs w:val="22"/>
              </w:rPr>
              <w:t>Не</w:t>
            </w:r>
            <w:r w:rsidR="00F91C89">
              <w:rPr>
                <w:sz w:val="22"/>
                <w:szCs w:val="22"/>
              </w:rPr>
              <w:t xml:space="preserve"> </w:t>
            </w:r>
            <w:r w:rsidRPr="00D16443">
              <w:rPr>
                <w:sz w:val="22"/>
                <w:szCs w:val="22"/>
              </w:rPr>
              <w:t>достижение показателя связано с ростом заработной платы врачей и доукомплектованием штатных единиц</w:t>
            </w:r>
          </w:p>
        </w:tc>
      </w:tr>
      <w:tr w:rsidR="00975A98" w:rsidRPr="00D16443" w:rsidTr="00377E35">
        <w:tc>
          <w:tcPr>
            <w:tcW w:w="851" w:type="dxa"/>
          </w:tcPr>
          <w:p w:rsidR="00975A98" w:rsidRPr="00D16443" w:rsidRDefault="00975A98" w:rsidP="00A2512A">
            <w:pPr>
              <w:jc w:val="center"/>
              <w:rPr>
                <w:sz w:val="22"/>
                <w:szCs w:val="22"/>
              </w:rPr>
            </w:pPr>
            <w:r w:rsidRPr="00D16443">
              <w:rPr>
                <w:sz w:val="22"/>
                <w:szCs w:val="22"/>
              </w:rPr>
              <w:t>5</w:t>
            </w:r>
          </w:p>
        </w:tc>
        <w:tc>
          <w:tcPr>
            <w:tcW w:w="3261" w:type="dxa"/>
          </w:tcPr>
          <w:p w:rsidR="00975A98" w:rsidRPr="00D16443" w:rsidRDefault="00975A98" w:rsidP="009A6671">
            <w:pPr>
              <w:jc w:val="both"/>
              <w:rPr>
                <w:sz w:val="22"/>
                <w:szCs w:val="22"/>
              </w:rPr>
            </w:pPr>
            <w:r w:rsidRPr="00D16443">
              <w:rPr>
                <w:sz w:val="22"/>
                <w:szCs w:val="22"/>
              </w:rPr>
              <w:t>Количество среднего медицинского персонала, приходящегося на 1 врача</w:t>
            </w:r>
          </w:p>
        </w:tc>
        <w:tc>
          <w:tcPr>
            <w:tcW w:w="1275" w:type="dxa"/>
          </w:tcPr>
          <w:p w:rsidR="00975A98" w:rsidRPr="00D16443" w:rsidRDefault="00975A98" w:rsidP="009A6671">
            <w:pPr>
              <w:jc w:val="center"/>
              <w:rPr>
                <w:sz w:val="22"/>
                <w:szCs w:val="22"/>
              </w:rPr>
            </w:pPr>
            <w:r w:rsidRPr="00D16443">
              <w:rPr>
                <w:sz w:val="22"/>
                <w:szCs w:val="22"/>
              </w:rPr>
              <w:t> </w:t>
            </w:r>
          </w:p>
        </w:tc>
        <w:tc>
          <w:tcPr>
            <w:tcW w:w="993" w:type="dxa"/>
          </w:tcPr>
          <w:p w:rsidR="00975A98" w:rsidRPr="00D16443" w:rsidRDefault="00975A98" w:rsidP="009A6671">
            <w:pPr>
              <w:jc w:val="center"/>
              <w:rPr>
                <w:sz w:val="22"/>
                <w:szCs w:val="22"/>
              </w:rPr>
            </w:pPr>
            <w:r w:rsidRPr="00D16443">
              <w:rPr>
                <w:sz w:val="22"/>
                <w:szCs w:val="22"/>
              </w:rPr>
              <w:t>2,7</w:t>
            </w:r>
          </w:p>
        </w:tc>
        <w:tc>
          <w:tcPr>
            <w:tcW w:w="1275" w:type="dxa"/>
          </w:tcPr>
          <w:p w:rsidR="00975A98" w:rsidRPr="00D16443" w:rsidRDefault="00975A98" w:rsidP="009A6671">
            <w:pPr>
              <w:jc w:val="center"/>
              <w:rPr>
                <w:sz w:val="22"/>
                <w:szCs w:val="22"/>
              </w:rPr>
            </w:pPr>
            <w:r w:rsidRPr="00D16443">
              <w:rPr>
                <w:sz w:val="22"/>
                <w:szCs w:val="22"/>
              </w:rPr>
              <w:t>2,6</w:t>
            </w:r>
          </w:p>
        </w:tc>
        <w:tc>
          <w:tcPr>
            <w:tcW w:w="1560" w:type="dxa"/>
          </w:tcPr>
          <w:p w:rsidR="00975A98" w:rsidRPr="00D16443" w:rsidRDefault="00975A98" w:rsidP="009A6671">
            <w:pPr>
              <w:jc w:val="center"/>
              <w:rPr>
                <w:sz w:val="22"/>
                <w:szCs w:val="22"/>
              </w:rPr>
            </w:pPr>
            <w:r w:rsidRPr="00D16443">
              <w:rPr>
                <w:sz w:val="22"/>
                <w:szCs w:val="22"/>
              </w:rPr>
              <w:t>0,963</w:t>
            </w:r>
          </w:p>
        </w:tc>
        <w:tc>
          <w:tcPr>
            <w:tcW w:w="6237" w:type="dxa"/>
          </w:tcPr>
          <w:p w:rsidR="00975A98" w:rsidRPr="00D16443" w:rsidRDefault="00975A98" w:rsidP="00A2512A">
            <w:pPr>
              <w:jc w:val="both"/>
              <w:rPr>
                <w:sz w:val="22"/>
                <w:szCs w:val="22"/>
              </w:rPr>
            </w:pPr>
            <w:r w:rsidRPr="00D16443">
              <w:rPr>
                <w:sz w:val="22"/>
                <w:szCs w:val="22"/>
              </w:rPr>
              <w:t>Не</w:t>
            </w:r>
            <w:r w:rsidR="00F91C89">
              <w:rPr>
                <w:sz w:val="22"/>
                <w:szCs w:val="22"/>
              </w:rPr>
              <w:t xml:space="preserve"> </w:t>
            </w:r>
            <w:r w:rsidRPr="00D16443">
              <w:rPr>
                <w:sz w:val="22"/>
                <w:szCs w:val="22"/>
              </w:rPr>
              <w:t>достижение показателя связано с недостаточным укомплектованием медицинских организаций средним медицинским персоналом</w:t>
            </w:r>
          </w:p>
        </w:tc>
      </w:tr>
      <w:tr w:rsidR="00105CA2" w:rsidRPr="00D16443" w:rsidTr="00377E35">
        <w:tc>
          <w:tcPr>
            <w:tcW w:w="851" w:type="dxa"/>
          </w:tcPr>
          <w:p w:rsidR="00105CA2" w:rsidRPr="00D16443" w:rsidRDefault="00105CA2" w:rsidP="00A2512A">
            <w:pPr>
              <w:jc w:val="center"/>
              <w:rPr>
                <w:sz w:val="22"/>
                <w:szCs w:val="22"/>
              </w:rPr>
            </w:pPr>
            <w:r w:rsidRPr="00D16443">
              <w:rPr>
                <w:sz w:val="22"/>
                <w:szCs w:val="22"/>
              </w:rPr>
              <w:t>6</w:t>
            </w:r>
          </w:p>
        </w:tc>
        <w:tc>
          <w:tcPr>
            <w:tcW w:w="3261" w:type="dxa"/>
          </w:tcPr>
          <w:p w:rsidR="00105CA2" w:rsidRPr="00D16443" w:rsidRDefault="00105CA2" w:rsidP="009A6671">
            <w:pPr>
              <w:shd w:val="clear" w:color="auto" w:fill="FFFFFF"/>
              <w:jc w:val="both"/>
              <w:rPr>
                <w:sz w:val="22"/>
                <w:szCs w:val="22"/>
              </w:rPr>
            </w:pPr>
            <w:r w:rsidRPr="00D16443">
              <w:rPr>
                <w:sz w:val="22"/>
                <w:szCs w:val="22"/>
              </w:rPr>
              <w:t>Охват диспансеризацией взрослого населения</w:t>
            </w:r>
          </w:p>
        </w:tc>
        <w:tc>
          <w:tcPr>
            <w:tcW w:w="1275" w:type="dxa"/>
          </w:tcPr>
          <w:p w:rsidR="00105CA2" w:rsidRPr="00D16443" w:rsidRDefault="00105CA2" w:rsidP="009A6671">
            <w:pPr>
              <w:shd w:val="clear" w:color="auto" w:fill="FFFFFF"/>
              <w:jc w:val="center"/>
              <w:rPr>
                <w:sz w:val="22"/>
                <w:szCs w:val="22"/>
              </w:rPr>
            </w:pPr>
            <w:r w:rsidRPr="00D16443">
              <w:rPr>
                <w:sz w:val="22"/>
                <w:szCs w:val="22"/>
              </w:rPr>
              <w:t>процент</w:t>
            </w:r>
          </w:p>
        </w:tc>
        <w:tc>
          <w:tcPr>
            <w:tcW w:w="993" w:type="dxa"/>
          </w:tcPr>
          <w:p w:rsidR="00105CA2" w:rsidRPr="00D16443" w:rsidRDefault="00105CA2" w:rsidP="009A6671">
            <w:pPr>
              <w:jc w:val="center"/>
              <w:rPr>
                <w:sz w:val="22"/>
                <w:szCs w:val="22"/>
              </w:rPr>
            </w:pPr>
            <w:r w:rsidRPr="00D16443">
              <w:rPr>
                <w:sz w:val="22"/>
                <w:szCs w:val="22"/>
              </w:rPr>
              <w:t>23</w:t>
            </w:r>
          </w:p>
        </w:tc>
        <w:tc>
          <w:tcPr>
            <w:tcW w:w="1275" w:type="dxa"/>
          </w:tcPr>
          <w:p w:rsidR="00105CA2" w:rsidRPr="00D16443" w:rsidRDefault="00105CA2" w:rsidP="009A6671">
            <w:pPr>
              <w:jc w:val="center"/>
              <w:rPr>
                <w:sz w:val="22"/>
                <w:szCs w:val="22"/>
              </w:rPr>
            </w:pPr>
            <w:r w:rsidRPr="00D16443">
              <w:rPr>
                <w:sz w:val="22"/>
                <w:szCs w:val="22"/>
              </w:rPr>
              <w:t>20</w:t>
            </w:r>
          </w:p>
        </w:tc>
        <w:tc>
          <w:tcPr>
            <w:tcW w:w="1560" w:type="dxa"/>
          </w:tcPr>
          <w:p w:rsidR="00105CA2" w:rsidRPr="00D16443" w:rsidRDefault="00105CA2" w:rsidP="009A6671">
            <w:pPr>
              <w:jc w:val="center"/>
              <w:rPr>
                <w:sz w:val="22"/>
                <w:szCs w:val="22"/>
              </w:rPr>
            </w:pPr>
            <w:r w:rsidRPr="00D16443">
              <w:rPr>
                <w:sz w:val="22"/>
                <w:szCs w:val="22"/>
              </w:rPr>
              <w:t>0,870</w:t>
            </w:r>
          </w:p>
        </w:tc>
        <w:tc>
          <w:tcPr>
            <w:tcW w:w="6237" w:type="dxa"/>
          </w:tcPr>
          <w:p w:rsidR="00105CA2" w:rsidRPr="00D16443" w:rsidRDefault="00105CA2" w:rsidP="00103312">
            <w:pPr>
              <w:jc w:val="both"/>
              <w:rPr>
                <w:sz w:val="22"/>
                <w:szCs w:val="22"/>
              </w:rPr>
            </w:pPr>
            <w:r w:rsidRPr="00D16443">
              <w:rPr>
                <w:sz w:val="22"/>
                <w:szCs w:val="22"/>
              </w:rPr>
              <w:t xml:space="preserve">Недостаточный охват </w:t>
            </w:r>
            <w:r w:rsidRPr="00103312">
              <w:rPr>
                <w:sz w:val="22"/>
                <w:szCs w:val="22"/>
              </w:rPr>
              <w:t xml:space="preserve">диспансеризацией связан с отказом граждан </w:t>
            </w:r>
            <w:r w:rsidR="00103312" w:rsidRPr="00103312">
              <w:rPr>
                <w:sz w:val="22"/>
                <w:szCs w:val="22"/>
              </w:rPr>
              <w:t>от</w:t>
            </w:r>
            <w:r w:rsidRPr="00103312">
              <w:rPr>
                <w:sz w:val="22"/>
                <w:szCs w:val="22"/>
              </w:rPr>
              <w:t xml:space="preserve"> диспансеризации</w:t>
            </w:r>
          </w:p>
        </w:tc>
      </w:tr>
      <w:tr w:rsidR="00105CA2" w:rsidRPr="00D16443" w:rsidTr="00377E35">
        <w:tc>
          <w:tcPr>
            <w:tcW w:w="851" w:type="dxa"/>
          </w:tcPr>
          <w:p w:rsidR="00105CA2" w:rsidRPr="00D16443" w:rsidRDefault="00105CA2" w:rsidP="00A2512A">
            <w:pPr>
              <w:jc w:val="center"/>
              <w:rPr>
                <w:sz w:val="22"/>
                <w:szCs w:val="22"/>
              </w:rPr>
            </w:pPr>
            <w:r w:rsidRPr="00D16443">
              <w:rPr>
                <w:sz w:val="22"/>
                <w:szCs w:val="22"/>
              </w:rPr>
              <w:t>7</w:t>
            </w:r>
          </w:p>
        </w:tc>
        <w:tc>
          <w:tcPr>
            <w:tcW w:w="3261" w:type="dxa"/>
          </w:tcPr>
          <w:p w:rsidR="00105CA2" w:rsidRPr="00D16443" w:rsidRDefault="00105CA2" w:rsidP="009A6671">
            <w:pPr>
              <w:jc w:val="both"/>
              <w:rPr>
                <w:sz w:val="22"/>
                <w:szCs w:val="22"/>
              </w:rPr>
            </w:pPr>
            <w:r w:rsidRPr="00D16443">
              <w:rPr>
                <w:sz w:val="22"/>
                <w:szCs w:val="22"/>
              </w:rPr>
              <w:t>Смертность от самоубийств</w:t>
            </w:r>
          </w:p>
        </w:tc>
        <w:tc>
          <w:tcPr>
            <w:tcW w:w="1275" w:type="dxa"/>
          </w:tcPr>
          <w:p w:rsidR="00105CA2" w:rsidRPr="00D16443" w:rsidRDefault="00105CA2" w:rsidP="00AD173C">
            <w:pPr>
              <w:ind w:left="-57" w:right="-57"/>
              <w:jc w:val="center"/>
              <w:rPr>
                <w:sz w:val="22"/>
                <w:szCs w:val="22"/>
              </w:rPr>
            </w:pPr>
            <w:r w:rsidRPr="00D16443">
              <w:rPr>
                <w:sz w:val="22"/>
                <w:szCs w:val="22"/>
              </w:rPr>
              <w:t>на 100 тыс. населения</w:t>
            </w:r>
          </w:p>
        </w:tc>
        <w:tc>
          <w:tcPr>
            <w:tcW w:w="993" w:type="dxa"/>
          </w:tcPr>
          <w:p w:rsidR="00105CA2" w:rsidRPr="00D16443" w:rsidRDefault="00105CA2" w:rsidP="009A6671">
            <w:pPr>
              <w:jc w:val="center"/>
              <w:rPr>
                <w:sz w:val="22"/>
                <w:szCs w:val="22"/>
              </w:rPr>
            </w:pPr>
            <w:r w:rsidRPr="00D16443">
              <w:rPr>
                <w:sz w:val="22"/>
                <w:szCs w:val="22"/>
              </w:rPr>
              <w:t>39,0</w:t>
            </w:r>
          </w:p>
        </w:tc>
        <w:tc>
          <w:tcPr>
            <w:tcW w:w="1275" w:type="dxa"/>
          </w:tcPr>
          <w:p w:rsidR="00105CA2" w:rsidRPr="00D16443" w:rsidRDefault="00105CA2" w:rsidP="009A6671">
            <w:pPr>
              <w:jc w:val="center"/>
              <w:rPr>
                <w:sz w:val="22"/>
                <w:szCs w:val="22"/>
              </w:rPr>
            </w:pPr>
            <w:r w:rsidRPr="00D16443">
              <w:rPr>
                <w:sz w:val="22"/>
                <w:szCs w:val="22"/>
              </w:rPr>
              <w:t>43,0</w:t>
            </w:r>
          </w:p>
        </w:tc>
        <w:tc>
          <w:tcPr>
            <w:tcW w:w="1560" w:type="dxa"/>
          </w:tcPr>
          <w:p w:rsidR="00105CA2" w:rsidRPr="00D16443" w:rsidRDefault="00105CA2" w:rsidP="009A6671">
            <w:pPr>
              <w:jc w:val="center"/>
              <w:rPr>
                <w:sz w:val="22"/>
                <w:szCs w:val="22"/>
              </w:rPr>
            </w:pPr>
            <w:r w:rsidRPr="00D16443">
              <w:rPr>
                <w:sz w:val="22"/>
                <w:szCs w:val="22"/>
              </w:rPr>
              <w:t>0,907</w:t>
            </w:r>
          </w:p>
        </w:tc>
        <w:tc>
          <w:tcPr>
            <w:tcW w:w="6237" w:type="dxa"/>
          </w:tcPr>
          <w:p w:rsidR="00105CA2" w:rsidRPr="00D16443" w:rsidRDefault="00105CA2" w:rsidP="00A2512A">
            <w:pPr>
              <w:jc w:val="both"/>
              <w:rPr>
                <w:sz w:val="22"/>
                <w:szCs w:val="22"/>
              </w:rPr>
            </w:pPr>
            <w:r w:rsidRPr="00D16443">
              <w:rPr>
                <w:sz w:val="22"/>
                <w:szCs w:val="22"/>
              </w:rPr>
              <w:t xml:space="preserve">Данный показатель не зависит от организации оказания медицинской помощи. С целью снижения смертности от самоубийств в республике запущен социальный проект «Перезагрузи стресс», который включает в себя работу республиканского телефона доверия, </w:t>
            </w:r>
            <w:r w:rsidRPr="00D16443">
              <w:rPr>
                <w:color w:val="000000"/>
                <w:sz w:val="22"/>
                <w:szCs w:val="22"/>
                <w:shd w:val="clear" w:color="auto" w:fill="FFFFFF"/>
              </w:rPr>
              <w:t xml:space="preserve">анонимного кабинета </w:t>
            </w:r>
            <w:r w:rsidRPr="00D16443">
              <w:rPr>
                <w:color w:val="000000"/>
                <w:sz w:val="22"/>
                <w:szCs w:val="22"/>
                <w:shd w:val="clear" w:color="auto" w:fill="FFFFFF"/>
                <w:lang w:val="en-US"/>
              </w:rPr>
              <w:t>on</w:t>
            </w:r>
            <w:r w:rsidRPr="00D16443">
              <w:rPr>
                <w:color w:val="000000"/>
                <w:sz w:val="22"/>
                <w:szCs w:val="22"/>
                <w:shd w:val="clear" w:color="auto" w:fill="FFFFFF"/>
              </w:rPr>
              <w:t>-</w:t>
            </w:r>
            <w:r w:rsidRPr="00D16443">
              <w:rPr>
                <w:color w:val="000000"/>
                <w:sz w:val="22"/>
                <w:szCs w:val="22"/>
                <w:shd w:val="clear" w:color="auto" w:fill="FFFFFF"/>
                <w:lang w:val="en-US"/>
              </w:rPr>
              <w:t>line</w:t>
            </w:r>
            <w:r w:rsidRPr="00D16443">
              <w:rPr>
                <w:color w:val="000000"/>
                <w:sz w:val="22"/>
                <w:szCs w:val="22"/>
                <w:shd w:val="clear" w:color="auto" w:fill="FFFFFF"/>
              </w:rPr>
              <w:t xml:space="preserve"> на сайте </w:t>
            </w:r>
            <w:hyperlink r:id="rId10" w:history="1">
              <w:r w:rsidRPr="00D16443">
                <w:rPr>
                  <w:rStyle w:val="a4"/>
                  <w:sz w:val="22"/>
                  <w:szCs w:val="22"/>
                  <w:shd w:val="clear" w:color="auto" w:fill="FFFFFF"/>
                </w:rPr>
                <w:t>www.ПерезагрузиСтресс.рф</w:t>
              </w:r>
            </w:hyperlink>
            <w:r w:rsidRPr="00D16443">
              <w:rPr>
                <w:color w:val="000000"/>
                <w:sz w:val="22"/>
                <w:szCs w:val="22"/>
                <w:shd w:val="clear" w:color="auto" w:fill="FFFFFF"/>
              </w:rPr>
              <w:t>, организацию специальной странички в социальной сети «</w:t>
            </w:r>
            <w:proofErr w:type="spellStart"/>
            <w:r w:rsidRPr="00D16443">
              <w:rPr>
                <w:color w:val="000000"/>
                <w:sz w:val="22"/>
                <w:szCs w:val="22"/>
                <w:shd w:val="clear" w:color="auto" w:fill="FFFFFF"/>
              </w:rPr>
              <w:t>ВКонтакте</w:t>
            </w:r>
            <w:proofErr w:type="spellEnd"/>
            <w:r w:rsidRPr="00D16443">
              <w:rPr>
                <w:color w:val="000000"/>
                <w:sz w:val="22"/>
                <w:szCs w:val="22"/>
                <w:shd w:val="clear" w:color="auto" w:fill="FFFFFF"/>
              </w:rPr>
              <w:t>»</w:t>
            </w:r>
          </w:p>
        </w:tc>
      </w:tr>
      <w:tr w:rsidR="00EB33D6" w:rsidRPr="00D16443" w:rsidTr="00377E35">
        <w:tc>
          <w:tcPr>
            <w:tcW w:w="851" w:type="dxa"/>
          </w:tcPr>
          <w:p w:rsidR="00EB33D6" w:rsidRPr="00D16443" w:rsidRDefault="00EB33D6" w:rsidP="00A2512A">
            <w:pPr>
              <w:pStyle w:val="a5"/>
              <w:ind w:left="0"/>
              <w:jc w:val="center"/>
              <w:rPr>
                <w:rFonts w:ascii="Times New Roman" w:hAnsi="Times New Roman"/>
              </w:rPr>
            </w:pPr>
            <w:r w:rsidRPr="00D16443">
              <w:rPr>
                <w:rFonts w:ascii="Times New Roman" w:hAnsi="Times New Roman"/>
              </w:rPr>
              <w:t>8</w:t>
            </w:r>
          </w:p>
        </w:tc>
        <w:tc>
          <w:tcPr>
            <w:tcW w:w="3261" w:type="dxa"/>
          </w:tcPr>
          <w:p w:rsidR="00EB33D6" w:rsidRPr="00D16443" w:rsidRDefault="00EB33D6" w:rsidP="009A6671">
            <w:pPr>
              <w:jc w:val="both"/>
              <w:rPr>
                <w:sz w:val="22"/>
                <w:szCs w:val="22"/>
              </w:rPr>
            </w:pPr>
            <w:r w:rsidRPr="00D16443">
              <w:rPr>
                <w:sz w:val="22"/>
                <w:szCs w:val="22"/>
              </w:rPr>
              <w:t>Доля больных психическими расстройствами, повторно госпитализированных в течение года</w:t>
            </w:r>
          </w:p>
        </w:tc>
        <w:tc>
          <w:tcPr>
            <w:tcW w:w="1275" w:type="dxa"/>
          </w:tcPr>
          <w:p w:rsidR="00EB33D6" w:rsidRPr="00D16443" w:rsidRDefault="00EB33D6" w:rsidP="009A6671">
            <w:pPr>
              <w:jc w:val="center"/>
              <w:rPr>
                <w:sz w:val="22"/>
                <w:szCs w:val="22"/>
              </w:rPr>
            </w:pPr>
            <w:r w:rsidRPr="00D16443">
              <w:rPr>
                <w:sz w:val="22"/>
                <w:szCs w:val="22"/>
              </w:rPr>
              <w:t>процент</w:t>
            </w:r>
          </w:p>
        </w:tc>
        <w:tc>
          <w:tcPr>
            <w:tcW w:w="993" w:type="dxa"/>
          </w:tcPr>
          <w:p w:rsidR="00EB33D6" w:rsidRPr="00D16443" w:rsidRDefault="00EB33D6" w:rsidP="009A6671">
            <w:pPr>
              <w:jc w:val="center"/>
              <w:rPr>
                <w:sz w:val="22"/>
                <w:szCs w:val="22"/>
              </w:rPr>
            </w:pPr>
            <w:r w:rsidRPr="00D16443">
              <w:rPr>
                <w:sz w:val="22"/>
                <w:szCs w:val="22"/>
              </w:rPr>
              <w:t>20,97</w:t>
            </w:r>
          </w:p>
        </w:tc>
        <w:tc>
          <w:tcPr>
            <w:tcW w:w="1275" w:type="dxa"/>
          </w:tcPr>
          <w:p w:rsidR="00EB33D6" w:rsidRPr="00D16443" w:rsidRDefault="00EB33D6" w:rsidP="009A6671">
            <w:pPr>
              <w:jc w:val="center"/>
              <w:rPr>
                <w:sz w:val="22"/>
                <w:szCs w:val="22"/>
              </w:rPr>
            </w:pPr>
            <w:r w:rsidRPr="00D16443">
              <w:rPr>
                <w:sz w:val="22"/>
                <w:szCs w:val="22"/>
              </w:rPr>
              <w:t>24,2</w:t>
            </w:r>
          </w:p>
        </w:tc>
        <w:tc>
          <w:tcPr>
            <w:tcW w:w="1560" w:type="dxa"/>
          </w:tcPr>
          <w:p w:rsidR="00EB33D6" w:rsidRPr="00D16443" w:rsidRDefault="00EB33D6" w:rsidP="009A6671">
            <w:pPr>
              <w:jc w:val="center"/>
              <w:rPr>
                <w:sz w:val="22"/>
                <w:szCs w:val="22"/>
              </w:rPr>
            </w:pPr>
            <w:r w:rsidRPr="00D16443">
              <w:rPr>
                <w:sz w:val="22"/>
                <w:szCs w:val="22"/>
              </w:rPr>
              <w:t>0,867</w:t>
            </w:r>
          </w:p>
        </w:tc>
        <w:tc>
          <w:tcPr>
            <w:tcW w:w="6237" w:type="dxa"/>
          </w:tcPr>
          <w:p w:rsidR="00EB33D6" w:rsidRPr="00D16443" w:rsidRDefault="00EB33D6" w:rsidP="00960730">
            <w:pPr>
              <w:jc w:val="both"/>
              <w:rPr>
                <w:sz w:val="22"/>
                <w:szCs w:val="22"/>
              </w:rPr>
            </w:pPr>
            <w:r w:rsidRPr="00D16443">
              <w:rPr>
                <w:sz w:val="22"/>
                <w:szCs w:val="22"/>
              </w:rPr>
              <w:t>За отчетный период заметно возросла доля больных с психозами в структуре пролеченных больных в психиатрических стационарах. Приступообразное течение психозов приводит к росту доли повторных госпитализаций</w:t>
            </w:r>
          </w:p>
        </w:tc>
      </w:tr>
      <w:tr w:rsidR="00C91448" w:rsidRPr="00D16443" w:rsidTr="00377E35">
        <w:tc>
          <w:tcPr>
            <w:tcW w:w="851" w:type="dxa"/>
          </w:tcPr>
          <w:p w:rsidR="00C91448" w:rsidRPr="00D16443" w:rsidRDefault="00C91448" w:rsidP="00A2512A">
            <w:pPr>
              <w:jc w:val="center"/>
              <w:rPr>
                <w:sz w:val="22"/>
                <w:szCs w:val="22"/>
              </w:rPr>
            </w:pPr>
            <w:r w:rsidRPr="00D16443">
              <w:rPr>
                <w:sz w:val="22"/>
                <w:szCs w:val="22"/>
              </w:rPr>
              <w:t>9</w:t>
            </w:r>
          </w:p>
        </w:tc>
        <w:tc>
          <w:tcPr>
            <w:tcW w:w="3261" w:type="dxa"/>
          </w:tcPr>
          <w:p w:rsidR="00C91448" w:rsidRPr="00D16443" w:rsidRDefault="00C91448" w:rsidP="009A6671">
            <w:pPr>
              <w:jc w:val="both"/>
              <w:rPr>
                <w:sz w:val="22"/>
                <w:szCs w:val="22"/>
              </w:rPr>
            </w:pPr>
            <w:r w:rsidRPr="00D16443">
              <w:rPr>
                <w:sz w:val="22"/>
                <w:szCs w:val="22"/>
              </w:rPr>
              <w:t>Больничная летальность пострадавших в результате дорожно-транспортных происшествий</w:t>
            </w:r>
          </w:p>
        </w:tc>
        <w:tc>
          <w:tcPr>
            <w:tcW w:w="1275" w:type="dxa"/>
          </w:tcPr>
          <w:p w:rsidR="00C91448" w:rsidRPr="00D16443" w:rsidRDefault="00C91448" w:rsidP="009A6671">
            <w:pPr>
              <w:jc w:val="center"/>
              <w:rPr>
                <w:sz w:val="22"/>
                <w:szCs w:val="22"/>
              </w:rPr>
            </w:pPr>
            <w:r w:rsidRPr="00D16443">
              <w:rPr>
                <w:sz w:val="22"/>
                <w:szCs w:val="22"/>
              </w:rPr>
              <w:t>процент</w:t>
            </w:r>
          </w:p>
        </w:tc>
        <w:tc>
          <w:tcPr>
            <w:tcW w:w="993" w:type="dxa"/>
          </w:tcPr>
          <w:p w:rsidR="00C91448" w:rsidRPr="00D16443" w:rsidRDefault="00C91448" w:rsidP="009A6671">
            <w:pPr>
              <w:jc w:val="center"/>
              <w:rPr>
                <w:sz w:val="22"/>
                <w:szCs w:val="22"/>
              </w:rPr>
            </w:pPr>
            <w:r w:rsidRPr="00D16443">
              <w:rPr>
                <w:sz w:val="22"/>
                <w:szCs w:val="22"/>
              </w:rPr>
              <w:t>4,6</w:t>
            </w:r>
          </w:p>
        </w:tc>
        <w:tc>
          <w:tcPr>
            <w:tcW w:w="1275" w:type="dxa"/>
          </w:tcPr>
          <w:p w:rsidR="00C91448" w:rsidRPr="00D16443" w:rsidRDefault="00C91448" w:rsidP="009A6671">
            <w:pPr>
              <w:jc w:val="center"/>
              <w:rPr>
                <w:sz w:val="22"/>
                <w:szCs w:val="22"/>
              </w:rPr>
            </w:pPr>
            <w:r w:rsidRPr="00D16443">
              <w:rPr>
                <w:sz w:val="22"/>
                <w:szCs w:val="22"/>
              </w:rPr>
              <w:t>6,1</w:t>
            </w:r>
          </w:p>
        </w:tc>
        <w:tc>
          <w:tcPr>
            <w:tcW w:w="1560" w:type="dxa"/>
          </w:tcPr>
          <w:p w:rsidR="00C91448" w:rsidRPr="00D16443" w:rsidRDefault="00C91448" w:rsidP="009A6671">
            <w:pPr>
              <w:jc w:val="center"/>
              <w:rPr>
                <w:sz w:val="22"/>
                <w:szCs w:val="22"/>
              </w:rPr>
            </w:pPr>
            <w:r w:rsidRPr="00D16443">
              <w:rPr>
                <w:sz w:val="22"/>
                <w:szCs w:val="22"/>
              </w:rPr>
              <w:t>0,754</w:t>
            </w:r>
          </w:p>
        </w:tc>
        <w:tc>
          <w:tcPr>
            <w:tcW w:w="6237" w:type="dxa"/>
          </w:tcPr>
          <w:p w:rsidR="00C91448" w:rsidRPr="00D16443" w:rsidRDefault="00C91448" w:rsidP="00A2512A">
            <w:pPr>
              <w:jc w:val="both"/>
              <w:rPr>
                <w:sz w:val="22"/>
                <w:szCs w:val="22"/>
              </w:rPr>
            </w:pPr>
          </w:p>
        </w:tc>
      </w:tr>
      <w:tr w:rsidR="00AB2B04" w:rsidRPr="00D16443" w:rsidTr="00377E35">
        <w:tc>
          <w:tcPr>
            <w:tcW w:w="851" w:type="dxa"/>
          </w:tcPr>
          <w:p w:rsidR="00AB2B04" w:rsidRPr="00D16443" w:rsidRDefault="00AB2B04" w:rsidP="00A2512A">
            <w:pPr>
              <w:pStyle w:val="a5"/>
              <w:ind w:left="0"/>
              <w:jc w:val="center"/>
              <w:rPr>
                <w:rFonts w:ascii="Times New Roman" w:hAnsi="Times New Roman"/>
              </w:rPr>
            </w:pPr>
            <w:r w:rsidRPr="00D16443">
              <w:rPr>
                <w:rFonts w:ascii="Times New Roman" w:hAnsi="Times New Roman"/>
              </w:rPr>
              <w:t>10</w:t>
            </w:r>
          </w:p>
        </w:tc>
        <w:tc>
          <w:tcPr>
            <w:tcW w:w="3261" w:type="dxa"/>
          </w:tcPr>
          <w:p w:rsidR="00AB2B04" w:rsidRPr="00D16443" w:rsidRDefault="00AB2B04" w:rsidP="009A6671">
            <w:pPr>
              <w:jc w:val="both"/>
              <w:rPr>
                <w:sz w:val="22"/>
                <w:szCs w:val="22"/>
              </w:rPr>
            </w:pPr>
            <w:r w:rsidRPr="00D16443">
              <w:rPr>
                <w:sz w:val="22"/>
                <w:szCs w:val="22"/>
              </w:rPr>
              <w:t>Обеспеченность койками для оказания паллиативной помощи детям</w:t>
            </w:r>
          </w:p>
        </w:tc>
        <w:tc>
          <w:tcPr>
            <w:tcW w:w="1275" w:type="dxa"/>
          </w:tcPr>
          <w:p w:rsidR="00AB2B04" w:rsidRPr="00D16443" w:rsidRDefault="00AB2B04" w:rsidP="009A6671">
            <w:pPr>
              <w:jc w:val="center"/>
              <w:rPr>
                <w:sz w:val="22"/>
                <w:szCs w:val="22"/>
              </w:rPr>
            </w:pPr>
            <w:r w:rsidRPr="00D16443">
              <w:rPr>
                <w:sz w:val="22"/>
                <w:szCs w:val="22"/>
              </w:rPr>
              <w:t>коек на 10 тыс. детей</w:t>
            </w:r>
          </w:p>
        </w:tc>
        <w:tc>
          <w:tcPr>
            <w:tcW w:w="993" w:type="dxa"/>
          </w:tcPr>
          <w:p w:rsidR="00AB2B04" w:rsidRPr="00D16443" w:rsidRDefault="00AB2B04" w:rsidP="009A6671">
            <w:pPr>
              <w:snapToGrid w:val="0"/>
              <w:jc w:val="center"/>
              <w:rPr>
                <w:sz w:val="22"/>
                <w:szCs w:val="22"/>
              </w:rPr>
            </w:pPr>
            <w:r w:rsidRPr="00D16443">
              <w:rPr>
                <w:sz w:val="22"/>
                <w:szCs w:val="22"/>
              </w:rPr>
              <w:t>0,32</w:t>
            </w:r>
          </w:p>
        </w:tc>
        <w:tc>
          <w:tcPr>
            <w:tcW w:w="1275" w:type="dxa"/>
          </w:tcPr>
          <w:p w:rsidR="00AB2B04" w:rsidRPr="00D16443" w:rsidRDefault="00AB2B04" w:rsidP="009A6671">
            <w:pPr>
              <w:snapToGrid w:val="0"/>
              <w:jc w:val="center"/>
              <w:rPr>
                <w:sz w:val="22"/>
                <w:szCs w:val="22"/>
              </w:rPr>
            </w:pPr>
            <w:r w:rsidRPr="00D16443">
              <w:rPr>
                <w:sz w:val="22"/>
                <w:szCs w:val="22"/>
              </w:rPr>
              <w:t>0,31</w:t>
            </w:r>
          </w:p>
        </w:tc>
        <w:tc>
          <w:tcPr>
            <w:tcW w:w="1560" w:type="dxa"/>
          </w:tcPr>
          <w:p w:rsidR="00AB2B04" w:rsidRPr="00D16443" w:rsidRDefault="00AB2B04" w:rsidP="009A6671">
            <w:pPr>
              <w:jc w:val="center"/>
              <w:rPr>
                <w:sz w:val="22"/>
                <w:szCs w:val="22"/>
              </w:rPr>
            </w:pPr>
            <w:r w:rsidRPr="00D16443">
              <w:rPr>
                <w:sz w:val="22"/>
                <w:szCs w:val="22"/>
              </w:rPr>
              <w:t>0,969</w:t>
            </w:r>
          </w:p>
        </w:tc>
        <w:tc>
          <w:tcPr>
            <w:tcW w:w="6237" w:type="dxa"/>
          </w:tcPr>
          <w:p w:rsidR="00AB2B04" w:rsidRPr="00D16443" w:rsidRDefault="00AB2B04" w:rsidP="00A2512A">
            <w:pPr>
              <w:jc w:val="both"/>
              <w:rPr>
                <w:sz w:val="22"/>
                <w:szCs w:val="22"/>
              </w:rPr>
            </w:pPr>
            <w:r w:rsidRPr="00D16443">
              <w:rPr>
                <w:sz w:val="22"/>
                <w:szCs w:val="22"/>
              </w:rPr>
              <w:t>При неизменном числе коек возросла численность детского населения</w:t>
            </w:r>
          </w:p>
        </w:tc>
      </w:tr>
      <w:tr w:rsidR="007B7A79" w:rsidRPr="00D16443" w:rsidTr="00377E35">
        <w:tc>
          <w:tcPr>
            <w:tcW w:w="851" w:type="dxa"/>
          </w:tcPr>
          <w:p w:rsidR="007B7A79" w:rsidRPr="00D16443" w:rsidRDefault="007B7A79" w:rsidP="00A2512A">
            <w:pPr>
              <w:pStyle w:val="a5"/>
              <w:ind w:left="0"/>
              <w:jc w:val="center"/>
              <w:rPr>
                <w:rFonts w:ascii="Times New Roman" w:hAnsi="Times New Roman"/>
              </w:rPr>
            </w:pPr>
            <w:r w:rsidRPr="00D16443">
              <w:rPr>
                <w:rFonts w:ascii="Times New Roman" w:hAnsi="Times New Roman"/>
              </w:rPr>
              <w:t>11</w:t>
            </w:r>
          </w:p>
        </w:tc>
        <w:tc>
          <w:tcPr>
            <w:tcW w:w="3261" w:type="dxa"/>
          </w:tcPr>
          <w:p w:rsidR="007B7A79" w:rsidRPr="00D16443" w:rsidRDefault="007B7A79" w:rsidP="009A6671">
            <w:pPr>
              <w:jc w:val="both"/>
              <w:rPr>
                <w:sz w:val="22"/>
                <w:szCs w:val="22"/>
              </w:rPr>
            </w:pPr>
            <w:r w:rsidRPr="00D16443">
              <w:rPr>
                <w:sz w:val="22"/>
                <w:szCs w:val="22"/>
              </w:rPr>
              <w:t>Количество медицинских организаций, подключенных к единому информационному пространству телемедицины</w:t>
            </w:r>
          </w:p>
        </w:tc>
        <w:tc>
          <w:tcPr>
            <w:tcW w:w="1275" w:type="dxa"/>
          </w:tcPr>
          <w:p w:rsidR="007B7A79" w:rsidRPr="00D16443" w:rsidRDefault="007B7A79" w:rsidP="009A6671">
            <w:pPr>
              <w:jc w:val="center"/>
              <w:rPr>
                <w:sz w:val="22"/>
                <w:szCs w:val="22"/>
              </w:rPr>
            </w:pPr>
            <w:r w:rsidRPr="00D16443">
              <w:rPr>
                <w:sz w:val="22"/>
                <w:szCs w:val="22"/>
              </w:rPr>
              <w:t>единиц</w:t>
            </w:r>
          </w:p>
          <w:p w:rsidR="007B7A79" w:rsidRPr="00D16443" w:rsidRDefault="007B7A79" w:rsidP="009A6671">
            <w:pPr>
              <w:jc w:val="center"/>
              <w:rPr>
                <w:sz w:val="22"/>
                <w:szCs w:val="22"/>
              </w:rPr>
            </w:pPr>
          </w:p>
        </w:tc>
        <w:tc>
          <w:tcPr>
            <w:tcW w:w="993" w:type="dxa"/>
          </w:tcPr>
          <w:p w:rsidR="007B7A79" w:rsidRPr="00D16443" w:rsidRDefault="007B7A79" w:rsidP="009A6671">
            <w:pPr>
              <w:jc w:val="center"/>
              <w:rPr>
                <w:sz w:val="22"/>
                <w:szCs w:val="22"/>
              </w:rPr>
            </w:pPr>
            <w:r w:rsidRPr="00D16443">
              <w:rPr>
                <w:sz w:val="22"/>
                <w:szCs w:val="22"/>
              </w:rPr>
              <w:t>42</w:t>
            </w:r>
          </w:p>
        </w:tc>
        <w:tc>
          <w:tcPr>
            <w:tcW w:w="1275" w:type="dxa"/>
          </w:tcPr>
          <w:p w:rsidR="007B7A79" w:rsidRPr="00D16443" w:rsidRDefault="007B7A79" w:rsidP="009A6671">
            <w:pPr>
              <w:jc w:val="center"/>
              <w:rPr>
                <w:sz w:val="22"/>
                <w:szCs w:val="22"/>
                <w:lang w:val="en-US"/>
              </w:rPr>
            </w:pPr>
            <w:r w:rsidRPr="00D16443">
              <w:rPr>
                <w:sz w:val="22"/>
                <w:szCs w:val="22"/>
                <w:lang w:val="en-US"/>
              </w:rPr>
              <w:t>40</w:t>
            </w:r>
          </w:p>
        </w:tc>
        <w:tc>
          <w:tcPr>
            <w:tcW w:w="1560" w:type="dxa"/>
          </w:tcPr>
          <w:p w:rsidR="007B7A79" w:rsidRPr="00D16443" w:rsidRDefault="007B7A79" w:rsidP="009A6671">
            <w:pPr>
              <w:jc w:val="center"/>
              <w:rPr>
                <w:sz w:val="22"/>
                <w:szCs w:val="22"/>
              </w:rPr>
            </w:pPr>
            <w:r w:rsidRPr="00D16443">
              <w:rPr>
                <w:sz w:val="22"/>
                <w:szCs w:val="22"/>
              </w:rPr>
              <w:t>0,952</w:t>
            </w:r>
          </w:p>
        </w:tc>
        <w:tc>
          <w:tcPr>
            <w:tcW w:w="6237" w:type="dxa"/>
          </w:tcPr>
          <w:p w:rsidR="007B7A79" w:rsidRPr="00D16443" w:rsidRDefault="007B7A79" w:rsidP="007D3EF5">
            <w:pPr>
              <w:jc w:val="both"/>
              <w:rPr>
                <w:sz w:val="22"/>
                <w:szCs w:val="22"/>
              </w:rPr>
            </w:pPr>
            <w:r w:rsidRPr="00D16443">
              <w:rPr>
                <w:sz w:val="22"/>
                <w:szCs w:val="22"/>
              </w:rPr>
              <w:t>Недостаточное финансирование по государственной программе «Развитие информационного общества в Удмуртской Республике (201</w:t>
            </w:r>
            <w:r w:rsidR="007D3EF5">
              <w:rPr>
                <w:sz w:val="22"/>
                <w:szCs w:val="22"/>
              </w:rPr>
              <w:t>4</w:t>
            </w:r>
            <w:r w:rsidRPr="00D16443">
              <w:rPr>
                <w:sz w:val="22"/>
                <w:szCs w:val="22"/>
              </w:rPr>
              <w:t>-2020 годы)»</w:t>
            </w:r>
          </w:p>
        </w:tc>
      </w:tr>
      <w:tr w:rsidR="002B7BDD" w:rsidRPr="00D16443" w:rsidTr="00A2512A">
        <w:tc>
          <w:tcPr>
            <w:tcW w:w="15452" w:type="dxa"/>
            <w:gridSpan w:val="7"/>
          </w:tcPr>
          <w:p w:rsidR="002B7BDD" w:rsidRPr="00D16443" w:rsidRDefault="002B7BDD" w:rsidP="00C94462">
            <w:pPr>
              <w:ind w:left="360"/>
              <w:jc w:val="center"/>
              <w:rPr>
                <w:sz w:val="22"/>
                <w:szCs w:val="22"/>
              </w:rPr>
            </w:pPr>
            <w:r w:rsidRPr="00D16443">
              <w:rPr>
                <w:b/>
                <w:sz w:val="22"/>
                <w:szCs w:val="22"/>
              </w:rPr>
              <w:t>3. «Развитие физической культуры, спорта и туризма» на 2013-20</w:t>
            </w:r>
            <w:r w:rsidR="00C94462" w:rsidRPr="00D16443">
              <w:rPr>
                <w:b/>
                <w:sz w:val="22"/>
                <w:szCs w:val="22"/>
              </w:rPr>
              <w:t>20</w:t>
            </w:r>
            <w:r w:rsidRPr="00D16443">
              <w:rPr>
                <w:b/>
                <w:sz w:val="22"/>
                <w:szCs w:val="22"/>
              </w:rPr>
              <w:t xml:space="preserve"> годы</w:t>
            </w:r>
          </w:p>
        </w:tc>
      </w:tr>
      <w:tr w:rsidR="002B7BDD" w:rsidRPr="00D16443" w:rsidTr="00377E35">
        <w:tc>
          <w:tcPr>
            <w:tcW w:w="851" w:type="dxa"/>
          </w:tcPr>
          <w:p w:rsidR="002B7BDD" w:rsidRPr="00D16443" w:rsidRDefault="002B7BDD" w:rsidP="00A2512A">
            <w:pPr>
              <w:pStyle w:val="a5"/>
              <w:ind w:left="0"/>
              <w:jc w:val="center"/>
              <w:rPr>
                <w:rFonts w:ascii="Times New Roman" w:hAnsi="Times New Roman"/>
              </w:rPr>
            </w:pPr>
            <w:r w:rsidRPr="00D16443">
              <w:rPr>
                <w:rFonts w:ascii="Times New Roman" w:hAnsi="Times New Roman"/>
              </w:rPr>
              <w:t>1</w:t>
            </w:r>
          </w:p>
        </w:tc>
        <w:tc>
          <w:tcPr>
            <w:tcW w:w="3261" w:type="dxa"/>
            <w:vAlign w:val="bottom"/>
          </w:tcPr>
          <w:p w:rsidR="002B7BDD" w:rsidRPr="00D16443" w:rsidRDefault="002B7BDD" w:rsidP="009A6671">
            <w:pPr>
              <w:jc w:val="both"/>
              <w:rPr>
                <w:sz w:val="22"/>
                <w:szCs w:val="22"/>
              </w:rPr>
            </w:pPr>
            <w:r w:rsidRPr="00D16443">
              <w:rPr>
                <w:sz w:val="22"/>
                <w:szCs w:val="22"/>
              </w:rPr>
              <w:t>Единовременная пропускная способность объектов спорта (уровень обеспеченности населения спортивными сооружениями)</w:t>
            </w:r>
          </w:p>
        </w:tc>
        <w:tc>
          <w:tcPr>
            <w:tcW w:w="1275" w:type="dxa"/>
          </w:tcPr>
          <w:p w:rsidR="002B7BDD" w:rsidRPr="00D16443" w:rsidRDefault="002B7BDD" w:rsidP="009A6671">
            <w:pPr>
              <w:jc w:val="center"/>
              <w:rPr>
                <w:sz w:val="22"/>
                <w:szCs w:val="22"/>
              </w:rPr>
            </w:pPr>
            <w:r w:rsidRPr="00D16443">
              <w:rPr>
                <w:sz w:val="22"/>
                <w:szCs w:val="22"/>
              </w:rPr>
              <w:t>%</w:t>
            </w:r>
          </w:p>
        </w:tc>
        <w:tc>
          <w:tcPr>
            <w:tcW w:w="993" w:type="dxa"/>
          </w:tcPr>
          <w:p w:rsidR="002B7BDD" w:rsidRPr="00D16443" w:rsidRDefault="002B7BDD" w:rsidP="009A6671">
            <w:pPr>
              <w:jc w:val="center"/>
              <w:rPr>
                <w:sz w:val="22"/>
                <w:szCs w:val="22"/>
              </w:rPr>
            </w:pPr>
            <w:r w:rsidRPr="00D16443">
              <w:rPr>
                <w:sz w:val="22"/>
                <w:szCs w:val="22"/>
              </w:rPr>
              <w:t>35</w:t>
            </w:r>
          </w:p>
        </w:tc>
        <w:tc>
          <w:tcPr>
            <w:tcW w:w="1275" w:type="dxa"/>
          </w:tcPr>
          <w:p w:rsidR="002B7BDD" w:rsidRPr="00D16443" w:rsidRDefault="002B7BDD" w:rsidP="009A6671">
            <w:pPr>
              <w:jc w:val="center"/>
              <w:rPr>
                <w:sz w:val="22"/>
                <w:szCs w:val="22"/>
              </w:rPr>
            </w:pPr>
            <w:r w:rsidRPr="00D16443">
              <w:rPr>
                <w:sz w:val="22"/>
                <w:szCs w:val="22"/>
              </w:rPr>
              <w:t>28,8</w:t>
            </w:r>
          </w:p>
        </w:tc>
        <w:tc>
          <w:tcPr>
            <w:tcW w:w="1560" w:type="dxa"/>
          </w:tcPr>
          <w:p w:rsidR="002B7BDD" w:rsidRPr="00D16443" w:rsidRDefault="002B7BDD" w:rsidP="009A6671">
            <w:pPr>
              <w:jc w:val="center"/>
              <w:rPr>
                <w:sz w:val="22"/>
                <w:szCs w:val="22"/>
              </w:rPr>
            </w:pPr>
            <w:r w:rsidRPr="00D16443">
              <w:rPr>
                <w:sz w:val="22"/>
                <w:szCs w:val="22"/>
              </w:rPr>
              <w:t>0,823</w:t>
            </w:r>
          </w:p>
        </w:tc>
        <w:tc>
          <w:tcPr>
            <w:tcW w:w="6237" w:type="dxa"/>
          </w:tcPr>
          <w:p w:rsidR="002B7BDD" w:rsidRPr="00D16443" w:rsidRDefault="002B7BDD" w:rsidP="00983F78">
            <w:pPr>
              <w:jc w:val="both"/>
              <w:rPr>
                <w:sz w:val="22"/>
                <w:szCs w:val="22"/>
              </w:rPr>
            </w:pPr>
            <w:r w:rsidRPr="00D16443">
              <w:rPr>
                <w:sz w:val="22"/>
                <w:szCs w:val="22"/>
              </w:rPr>
              <w:t>Объем мероприятий предусмотренных планом  не позволил достичь необходимых показателей. Объем мероприятий утверждается исходя из обеспеченности бюджета на текущий год</w:t>
            </w:r>
          </w:p>
        </w:tc>
      </w:tr>
      <w:tr w:rsidR="002B7BDD" w:rsidRPr="00D16443" w:rsidTr="00377E35">
        <w:tc>
          <w:tcPr>
            <w:tcW w:w="851" w:type="dxa"/>
          </w:tcPr>
          <w:p w:rsidR="002B7BDD" w:rsidRPr="00D16443" w:rsidRDefault="002B7BDD" w:rsidP="00A2512A">
            <w:pPr>
              <w:pStyle w:val="a5"/>
              <w:ind w:left="0"/>
              <w:jc w:val="center"/>
              <w:rPr>
                <w:rFonts w:ascii="Times New Roman" w:hAnsi="Times New Roman"/>
              </w:rPr>
            </w:pPr>
            <w:r w:rsidRPr="00D16443">
              <w:rPr>
                <w:rFonts w:ascii="Times New Roman" w:hAnsi="Times New Roman"/>
              </w:rPr>
              <w:t>2</w:t>
            </w:r>
          </w:p>
        </w:tc>
        <w:tc>
          <w:tcPr>
            <w:tcW w:w="3261" w:type="dxa"/>
            <w:vAlign w:val="bottom"/>
          </w:tcPr>
          <w:p w:rsidR="002B7BDD" w:rsidRPr="00D16443" w:rsidRDefault="002B7BDD" w:rsidP="009A6671">
            <w:pPr>
              <w:jc w:val="both"/>
              <w:rPr>
                <w:sz w:val="22"/>
                <w:szCs w:val="22"/>
              </w:rPr>
            </w:pPr>
            <w:r w:rsidRPr="00D16443">
              <w:rPr>
                <w:sz w:val="22"/>
                <w:szCs w:val="22"/>
              </w:rPr>
              <w:t>Доля граждан, занимающихся физической культурой и спортом по месту работы, в общей численности населения, занятого в экономике</w:t>
            </w:r>
          </w:p>
        </w:tc>
        <w:tc>
          <w:tcPr>
            <w:tcW w:w="1275" w:type="dxa"/>
          </w:tcPr>
          <w:p w:rsidR="002B7BDD" w:rsidRPr="00D16443" w:rsidRDefault="002B7BDD" w:rsidP="009A6671">
            <w:pPr>
              <w:jc w:val="center"/>
              <w:rPr>
                <w:sz w:val="22"/>
                <w:szCs w:val="22"/>
              </w:rPr>
            </w:pPr>
            <w:r w:rsidRPr="00D16443">
              <w:rPr>
                <w:sz w:val="22"/>
                <w:szCs w:val="22"/>
              </w:rPr>
              <w:t>%</w:t>
            </w:r>
          </w:p>
        </w:tc>
        <w:tc>
          <w:tcPr>
            <w:tcW w:w="993" w:type="dxa"/>
          </w:tcPr>
          <w:p w:rsidR="002B7BDD" w:rsidRPr="00D16443" w:rsidRDefault="002B7BDD" w:rsidP="009A6671">
            <w:pPr>
              <w:jc w:val="center"/>
              <w:rPr>
                <w:sz w:val="22"/>
                <w:szCs w:val="22"/>
              </w:rPr>
            </w:pPr>
            <w:r w:rsidRPr="00D16443">
              <w:rPr>
                <w:sz w:val="22"/>
                <w:szCs w:val="22"/>
              </w:rPr>
              <w:t>16,5</w:t>
            </w:r>
          </w:p>
        </w:tc>
        <w:tc>
          <w:tcPr>
            <w:tcW w:w="1275" w:type="dxa"/>
          </w:tcPr>
          <w:p w:rsidR="002B7BDD" w:rsidRPr="00D16443" w:rsidRDefault="002B7BDD" w:rsidP="009A6671">
            <w:pPr>
              <w:jc w:val="center"/>
              <w:rPr>
                <w:sz w:val="22"/>
                <w:szCs w:val="22"/>
              </w:rPr>
            </w:pPr>
            <w:r w:rsidRPr="00D16443">
              <w:rPr>
                <w:sz w:val="22"/>
                <w:szCs w:val="22"/>
              </w:rPr>
              <w:t>11,7</w:t>
            </w:r>
          </w:p>
        </w:tc>
        <w:tc>
          <w:tcPr>
            <w:tcW w:w="1560" w:type="dxa"/>
          </w:tcPr>
          <w:p w:rsidR="002B7BDD" w:rsidRPr="00D16443" w:rsidRDefault="008C1AEE" w:rsidP="009A6671">
            <w:pPr>
              <w:jc w:val="center"/>
              <w:rPr>
                <w:sz w:val="22"/>
                <w:szCs w:val="22"/>
              </w:rPr>
            </w:pPr>
            <w:r w:rsidRPr="00D16443">
              <w:rPr>
                <w:sz w:val="22"/>
                <w:szCs w:val="22"/>
              </w:rPr>
              <w:t>0,709</w:t>
            </w:r>
          </w:p>
        </w:tc>
        <w:tc>
          <w:tcPr>
            <w:tcW w:w="6237" w:type="dxa"/>
          </w:tcPr>
          <w:p w:rsidR="002B7BDD" w:rsidRPr="00D16443" w:rsidRDefault="002B7BDD" w:rsidP="00983F78">
            <w:pPr>
              <w:jc w:val="both"/>
              <w:rPr>
                <w:sz w:val="22"/>
                <w:szCs w:val="22"/>
              </w:rPr>
            </w:pPr>
            <w:r w:rsidRPr="00D16443">
              <w:rPr>
                <w:sz w:val="22"/>
                <w:szCs w:val="22"/>
              </w:rPr>
              <w:t>На крупных промышленных предприятиях республики не существует спортивных клубов, сокращены ставки работников, отвечающих за развитие физической культуры и спорта</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3</w:t>
            </w:r>
          </w:p>
        </w:tc>
        <w:tc>
          <w:tcPr>
            <w:tcW w:w="3261" w:type="dxa"/>
            <w:vAlign w:val="bottom"/>
          </w:tcPr>
          <w:p w:rsidR="002B7BDD" w:rsidRPr="00D16443" w:rsidRDefault="002B7BDD" w:rsidP="009A6671">
            <w:pPr>
              <w:jc w:val="both"/>
              <w:rPr>
                <w:sz w:val="22"/>
                <w:szCs w:val="22"/>
              </w:rPr>
            </w:pPr>
            <w:r w:rsidRPr="00D16443">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75" w:type="dxa"/>
          </w:tcPr>
          <w:p w:rsidR="002B7BDD" w:rsidRPr="00D16443" w:rsidRDefault="002B7BDD" w:rsidP="009A6671">
            <w:pPr>
              <w:jc w:val="center"/>
              <w:rPr>
                <w:sz w:val="22"/>
                <w:szCs w:val="22"/>
              </w:rPr>
            </w:pPr>
            <w:r w:rsidRPr="00D16443">
              <w:rPr>
                <w:sz w:val="22"/>
                <w:szCs w:val="22"/>
              </w:rPr>
              <w:t>%</w:t>
            </w:r>
          </w:p>
        </w:tc>
        <w:tc>
          <w:tcPr>
            <w:tcW w:w="993" w:type="dxa"/>
          </w:tcPr>
          <w:p w:rsidR="002B7BDD" w:rsidRPr="00D16443" w:rsidRDefault="002B7BDD" w:rsidP="009A6671">
            <w:pPr>
              <w:jc w:val="center"/>
              <w:rPr>
                <w:sz w:val="22"/>
                <w:szCs w:val="22"/>
              </w:rPr>
            </w:pPr>
            <w:r w:rsidRPr="00D16443">
              <w:rPr>
                <w:sz w:val="22"/>
                <w:szCs w:val="22"/>
              </w:rPr>
              <w:t>8,3</w:t>
            </w:r>
          </w:p>
        </w:tc>
        <w:tc>
          <w:tcPr>
            <w:tcW w:w="1275" w:type="dxa"/>
          </w:tcPr>
          <w:p w:rsidR="002B7BDD" w:rsidRPr="00D16443" w:rsidRDefault="002B7BDD" w:rsidP="009A6671">
            <w:pPr>
              <w:jc w:val="center"/>
              <w:rPr>
                <w:sz w:val="22"/>
                <w:szCs w:val="22"/>
              </w:rPr>
            </w:pPr>
            <w:r w:rsidRPr="00D16443">
              <w:rPr>
                <w:sz w:val="22"/>
                <w:szCs w:val="22"/>
              </w:rPr>
              <w:t>7,5</w:t>
            </w:r>
          </w:p>
        </w:tc>
        <w:tc>
          <w:tcPr>
            <w:tcW w:w="1560" w:type="dxa"/>
          </w:tcPr>
          <w:p w:rsidR="002B7BDD" w:rsidRPr="00D16443" w:rsidRDefault="008C1AEE" w:rsidP="009A6671">
            <w:pPr>
              <w:jc w:val="center"/>
              <w:rPr>
                <w:sz w:val="22"/>
                <w:szCs w:val="22"/>
              </w:rPr>
            </w:pPr>
            <w:r w:rsidRPr="00D16443">
              <w:rPr>
                <w:sz w:val="22"/>
                <w:szCs w:val="22"/>
              </w:rPr>
              <w:t>0,904</w:t>
            </w:r>
          </w:p>
        </w:tc>
        <w:tc>
          <w:tcPr>
            <w:tcW w:w="6237" w:type="dxa"/>
          </w:tcPr>
          <w:p w:rsidR="002B7BDD" w:rsidRPr="00D16443" w:rsidRDefault="00710129" w:rsidP="00710129">
            <w:pPr>
              <w:jc w:val="both"/>
              <w:rPr>
                <w:sz w:val="22"/>
                <w:szCs w:val="22"/>
              </w:rPr>
            </w:pPr>
            <w:r>
              <w:rPr>
                <w:sz w:val="22"/>
                <w:szCs w:val="22"/>
              </w:rPr>
              <w:t>М</w:t>
            </w:r>
            <w:r w:rsidR="002B7BDD" w:rsidRPr="00D16443">
              <w:rPr>
                <w:sz w:val="22"/>
                <w:szCs w:val="22"/>
              </w:rPr>
              <w:t>униципальны</w:t>
            </w:r>
            <w:r>
              <w:rPr>
                <w:sz w:val="22"/>
                <w:szCs w:val="22"/>
              </w:rPr>
              <w:t>е</w:t>
            </w:r>
            <w:r w:rsidR="002B7BDD" w:rsidRPr="00D16443">
              <w:rPr>
                <w:sz w:val="22"/>
                <w:szCs w:val="22"/>
              </w:rPr>
              <w:t xml:space="preserve"> образовани</w:t>
            </w:r>
            <w:r>
              <w:rPr>
                <w:sz w:val="22"/>
                <w:szCs w:val="22"/>
              </w:rPr>
              <w:t>я</w:t>
            </w:r>
            <w:r w:rsidR="002B7BDD" w:rsidRPr="00D16443">
              <w:rPr>
                <w:sz w:val="22"/>
                <w:szCs w:val="22"/>
              </w:rPr>
              <w:t xml:space="preserve"> республики не проводят активную работу по привлечению лиц с ограниченными возможностями здоровья к занятиям физкультурой и спортом</w:t>
            </w:r>
          </w:p>
        </w:tc>
      </w:tr>
      <w:tr w:rsidR="002B7BDD" w:rsidRPr="00D16443" w:rsidTr="00A2512A">
        <w:tc>
          <w:tcPr>
            <w:tcW w:w="15452" w:type="dxa"/>
            <w:gridSpan w:val="7"/>
          </w:tcPr>
          <w:p w:rsidR="002B7BDD" w:rsidRPr="00D16443" w:rsidRDefault="002B7BDD" w:rsidP="006F5B6D">
            <w:pPr>
              <w:jc w:val="center"/>
              <w:rPr>
                <w:sz w:val="22"/>
                <w:szCs w:val="22"/>
              </w:rPr>
            </w:pPr>
            <w:r w:rsidRPr="00D16443">
              <w:rPr>
                <w:b/>
                <w:sz w:val="22"/>
                <w:szCs w:val="22"/>
              </w:rPr>
              <w:t>4. «Развитие образования» на 2013-20</w:t>
            </w:r>
            <w:r w:rsidR="006F5B6D" w:rsidRPr="00D16443">
              <w:rPr>
                <w:b/>
                <w:sz w:val="22"/>
                <w:szCs w:val="22"/>
              </w:rPr>
              <w:t>20</w:t>
            </w:r>
            <w:r w:rsidRPr="00D16443">
              <w:rPr>
                <w:b/>
                <w:sz w:val="22"/>
                <w:szCs w:val="22"/>
              </w:rPr>
              <w:t xml:space="preserve"> годы</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1</w:t>
            </w:r>
          </w:p>
        </w:tc>
        <w:tc>
          <w:tcPr>
            <w:tcW w:w="3261" w:type="dxa"/>
            <w:vAlign w:val="bottom"/>
          </w:tcPr>
          <w:p w:rsidR="002B7BDD" w:rsidRPr="00D16443" w:rsidRDefault="002B7BDD" w:rsidP="009A6671">
            <w:pPr>
              <w:jc w:val="both"/>
              <w:rPr>
                <w:sz w:val="22"/>
                <w:szCs w:val="22"/>
              </w:rPr>
            </w:pPr>
            <w:r w:rsidRPr="00D16443">
              <w:rPr>
                <w:sz w:val="22"/>
                <w:szCs w:val="22"/>
              </w:rPr>
              <w:t>Доля школьников, которым предоставлена возможность обучаться в соответствии с основными современными требованиями, в общей численности школьников</w:t>
            </w:r>
          </w:p>
        </w:tc>
        <w:tc>
          <w:tcPr>
            <w:tcW w:w="1275" w:type="dxa"/>
          </w:tcPr>
          <w:p w:rsidR="002B7BDD" w:rsidRPr="00D16443" w:rsidRDefault="002B7BDD" w:rsidP="009A6671">
            <w:pPr>
              <w:jc w:val="center"/>
              <w:rPr>
                <w:sz w:val="22"/>
                <w:szCs w:val="22"/>
              </w:rPr>
            </w:pPr>
            <w:r w:rsidRPr="00D16443">
              <w:rPr>
                <w:sz w:val="22"/>
                <w:szCs w:val="22"/>
              </w:rPr>
              <w:t>%</w:t>
            </w:r>
          </w:p>
        </w:tc>
        <w:tc>
          <w:tcPr>
            <w:tcW w:w="993" w:type="dxa"/>
          </w:tcPr>
          <w:p w:rsidR="002B7BDD" w:rsidRPr="00D16443" w:rsidRDefault="002B7BDD" w:rsidP="009A6671">
            <w:pPr>
              <w:jc w:val="center"/>
              <w:rPr>
                <w:sz w:val="22"/>
                <w:szCs w:val="22"/>
              </w:rPr>
            </w:pPr>
            <w:r w:rsidRPr="00D16443">
              <w:rPr>
                <w:sz w:val="22"/>
                <w:szCs w:val="22"/>
              </w:rPr>
              <w:t>84,8</w:t>
            </w:r>
          </w:p>
        </w:tc>
        <w:tc>
          <w:tcPr>
            <w:tcW w:w="1275" w:type="dxa"/>
          </w:tcPr>
          <w:p w:rsidR="002B7BDD" w:rsidRPr="00D16443" w:rsidRDefault="002B7BDD" w:rsidP="009A6671">
            <w:pPr>
              <w:jc w:val="center"/>
              <w:rPr>
                <w:sz w:val="22"/>
                <w:szCs w:val="22"/>
              </w:rPr>
            </w:pPr>
            <w:r w:rsidRPr="00D16443">
              <w:rPr>
                <w:sz w:val="22"/>
                <w:szCs w:val="22"/>
              </w:rPr>
              <w:t>78</w:t>
            </w:r>
          </w:p>
        </w:tc>
        <w:tc>
          <w:tcPr>
            <w:tcW w:w="1560" w:type="dxa"/>
          </w:tcPr>
          <w:p w:rsidR="002B7BDD" w:rsidRPr="00D16443" w:rsidRDefault="008C1AEE" w:rsidP="009A6671">
            <w:pPr>
              <w:jc w:val="center"/>
              <w:rPr>
                <w:sz w:val="22"/>
                <w:szCs w:val="22"/>
              </w:rPr>
            </w:pPr>
            <w:r w:rsidRPr="00D16443">
              <w:rPr>
                <w:sz w:val="22"/>
                <w:szCs w:val="22"/>
              </w:rPr>
              <w:t>0,920</w:t>
            </w:r>
          </w:p>
        </w:tc>
        <w:tc>
          <w:tcPr>
            <w:tcW w:w="6237" w:type="dxa"/>
          </w:tcPr>
          <w:p w:rsidR="002B7BDD" w:rsidRPr="00D16443" w:rsidRDefault="00710129" w:rsidP="00710129">
            <w:pPr>
              <w:jc w:val="both"/>
              <w:rPr>
                <w:sz w:val="22"/>
                <w:szCs w:val="22"/>
              </w:rPr>
            </w:pPr>
            <w:r>
              <w:rPr>
                <w:sz w:val="22"/>
                <w:szCs w:val="22"/>
              </w:rPr>
              <w:t>У</w:t>
            </w:r>
            <w:r w:rsidR="002B7BDD" w:rsidRPr="00D16443">
              <w:rPr>
                <w:sz w:val="22"/>
                <w:szCs w:val="22"/>
              </w:rPr>
              <w:t>велич</w:t>
            </w:r>
            <w:r>
              <w:rPr>
                <w:sz w:val="22"/>
                <w:szCs w:val="22"/>
              </w:rPr>
              <w:t xml:space="preserve">илось </w:t>
            </w:r>
            <w:r w:rsidR="002B7BDD" w:rsidRPr="00D16443">
              <w:rPr>
                <w:sz w:val="22"/>
                <w:szCs w:val="22"/>
              </w:rPr>
              <w:t>количеств</w:t>
            </w:r>
            <w:r>
              <w:rPr>
                <w:sz w:val="22"/>
                <w:szCs w:val="22"/>
              </w:rPr>
              <w:t>о</w:t>
            </w:r>
            <w:r w:rsidR="002B7BDD" w:rsidRPr="00D16443">
              <w:rPr>
                <w:sz w:val="22"/>
                <w:szCs w:val="22"/>
              </w:rPr>
              <w:t xml:space="preserve"> обучающихся при незначительном росте доли школ, соответствующих современным требованиям</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2</w:t>
            </w:r>
          </w:p>
        </w:tc>
        <w:tc>
          <w:tcPr>
            <w:tcW w:w="3261" w:type="dxa"/>
            <w:vAlign w:val="bottom"/>
          </w:tcPr>
          <w:p w:rsidR="002B7BDD" w:rsidRPr="00D16443" w:rsidRDefault="002B7BDD" w:rsidP="009A6671">
            <w:pPr>
              <w:jc w:val="both"/>
              <w:rPr>
                <w:sz w:val="22"/>
                <w:szCs w:val="22"/>
              </w:rPr>
            </w:pPr>
            <w:r w:rsidRPr="00D16443">
              <w:rPr>
                <w:sz w:val="22"/>
                <w:szCs w:val="22"/>
              </w:rPr>
              <w:t>Удельный вес численности воспитанников дошкольных образовательных организаций, обучающихся по образовательным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1275" w:type="dxa"/>
          </w:tcPr>
          <w:p w:rsidR="002B7BDD" w:rsidRPr="00D16443" w:rsidRDefault="002B7BDD" w:rsidP="009A6671">
            <w:pPr>
              <w:jc w:val="center"/>
              <w:rPr>
                <w:sz w:val="22"/>
                <w:szCs w:val="22"/>
              </w:rPr>
            </w:pPr>
            <w:r w:rsidRPr="00D16443">
              <w:rPr>
                <w:sz w:val="22"/>
                <w:szCs w:val="22"/>
              </w:rPr>
              <w:t>%</w:t>
            </w:r>
          </w:p>
        </w:tc>
        <w:tc>
          <w:tcPr>
            <w:tcW w:w="993" w:type="dxa"/>
          </w:tcPr>
          <w:p w:rsidR="002B7BDD" w:rsidRPr="00D16443" w:rsidRDefault="002B7BDD" w:rsidP="009A6671">
            <w:pPr>
              <w:jc w:val="center"/>
              <w:rPr>
                <w:sz w:val="22"/>
                <w:szCs w:val="22"/>
              </w:rPr>
            </w:pPr>
            <w:r w:rsidRPr="00D16443">
              <w:rPr>
                <w:sz w:val="22"/>
                <w:szCs w:val="22"/>
              </w:rPr>
              <w:t>5</w:t>
            </w:r>
          </w:p>
        </w:tc>
        <w:tc>
          <w:tcPr>
            <w:tcW w:w="1275" w:type="dxa"/>
          </w:tcPr>
          <w:p w:rsidR="002B7BDD" w:rsidRPr="00D16443" w:rsidRDefault="002B7BDD" w:rsidP="009A6671">
            <w:pPr>
              <w:jc w:val="center"/>
              <w:rPr>
                <w:sz w:val="22"/>
                <w:szCs w:val="22"/>
              </w:rPr>
            </w:pPr>
            <w:r w:rsidRPr="00D16443">
              <w:rPr>
                <w:sz w:val="22"/>
                <w:szCs w:val="22"/>
              </w:rPr>
              <w:t>0</w:t>
            </w:r>
          </w:p>
        </w:tc>
        <w:tc>
          <w:tcPr>
            <w:tcW w:w="1560" w:type="dxa"/>
          </w:tcPr>
          <w:p w:rsidR="002B7BDD" w:rsidRPr="00D16443" w:rsidRDefault="002B7BDD" w:rsidP="009A6671">
            <w:pPr>
              <w:jc w:val="center"/>
              <w:rPr>
                <w:sz w:val="22"/>
                <w:szCs w:val="22"/>
              </w:rPr>
            </w:pPr>
            <w:r w:rsidRPr="00D16443">
              <w:rPr>
                <w:sz w:val="22"/>
                <w:szCs w:val="22"/>
              </w:rPr>
              <w:t>0,0</w:t>
            </w:r>
          </w:p>
        </w:tc>
        <w:tc>
          <w:tcPr>
            <w:tcW w:w="6237" w:type="dxa"/>
          </w:tcPr>
          <w:p w:rsidR="002B7BDD" w:rsidRPr="00D16443" w:rsidRDefault="002B7BDD" w:rsidP="000F4F0A">
            <w:pPr>
              <w:jc w:val="both"/>
              <w:rPr>
                <w:sz w:val="22"/>
                <w:szCs w:val="22"/>
              </w:rPr>
            </w:pPr>
            <w:r w:rsidRPr="00D16443">
              <w:rPr>
                <w:sz w:val="22"/>
                <w:szCs w:val="22"/>
              </w:rPr>
              <w:t>В 2014 году Министерством образования и науки Российской Федерации не были приняты типовые программы</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3</w:t>
            </w:r>
          </w:p>
        </w:tc>
        <w:tc>
          <w:tcPr>
            <w:tcW w:w="3261" w:type="dxa"/>
            <w:vAlign w:val="bottom"/>
          </w:tcPr>
          <w:p w:rsidR="002B7BDD" w:rsidRPr="00D16443" w:rsidRDefault="002B7BDD" w:rsidP="009A6671">
            <w:pPr>
              <w:jc w:val="both"/>
              <w:rPr>
                <w:sz w:val="22"/>
                <w:szCs w:val="22"/>
              </w:rPr>
            </w:pPr>
            <w:r w:rsidRPr="00D16443">
              <w:rPr>
                <w:sz w:val="22"/>
                <w:szCs w:val="22"/>
              </w:rPr>
              <w:t>Удельный вес численности детей дошкольного возраста, посещающих негосударственные организации дошкольного образования, предоставляющие услуги дошкольного образования, в общей численности детей, посещающих образовательные организации дошкольного образования</w:t>
            </w:r>
          </w:p>
        </w:tc>
        <w:tc>
          <w:tcPr>
            <w:tcW w:w="1275" w:type="dxa"/>
          </w:tcPr>
          <w:p w:rsidR="002B7BDD" w:rsidRPr="00D16443" w:rsidRDefault="002B7BDD" w:rsidP="009A6671">
            <w:pPr>
              <w:jc w:val="center"/>
              <w:rPr>
                <w:sz w:val="22"/>
                <w:szCs w:val="22"/>
              </w:rPr>
            </w:pPr>
            <w:r w:rsidRPr="00D16443">
              <w:rPr>
                <w:sz w:val="22"/>
                <w:szCs w:val="22"/>
              </w:rPr>
              <w:t>%</w:t>
            </w:r>
          </w:p>
        </w:tc>
        <w:tc>
          <w:tcPr>
            <w:tcW w:w="993" w:type="dxa"/>
          </w:tcPr>
          <w:p w:rsidR="002B7BDD" w:rsidRPr="00D16443" w:rsidRDefault="002B7BDD" w:rsidP="009A6671">
            <w:pPr>
              <w:jc w:val="center"/>
              <w:rPr>
                <w:sz w:val="22"/>
                <w:szCs w:val="22"/>
              </w:rPr>
            </w:pPr>
            <w:r w:rsidRPr="00D16443">
              <w:rPr>
                <w:sz w:val="22"/>
                <w:szCs w:val="22"/>
              </w:rPr>
              <w:t>0,06</w:t>
            </w:r>
          </w:p>
        </w:tc>
        <w:tc>
          <w:tcPr>
            <w:tcW w:w="1275" w:type="dxa"/>
          </w:tcPr>
          <w:p w:rsidR="002B7BDD" w:rsidRPr="00D16443" w:rsidRDefault="002B7BDD" w:rsidP="009A6671">
            <w:pPr>
              <w:jc w:val="center"/>
              <w:rPr>
                <w:sz w:val="22"/>
                <w:szCs w:val="22"/>
              </w:rPr>
            </w:pPr>
            <w:r w:rsidRPr="00D16443">
              <w:rPr>
                <w:sz w:val="22"/>
                <w:szCs w:val="22"/>
              </w:rPr>
              <w:t>0,05</w:t>
            </w:r>
          </w:p>
        </w:tc>
        <w:tc>
          <w:tcPr>
            <w:tcW w:w="1560" w:type="dxa"/>
          </w:tcPr>
          <w:p w:rsidR="002B7BDD" w:rsidRPr="00D16443" w:rsidRDefault="00FB133F" w:rsidP="009A6671">
            <w:pPr>
              <w:jc w:val="center"/>
              <w:rPr>
                <w:sz w:val="22"/>
                <w:szCs w:val="22"/>
              </w:rPr>
            </w:pPr>
            <w:r w:rsidRPr="00D16443">
              <w:rPr>
                <w:sz w:val="22"/>
                <w:szCs w:val="22"/>
              </w:rPr>
              <w:t>0,833</w:t>
            </w:r>
          </w:p>
        </w:tc>
        <w:tc>
          <w:tcPr>
            <w:tcW w:w="6237" w:type="dxa"/>
          </w:tcPr>
          <w:p w:rsidR="002B7BDD" w:rsidRPr="00D16443" w:rsidRDefault="002B7BDD" w:rsidP="000F4F0A">
            <w:pPr>
              <w:jc w:val="both"/>
              <w:rPr>
                <w:sz w:val="22"/>
                <w:szCs w:val="22"/>
              </w:rPr>
            </w:pPr>
            <w:r w:rsidRPr="00D16443">
              <w:rPr>
                <w:sz w:val="22"/>
                <w:szCs w:val="22"/>
              </w:rPr>
              <w:t>В 2014 году в Удмуртской Республике действовала одна  негосударственная организация дошкольного образования. На фоне увеличения численности детей в муниципальных и государственных организациях, увеличения охвата негосударственным сектором не произошло</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4</w:t>
            </w:r>
          </w:p>
        </w:tc>
        <w:tc>
          <w:tcPr>
            <w:tcW w:w="3261" w:type="dxa"/>
            <w:vAlign w:val="bottom"/>
          </w:tcPr>
          <w:p w:rsidR="002B7BDD" w:rsidRPr="00D16443" w:rsidRDefault="002B7BDD" w:rsidP="00E94E3A">
            <w:pPr>
              <w:jc w:val="both"/>
              <w:rPr>
                <w:sz w:val="22"/>
                <w:szCs w:val="22"/>
              </w:rPr>
            </w:pPr>
            <w:r w:rsidRPr="00D16443">
              <w:rPr>
                <w:sz w:val="22"/>
                <w:szCs w:val="22"/>
              </w:rPr>
              <w:t>Отношение среднемесячной заработной платы педагогических работников дошкольных образовательных организаций (из всех источников) к средней заработной плате в сфере общего образования Удмуртской Республики</w:t>
            </w:r>
          </w:p>
        </w:tc>
        <w:tc>
          <w:tcPr>
            <w:tcW w:w="1275" w:type="dxa"/>
          </w:tcPr>
          <w:p w:rsidR="002B7BDD" w:rsidRPr="00D16443" w:rsidRDefault="002B7BDD" w:rsidP="000F4F0A">
            <w:pPr>
              <w:jc w:val="center"/>
              <w:rPr>
                <w:sz w:val="22"/>
                <w:szCs w:val="22"/>
              </w:rPr>
            </w:pPr>
            <w:r w:rsidRPr="00D16443">
              <w:rPr>
                <w:sz w:val="22"/>
                <w:szCs w:val="22"/>
              </w:rPr>
              <w:t>%</w:t>
            </w:r>
          </w:p>
        </w:tc>
        <w:tc>
          <w:tcPr>
            <w:tcW w:w="993" w:type="dxa"/>
          </w:tcPr>
          <w:p w:rsidR="002B7BDD" w:rsidRPr="00D16443" w:rsidRDefault="002B7BDD" w:rsidP="000F4F0A">
            <w:pPr>
              <w:jc w:val="center"/>
              <w:rPr>
                <w:sz w:val="22"/>
                <w:szCs w:val="22"/>
              </w:rPr>
            </w:pPr>
            <w:r w:rsidRPr="00D16443">
              <w:rPr>
                <w:sz w:val="22"/>
                <w:szCs w:val="22"/>
              </w:rPr>
              <w:t>100</w:t>
            </w:r>
          </w:p>
        </w:tc>
        <w:tc>
          <w:tcPr>
            <w:tcW w:w="1275" w:type="dxa"/>
          </w:tcPr>
          <w:p w:rsidR="002B7BDD" w:rsidRPr="00D16443" w:rsidRDefault="002B7BDD" w:rsidP="000F4F0A">
            <w:pPr>
              <w:jc w:val="center"/>
              <w:rPr>
                <w:sz w:val="22"/>
                <w:szCs w:val="22"/>
              </w:rPr>
            </w:pPr>
            <w:r w:rsidRPr="00D16443">
              <w:rPr>
                <w:sz w:val="22"/>
                <w:szCs w:val="22"/>
              </w:rPr>
              <w:t>94,7</w:t>
            </w:r>
          </w:p>
        </w:tc>
        <w:tc>
          <w:tcPr>
            <w:tcW w:w="1560" w:type="dxa"/>
          </w:tcPr>
          <w:p w:rsidR="002B7BDD" w:rsidRPr="00D16443" w:rsidRDefault="00FB133F" w:rsidP="000F4F0A">
            <w:pPr>
              <w:jc w:val="center"/>
              <w:rPr>
                <w:sz w:val="22"/>
                <w:szCs w:val="22"/>
              </w:rPr>
            </w:pPr>
            <w:r w:rsidRPr="00D16443">
              <w:rPr>
                <w:sz w:val="22"/>
                <w:szCs w:val="22"/>
              </w:rPr>
              <w:t>0,947</w:t>
            </w:r>
          </w:p>
        </w:tc>
        <w:tc>
          <w:tcPr>
            <w:tcW w:w="6237" w:type="dxa"/>
          </w:tcPr>
          <w:p w:rsidR="002B7BDD" w:rsidRPr="00D16443" w:rsidRDefault="002B7BDD" w:rsidP="000F4F0A">
            <w:pPr>
              <w:jc w:val="both"/>
              <w:rPr>
                <w:sz w:val="22"/>
                <w:szCs w:val="22"/>
              </w:rPr>
            </w:pPr>
            <w:r w:rsidRPr="00D16443">
              <w:rPr>
                <w:sz w:val="22"/>
                <w:szCs w:val="22"/>
              </w:rPr>
              <w:t xml:space="preserve">В связи с сокращением объемов бюджетного финансирования системы образования в 2014 году обеспечено сохранение значения показателя по оплате труда педагогических работников дошкольного образования с допустимым отклонением в 5% от целевого значения (п.3 протокола совещания у Заместителя Председателя Правительства РФ О.Ю. </w:t>
            </w:r>
            <w:proofErr w:type="spellStart"/>
            <w:r w:rsidRPr="00D16443">
              <w:rPr>
                <w:sz w:val="22"/>
                <w:szCs w:val="22"/>
              </w:rPr>
              <w:t>Голодец</w:t>
            </w:r>
            <w:proofErr w:type="spellEnd"/>
            <w:r w:rsidRPr="00D16443">
              <w:rPr>
                <w:sz w:val="22"/>
                <w:szCs w:val="22"/>
              </w:rPr>
              <w:t xml:space="preserve"> от 02.12.2014г. №ОГ-П12-321пр).</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5</w:t>
            </w:r>
          </w:p>
        </w:tc>
        <w:tc>
          <w:tcPr>
            <w:tcW w:w="3261" w:type="dxa"/>
            <w:vAlign w:val="bottom"/>
          </w:tcPr>
          <w:p w:rsidR="002B7BDD" w:rsidRPr="00D16443" w:rsidRDefault="002B7BDD" w:rsidP="00E94E3A">
            <w:pPr>
              <w:jc w:val="both"/>
              <w:rPr>
                <w:sz w:val="22"/>
                <w:szCs w:val="22"/>
              </w:rPr>
            </w:pPr>
            <w:r w:rsidRPr="00D16443">
              <w:rPr>
                <w:sz w:val="22"/>
                <w:szCs w:val="22"/>
              </w:rPr>
              <w:t>Количество участников научных, творческих и иных сборов (смен) для победителей и дипломантов республиканских мероприятий (олимпиад, конкурсов)</w:t>
            </w:r>
          </w:p>
        </w:tc>
        <w:tc>
          <w:tcPr>
            <w:tcW w:w="1275" w:type="dxa"/>
          </w:tcPr>
          <w:p w:rsidR="002B7BDD" w:rsidRPr="00D16443" w:rsidRDefault="002B7BDD" w:rsidP="000F4F0A">
            <w:pPr>
              <w:jc w:val="center"/>
              <w:rPr>
                <w:sz w:val="22"/>
                <w:szCs w:val="22"/>
              </w:rPr>
            </w:pPr>
            <w:r w:rsidRPr="00D16443">
              <w:rPr>
                <w:sz w:val="22"/>
                <w:szCs w:val="22"/>
              </w:rPr>
              <w:t>чел.</w:t>
            </w:r>
          </w:p>
        </w:tc>
        <w:tc>
          <w:tcPr>
            <w:tcW w:w="993" w:type="dxa"/>
          </w:tcPr>
          <w:p w:rsidR="002B7BDD" w:rsidRPr="00D16443" w:rsidRDefault="002B7BDD" w:rsidP="000F4F0A">
            <w:pPr>
              <w:jc w:val="center"/>
              <w:rPr>
                <w:sz w:val="22"/>
                <w:szCs w:val="22"/>
              </w:rPr>
            </w:pPr>
            <w:r w:rsidRPr="00D16443">
              <w:rPr>
                <w:sz w:val="22"/>
                <w:szCs w:val="22"/>
              </w:rPr>
              <w:t>150</w:t>
            </w:r>
          </w:p>
        </w:tc>
        <w:tc>
          <w:tcPr>
            <w:tcW w:w="1275" w:type="dxa"/>
          </w:tcPr>
          <w:p w:rsidR="002B7BDD" w:rsidRPr="00D16443" w:rsidRDefault="002B7BDD" w:rsidP="000F4F0A">
            <w:pPr>
              <w:jc w:val="center"/>
              <w:rPr>
                <w:sz w:val="22"/>
                <w:szCs w:val="22"/>
              </w:rPr>
            </w:pPr>
            <w:r w:rsidRPr="00D16443">
              <w:rPr>
                <w:sz w:val="22"/>
                <w:szCs w:val="22"/>
              </w:rPr>
              <w:t>129</w:t>
            </w:r>
          </w:p>
        </w:tc>
        <w:tc>
          <w:tcPr>
            <w:tcW w:w="1560" w:type="dxa"/>
          </w:tcPr>
          <w:p w:rsidR="002B7BDD" w:rsidRPr="00D16443" w:rsidRDefault="00FB133F" w:rsidP="000F4F0A">
            <w:pPr>
              <w:jc w:val="center"/>
              <w:rPr>
                <w:sz w:val="22"/>
                <w:szCs w:val="22"/>
              </w:rPr>
            </w:pPr>
            <w:r w:rsidRPr="00D16443">
              <w:rPr>
                <w:sz w:val="22"/>
                <w:szCs w:val="22"/>
              </w:rPr>
              <w:t>0,860</w:t>
            </w:r>
          </w:p>
        </w:tc>
        <w:tc>
          <w:tcPr>
            <w:tcW w:w="6237" w:type="dxa"/>
          </w:tcPr>
          <w:p w:rsidR="002B7BDD" w:rsidRPr="00D16443" w:rsidRDefault="00710129" w:rsidP="00710129">
            <w:pPr>
              <w:jc w:val="both"/>
              <w:rPr>
                <w:sz w:val="22"/>
                <w:szCs w:val="22"/>
              </w:rPr>
            </w:pPr>
            <w:r>
              <w:rPr>
                <w:sz w:val="22"/>
                <w:szCs w:val="22"/>
              </w:rPr>
              <w:t>Из 1</w:t>
            </w:r>
            <w:r w:rsidR="002B7BDD" w:rsidRPr="00D16443">
              <w:rPr>
                <w:sz w:val="22"/>
                <w:szCs w:val="22"/>
              </w:rPr>
              <w:t xml:space="preserve">84 человек, </w:t>
            </w:r>
            <w:r>
              <w:rPr>
                <w:sz w:val="22"/>
                <w:szCs w:val="22"/>
              </w:rPr>
              <w:t xml:space="preserve">приглашенных к участию в </w:t>
            </w:r>
            <w:r w:rsidRPr="00D16443">
              <w:rPr>
                <w:sz w:val="22"/>
                <w:szCs w:val="22"/>
              </w:rPr>
              <w:t>научных, творческих и иных сбор</w:t>
            </w:r>
            <w:r>
              <w:rPr>
                <w:sz w:val="22"/>
                <w:szCs w:val="22"/>
              </w:rPr>
              <w:t xml:space="preserve">ах, </w:t>
            </w:r>
            <w:r w:rsidR="002B7BDD" w:rsidRPr="00D16443">
              <w:rPr>
                <w:sz w:val="22"/>
                <w:szCs w:val="22"/>
              </w:rPr>
              <w:t>приняли участие 129</w:t>
            </w:r>
            <w:r>
              <w:rPr>
                <w:sz w:val="22"/>
                <w:szCs w:val="22"/>
              </w:rPr>
              <w:t xml:space="preserve"> человек</w:t>
            </w:r>
            <w:r w:rsidR="002B7BDD" w:rsidRPr="00D16443">
              <w:rPr>
                <w:sz w:val="22"/>
                <w:szCs w:val="22"/>
              </w:rPr>
              <w:t>. 55 человек отказались от участия по различным причинам</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6</w:t>
            </w:r>
          </w:p>
        </w:tc>
        <w:tc>
          <w:tcPr>
            <w:tcW w:w="3261" w:type="dxa"/>
            <w:vAlign w:val="bottom"/>
          </w:tcPr>
          <w:p w:rsidR="002B7BDD" w:rsidRPr="00D16443" w:rsidRDefault="002B7BDD" w:rsidP="00E94E3A">
            <w:pPr>
              <w:jc w:val="both"/>
              <w:rPr>
                <w:sz w:val="22"/>
                <w:szCs w:val="22"/>
              </w:rPr>
            </w:pPr>
            <w:r w:rsidRPr="00D16443">
              <w:rPr>
                <w:sz w:val="22"/>
                <w:szCs w:val="22"/>
              </w:rPr>
              <w:t>Количество лиц, обучающихся на бюджетной основе в государственных (Удмуртской Республики) образовательных организациях профессионального образования</w:t>
            </w:r>
          </w:p>
        </w:tc>
        <w:tc>
          <w:tcPr>
            <w:tcW w:w="1275" w:type="dxa"/>
          </w:tcPr>
          <w:p w:rsidR="002B7BDD" w:rsidRPr="00D16443" w:rsidRDefault="002B7BDD" w:rsidP="00943A00">
            <w:pPr>
              <w:jc w:val="center"/>
              <w:rPr>
                <w:sz w:val="22"/>
                <w:szCs w:val="22"/>
              </w:rPr>
            </w:pPr>
            <w:r w:rsidRPr="00D16443">
              <w:rPr>
                <w:sz w:val="22"/>
                <w:szCs w:val="22"/>
              </w:rPr>
              <w:t>чел.</w:t>
            </w:r>
          </w:p>
        </w:tc>
        <w:tc>
          <w:tcPr>
            <w:tcW w:w="993" w:type="dxa"/>
          </w:tcPr>
          <w:p w:rsidR="002B7BDD" w:rsidRPr="00D16443" w:rsidRDefault="002B7BDD" w:rsidP="00943A00">
            <w:pPr>
              <w:jc w:val="center"/>
              <w:rPr>
                <w:sz w:val="22"/>
                <w:szCs w:val="22"/>
              </w:rPr>
            </w:pPr>
            <w:r w:rsidRPr="00D16443">
              <w:rPr>
                <w:sz w:val="22"/>
                <w:szCs w:val="22"/>
              </w:rPr>
              <w:t>27762</w:t>
            </w:r>
          </w:p>
        </w:tc>
        <w:tc>
          <w:tcPr>
            <w:tcW w:w="1275" w:type="dxa"/>
          </w:tcPr>
          <w:p w:rsidR="002B7BDD" w:rsidRPr="00D16443" w:rsidRDefault="002B7BDD" w:rsidP="00943A00">
            <w:pPr>
              <w:jc w:val="center"/>
              <w:rPr>
                <w:sz w:val="22"/>
                <w:szCs w:val="22"/>
              </w:rPr>
            </w:pPr>
            <w:r w:rsidRPr="00D16443">
              <w:rPr>
                <w:sz w:val="22"/>
                <w:szCs w:val="22"/>
              </w:rPr>
              <w:t>24197</w:t>
            </w:r>
          </w:p>
        </w:tc>
        <w:tc>
          <w:tcPr>
            <w:tcW w:w="1560" w:type="dxa"/>
          </w:tcPr>
          <w:p w:rsidR="002B7BDD" w:rsidRPr="00D16443" w:rsidRDefault="00FB133F" w:rsidP="00943A00">
            <w:pPr>
              <w:jc w:val="center"/>
              <w:rPr>
                <w:sz w:val="22"/>
                <w:szCs w:val="22"/>
              </w:rPr>
            </w:pPr>
            <w:r w:rsidRPr="00D16443">
              <w:rPr>
                <w:sz w:val="22"/>
                <w:szCs w:val="22"/>
              </w:rPr>
              <w:t>0,872</w:t>
            </w:r>
          </w:p>
        </w:tc>
        <w:tc>
          <w:tcPr>
            <w:tcW w:w="6237" w:type="dxa"/>
          </w:tcPr>
          <w:p w:rsidR="002B7BDD" w:rsidRPr="00D16443" w:rsidRDefault="002B7BDD" w:rsidP="00710129">
            <w:pPr>
              <w:jc w:val="both"/>
              <w:rPr>
                <w:sz w:val="22"/>
                <w:szCs w:val="22"/>
              </w:rPr>
            </w:pPr>
            <w:r w:rsidRPr="00D16443">
              <w:rPr>
                <w:sz w:val="22"/>
                <w:szCs w:val="22"/>
              </w:rPr>
              <w:t>В связи с реорганизацией и оптимизацией закрыто 5 учреждений</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7</w:t>
            </w:r>
          </w:p>
        </w:tc>
        <w:tc>
          <w:tcPr>
            <w:tcW w:w="3261" w:type="dxa"/>
            <w:vAlign w:val="bottom"/>
          </w:tcPr>
          <w:p w:rsidR="002B7BDD" w:rsidRPr="00D16443" w:rsidRDefault="002B7BDD" w:rsidP="00E94E3A">
            <w:pPr>
              <w:jc w:val="both"/>
              <w:rPr>
                <w:sz w:val="22"/>
                <w:szCs w:val="22"/>
              </w:rPr>
            </w:pPr>
            <w:r w:rsidRPr="00D16443">
              <w:rPr>
                <w:sz w:val="22"/>
                <w:szCs w:val="22"/>
              </w:rPr>
              <w:t>Удельный вес числа государственных образовательных организаций среднего профессионального образования, обеспечивающих доступность обучения и проживания лиц с ограниченными возможностями здоровья, в общем их числе</w:t>
            </w:r>
          </w:p>
        </w:tc>
        <w:tc>
          <w:tcPr>
            <w:tcW w:w="1275" w:type="dxa"/>
          </w:tcPr>
          <w:p w:rsidR="002B7BDD" w:rsidRPr="00D16443" w:rsidRDefault="002B7BDD" w:rsidP="00943A00">
            <w:pPr>
              <w:jc w:val="center"/>
              <w:rPr>
                <w:sz w:val="22"/>
                <w:szCs w:val="22"/>
              </w:rPr>
            </w:pPr>
            <w:r w:rsidRPr="00D16443">
              <w:rPr>
                <w:sz w:val="22"/>
                <w:szCs w:val="22"/>
              </w:rPr>
              <w:t>%</w:t>
            </w:r>
          </w:p>
        </w:tc>
        <w:tc>
          <w:tcPr>
            <w:tcW w:w="993" w:type="dxa"/>
          </w:tcPr>
          <w:p w:rsidR="002B7BDD" w:rsidRPr="00D16443" w:rsidRDefault="002B7BDD" w:rsidP="00943A00">
            <w:pPr>
              <w:jc w:val="center"/>
              <w:rPr>
                <w:sz w:val="22"/>
                <w:szCs w:val="22"/>
              </w:rPr>
            </w:pPr>
            <w:r w:rsidRPr="00D16443">
              <w:rPr>
                <w:sz w:val="22"/>
                <w:szCs w:val="22"/>
              </w:rPr>
              <w:t>100</w:t>
            </w:r>
          </w:p>
        </w:tc>
        <w:tc>
          <w:tcPr>
            <w:tcW w:w="1275" w:type="dxa"/>
          </w:tcPr>
          <w:p w:rsidR="002B7BDD" w:rsidRPr="00D16443" w:rsidRDefault="002B7BDD" w:rsidP="00943A00">
            <w:pPr>
              <w:jc w:val="center"/>
              <w:rPr>
                <w:sz w:val="22"/>
                <w:szCs w:val="22"/>
              </w:rPr>
            </w:pPr>
            <w:r w:rsidRPr="00D16443">
              <w:rPr>
                <w:sz w:val="22"/>
                <w:szCs w:val="22"/>
              </w:rPr>
              <w:t>20</w:t>
            </w:r>
          </w:p>
        </w:tc>
        <w:tc>
          <w:tcPr>
            <w:tcW w:w="1560" w:type="dxa"/>
          </w:tcPr>
          <w:p w:rsidR="002B7BDD" w:rsidRPr="00D16443" w:rsidRDefault="00FB133F" w:rsidP="00943A00">
            <w:pPr>
              <w:jc w:val="center"/>
              <w:rPr>
                <w:sz w:val="22"/>
                <w:szCs w:val="22"/>
              </w:rPr>
            </w:pPr>
            <w:r w:rsidRPr="00D16443">
              <w:rPr>
                <w:sz w:val="22"/>
                <w:szCs w:val="22"/>
              </w:rPr>
              <w:t>0,200</w:t>
            </w:r>
          </w:p>
        </w:tc>
        <w:tc>
          <w:tcPr>
            <w:tcW w:w="6237" w:type="dxa"/>
          </w:tcPr>
          <w:p w:rsidR="002B7BDD" w:rsidRPr="00D16443" w:rsidRDefault="002B7BDD" w:rsidP="00943A00">
            <w:pPr>
              <w:jc w:val="both"/>
              <w:rPr>
                <w:sz w:val="22"/>
                <w:szCs w:val="22"/>
              </w:rPr>
            </w:pPr>
            <w:r w:rsidRPr="00D16443">
              <w:rPr>
                <w:sz w:val="22"/>
                <w:szCs w:val="22"/>
              </w:rPr>
              <w:t xml:space="preserve">При утверждении государственной программы допущена техническая ошибка. Прогнозируемое значение показателя должно быть 10,0% вместо утвержденных 100%. </w:t>
            </w:r>
          </w:p>
        </w:tc>
      </w:tr>
      <w:tr w:rsidR="002B7BDD" w:rsidRPr="00D16443" w:rsidTr="00377E35">
        <w:tc>
          <w:tcPr>
            <w:tcW w:w="851" w:type="dxa"/>
          </w:tcPr>
          <w:p w:rsidR="002B7BDD" w:rsidRPr="00F91C89" w:rsidRDefault="002B7BDD" w:rsidP="00A2512A">
            <w:pPr>
              <w:jc w:val="center"/>
              <w:rPr>
                <w:sz w:val="22"/>
                <w:szCs w:val="22"/>
              </w:rPr>
            </w:pPr>
            <w:r w:rsidRPr="00F91C89">
              <w:rPr>
                <w:sz w:val="22"/>
                <w:szCs w:val="22"/>
              </w:rPr>
              <w:t>8</w:t>
            </w:r>
          </w:p>
        </w:tc>
        <w:tc>
          <w:tcPr>
            <w:tcW w:w="3261" w:type="dxa"/>
            <w:vAlign w:val="bottom"/>
          </w:tcPr>
          <w:p w:rsidR="002B7BDD" w:rsidRPr="00F91C89" w:rsidRDefault="002B7BDD" w:rsidP="00E94E3A">
            <w:pPr>
              <w:jc w:val="both"/>
              <w:rPr>
                <w:sz w:val="22"/>
                <w:szCs w:val="22"/>
              </w:rPr>
            </w:pPr>
            <w:r w:rsidRPr="00F91C89">
              <w:rPr>
                <w:sz w:val="22"/>
                <w:szCs w:val="22"/>
              </w:rPr>
              <w:t>Отношение среднемесячной заработной платы преподавателей и мастеров производственного обучения государственных (Удмуртской Республики) образовательных организаций профессионального образования (из всех источников) к средней заработной плате в Удмуртской Республике</w:t>
            </w:r>
          </w:p>
        </w:tc>
        <w:tc>
          <w:tcPr>
            <w:tcW w:w="1275" w:type="dxa"/>
          </w:tcPr>
          <w:p w:rsidR="002B7BDD" w:rsidRPr="00F91C89" w:rsidRDefault="002B7BDD" w:rsidP="00943A00">
            <w:pPr>
              <w:jc w:val="center"/>
              <w:rPr>
                <w:sz w:val="22"/>
                <w:szCs w:val="22"/>
              </w:rPr>
            </w:pPr>
            <w:r w:rsidRPr="00F91C89">
              <w:rPr>
                <w:sz w:val="22"/>
                <w:szCs w:val="22"/>
              </w:rPr>
              <w:t>%</w:t>
            </w:r>
          </w:p>
        </w:tc>
        <w:tc>
          <w:tcPr>
            <w:tcW w:w="993" w:type="dxa"/>
          </w:tcPr>
          <w:p w:rsidR="002B7BDD" w:rsidRPr="00F91C89" w:rsidRDefault="002B7BDD" w:rsidP="00943A00">
            <w:pPr>
              <w:jc w:val="center"/>
              <w:rPr>
                <w:sz w:val="22"/>
                <w:szCs w:val="22"/>
              </w:rPr>
            </w:pPr>
            <w:r w:rsidRPr="00F91C89">
              <w:rPr>
                <w:sz w:val="22"/>
                <w:szCs w:val="22"/>
              </w:rPr>
              <w:t>96,2</w:t>
            </w:r>
          </w:p>
        </w:tc>
        <w:tc>
          <w:tcPr>
            <w:tcW w:w="1275" w:type="dxa"/>
          </w:tcPr>
          <w:p w:rsidR="002B7BDD" w:rsidRPr="00F91C89" w:rsidRDefault="002B7BDD" w:rsidP="00943A00">
            <w:pPr>
              <w:jc w:val="center"/>
              <w:rPr>
                <w:sz w:val="22"/>
                <w:szCs w:val="22"/>
              </w:rPr>
            </w:pPr>
            <w:r w:rsidRPr="00F91C89">
              <w:rPr>
                <w:sz w:val="22"/>
                <w:szCs w:val="22"/>
              </w:rPr>
              <w:t>95,2</w:t>
            </w:r>
          </w:p>
        </w:tc>
        <w:tc>
          <w:tcPr>
            <w:tcW w:w="1560" w:type="dxa"/>
          </w:tcPr>
          <w:p w:rsidR="002B7BDD" w:rsidRPr="00F91C89" w:rsidRDefault="00FB133F" w:rsidP="00943A00">
            <w:pPr>
              <w:jc w:val="center"/>
              <w:rPr>
                <w:sz w:val="22"/>
                <w:szCs w:val="22"/>
              </w:rPr>
            </w:pPr>
            <w:r w:rsidRPr="00F91C89">
              <w:rPr>
                <w:sz w:val="22"/>
                <w:szCs w:val="22"/>
              </w:rPr>
              <w:t>0,990</w:t>
            </w:r>
          </w:p>
        </w:tc>
        <w:tc>
          <w:tcPr>
            <w:tcW w:w="6237" w:type="dxa"/>
          </w:tcPr>
          <w:p w:rsidR="002B7BDD" w:rsidRPr="00F91C89" w:rsidRDefault="00F91C89" w:rsidP="00F91C89">
            <w:pPr>
              <w:jc w:val="both"/>
              <w:rPr>
                <w:sz w:val="22"/>
                <w:szCs w:val="22"/>
              </w:rPr>
            </w:pPr>
            <w:r>
              <w:rPr>
                <w:sz w:val="22"/>
                <w:szCs w:val="22"/>
              </w:rPr>
              <w:t>П</w:t>
            </w:r>
            <w:r w:rsidR="002B7BDD" w:rsidRPr="00F91C89">
              <w:rPr>
                <w:sz w:val="22"/>
                <w:szCs w:val="22"/>
              </w:rPr>
              <w:t xml:space="preserve">лановое значение </w:t>
            </w:r>
            <w:r>
              <w:rPr>
                <w:sz w:val="22"/>
                <w:szCs w:val="22"/>
              </w:rPr>
              <w:t xml:space="preserve">не приведено </w:t>
            </w:r>
            <w:r w:rsidR="002B7BDD" w:rsidRPr="00F91C89">
              <w:rPr>
                <w:sz w:val="22"/>
                <w:szCs w:val="22"/>
              </w:rPr>
              <w:t>в соответстви</w:t>
            </w:r>
            <w:r>
              <w:rPr>
                <w:sz w:val="22"/>
                <w:szCs w:val="22"/>
              </w:rPr>
              <w:t>е</w:t>
            </w:r>
            <w:r w:rsidR="002B7BDD" w:rsidRPr="00F91C89">
              <w:rPr>
                <w:sz w:val="22"/>
                <w:szCs w:val="22"/>
              </w:rPr>
              <w:t xml:space="preserve"> с Планом мероприятий («дорожной картой») «Изменения в отраслях социальной сферы Удмуртской Республики, направленные на повышение эффективности образования и науки», утвержденным распоряжением Правительства Удмуртской Республики от 20 мая 2013 года №311-р. </w:t>
            </w:r>
            <w:r>
              <w:rPr>
                <w:sz w:val="22"/>
                <w:szCs w:val="22"/>
              </w:rPr>
              <w:t>В соответствии с указанным распоряжением значение д</w:t>
            </w:r>
            <w:r w:rsidR="002B7BDD" w:rsidRPr="00F91C89">
              <w:rPr>
                <w:sz w:val="22"/>
                <w:szCs w:val="22"/>
              </w:rPr>
              <w:t>анн</w:t>
            </w:r>
            <w:r>
              <w:rPr>
                <w:sz w:val="22"/>
                <w:szCs w:val="22"/>
              </w:rPr>
              <w:t>ого</w:t>
            </w:r>
            <w:r w:rsidR="002B7BDD" w:rsidRPr="00F91C89">
              <w:rPr>
                <w:sz w:val="22"/>
                <w:szCs w:val="22"/>
              </w:rPr>
              <w:t xml:space="preserve"> показател</w:t>
            </w:r>
            <w:r>
              <w:rPr>
                <w:sz w:val="22"/>
                <w:szCs w:val="22"/>
              </w:rPr>
              <w:t>я</w:t>
            </w:r>
            <w:r w:rsidR="002B7BDD" w:rsidRPr="00F91C89">
              <w:rPr>
                <w:sz w:val="22"/>
                <w:szCs w:val="22"/>
              </w:rPr>
              <w:t xml:space="preserve"> установлен</w:t>
            </w:r>
            <w:r>
              <w:rPr>
                <w:sz w:val="22"/>
                <w:szCs w:val="22"/>
              </w:rPr>
              <w:t>о</w:t>
            </w:r>
            <w:r w:rsidR="002B7BDD" w:rsidRPr="00F91C89">
              <w:rPr>
                <w:sz w:val="22"/>
                <w:szCs w:val="22"/>
              </w:rPr>
              <w:t xml:space="preserve"> на уровне 91,5%</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9</w:t>
            </w:r>
          </w:p>
        </w:tc>
        <w:tc>
          <w:tcPr>
            <w:tcW w:w="3261" w:type="dxa"/>
            <w:vAlign w:val="bottom"/>
          </w:tcPr>
          <w:p w:rsidR="002B7BDD" w:rsidRPr="00D16443" w:rsidRDefault="002B7BDD" w:rsidP="00564AE4">
            <w:pPr>
              <w:jc w:val="both"/>
              <w:rPr>
                <w:sz w:val="22"/>
                <w:szCs w:val="22"/>
              </w:rPr>
            </w:pPr>
            <w:r w:rsidRPr="00D16443">
              <w:rPr>
                <w:sz w:val="22"/>
                <w:szCs w:val="22"/>
              </w:rPr>
              <w:t>Удельный вес числа государственных образовательных организаций Удмуртской Республики и муниципальных образовательных организаций, в которых созданы органы коллегиального управления с участием общественности (родители, работодатели) в общем числе указанных образовательных организаций</w:t>
            </w:r>
          </w:p>
        </w:tc>
        <w:tc>
          <w:tcPr>
            <w:tcW w:w="1275" w:type="dxa"/>
          </w:tcPr>
          <w:p w:rsidR="002B7BDD" w:rsidRPr="00D16443" w:rsidRDefault="002B7BDD" w:rsidP="00943A00">
            <w:pPr>
              <w:jc w:val="center"/>
              <w:rPr>
                <w:sz w:val="22"/>
                <w:szCs w:val="22"/>
              </w:rPr>
            </w:pPr>
            <w:r w:rsidRPr="00D16443">
              <w:rPr>
                <w:sz w:val="22"/>
                <w:szCs w:val="22"/>
              </w:rPr>
              <w:t>%</w:t>
            </w:r>
          </w:p>
        </w:tc>
        <w:tc>
          <w:tcPr>
            <w:tcW w:w="993" w:type="dxa"/>
          </w:tcPr>
          <w:p w:rsidR="002B7BDD" w:rsidRPr="00D16443" w:rsidRDefault="002B7BDD" w:rsidP="00943A00">
            <w:pPr>
              <w:jc w:val="center"/>
              <w:rPr>
                <w:sz w:val="22"/>
                <w:szCs w:val="22"/>
              </w:rPr>
            </w:pPr>
            <w:r w:rsidRPr="00D16443">
              <w:rPr>
                <w:sz w:val="22"/>
                <w:szCs w:val="22"/>
              </w:rPr>
              <w:t>97</w:t>
            </w:r>
          </w:p>
        </w:tc>
        <w:tc>
          <w:tcPr>
            <w:tcW w:w="1275" w:type="dxa"/>
          </w:tcPr>
          <w:p w:rsidR="002B7BDD" w:rsidRPr="00D16443" w:rsidRDefault="002B7BDD" w:rsidP="00943A00">
            <w:pPr>
              <w:jc w:val="center"/>
              <w:rPr>
                <w:sz w:val="22"/>
                <w:szCs w:val="22"/>
              </w:rPr>
            </w:pPr>
            <w:r w:rsidRPr="00D16443">
              <w:rPr>
                <w:sz w:val="22"/>
                <w:szCs w:val="22"/>
              </w:rPr>
              <w:t>91,4</w:t>
            </w:r>
          </w:p>
        </w:tc>
        <w:tc>
          <w:tcPr>
            <w:tcW w:w="1560" w:type="dxa"/>
          </w:tcPr>
          <w:p w:rsidR="002B7BDD" w:rsidRPr="00D16443" w:rsidRDefault="00FB133F" w:rsidP="00943A00">
            <w:pPr>
              <w:jc w:val="center"/>
              <w:rPr>
                <w:sz w:val="22"/>
                <w:szCs w:val="22"/>
              </w:rPr>
            </w:pPr>
            <w:r w:rsidRPr="00D16443">
              <w:rPr>
                <w:sz w:val="22"/>
                <w:szCs w:val="22"/>
              </w:rPr>
              <w:t>0,942</w:t>
            </w:r>
          </w:p>
        </w:tc>
        <w:tc>
          <w:tcPr>
            <w:tcW w:w="6237" w:type="dxa"/>
          </w:tcPr>
          <w:p w:rsidR="002B7BDD" w:rsidRPr="00D16443" w:rsidRDefault="00177000" w:rsidP="00943A00">
            <w:pPr>
              <w:jc w:val="both"/>
              <w:rPr>
                <w:sz w:val="22"/>
                <w:szCs w:val="22"/>
              </w:rPr>
            </w:pPr>
            <w:r w:rsidRPr="00084B3E">
              <w:rPr>
                <w:sz w:val="22"/>
                <w:szCs w:val="22"/>
              </w:rPr>
              <w:t xml:space="preserve">В число образовательных организаций, в которых не созданы органы коллегиального управления с участием общественности, относятся 42 сельские малокомплектные образовательные организации, реализующие образовательные программы дошкольного и начального </w:t>
            </w:r>
            <w:r w:rsidRPr="00444A6A">
              <w:rPr>
                <w:sz w:val="22"/>
                <w:szCs w:val="22"/>
              </w:rPr>
              <w:t>общего образования, с численностью обучающихся менее 38 человек, в которых отсутствует необходимость в создании подобных органов</w:t>
            </w:r>
          </w:p>
        </w:tc>
      </w:tr>
      <w:tr w:rsidR="002B7BDD" w:rsidRPr="00D16443" w:rsidTr="0070293F">
        <w:tc>
          <w:tcPr>
            <w:tcW w:w="15452" w:type="dxa"/>
            <w:gridSpan w:val="7"/>
          </w:tcPr>
          <w:p w:rsidR="002B7BDD" w:rsidRPr="00D16443" w:rsidRDefault="002B7BDD" w:rsidP="00564AE4">
            <w:pPr>
              <w:jc w:val="center"/>
              <w:rPr>
                <w:b/>
                <w:sz w:val="22"/>
                <w:szCs w:val="22"/>
              </w:rPr>
            </w:pPr>
            <w:r w:rsidRPr="00D16443">
              <w:rPr>
                <w:b/>
                <w:sz w:val="22"/>
                <w:szCs w:val="22"/>
              </w:rPr>
              <w:t>5. «Развитие социально-трудовой сферы</w:t>
            </w:r>
            <w:r w:rsidR="006F5B6D" w:rsidRPr="00D16443">
              <w:rPr>
                <w:b/>
                <w:sz w:val="22"/>
                <w:szCs w:val="22"/>
              </w:rPr>
              <w:t xml:space="preserve"> Удмуртской Республики</w:t>
            </w:r>
            <w:r w:rsidRPr="00D16443">
              <w:rPr>
                <w:b/>
                <w:sz w:val="22"/>
                <w:szCs w:val="22"/>
              </w:rPr>
              <w:t xml:space="preserve"> (2013-2020 годы)»</w:t>
            </w:r>
          </w:p>
        </w:tc>
      </w:tr>
      <w:tr w:rsidR="002B7BDD" w:rsidRPr="00D16443" w:rsidTr="00A86215">
        <w:tc>
          <w:tcPr>
            <w:tcW w:w="851" w:type="dxa"/>
          </w:tcPr>
          <w:p w:rsidR="002B7BDD" w:rsidRPr="00D16443" w:rsidRDefault="002B7BDD" w:rsidP="00A2512A">
            <w:pPr>
              <w:jc w:val="center"/>
              <w:rPr>
                <w:sz w:val="22"/>
                <w:szCs w:val="22"/>
              </w:rPr>
            </w:pPr>
            <w:r w:rsidRPr="00D16443">
              <w:rPr>
                <w:sz w:val="22"/>
                <w:szCs w:val="22"/>
              </w:rPr>
              <w:t>1</w:t>
            </w:r>
          </w:p>
        </w:tc>
        <w:tc>
          <w:tcPr>
            <w:tcW w:w="3261" w:type="dxa"/>
          </w:tcPr>
          <w:p w:rsidR="002B7BDD" w:rsidRPr="00D16443" w:rsidRDefault="002B7BDD" w:rsidP="009A6671">
            <w:pPr>
              <w:jc w:val="both"/>
              <w:rPr>
                <w:sz w:val="22"/>
                <w:szCs w:val="22"/>
              </w:rPr>
            </w:pPr>
            <w:r w:rsidRPr="00D16443">
              <w:rPr>
                <w:sz w:val="22"/>
                <w:szCs w:val="22"/>
              </w:rPr>
              <w:t>Номинальная начисленная средняя заработная плата одного работника (в среднем за период)</w:t>
            </w:r>
          </w:p>
        </w:tc>
        <w:tc>
          <w:tcPr>
            <w:tcW w:w="1275" w:type="dxa"/>
          </w:tcPr>
          <w:p w:rsidR="002B7BDD" w:rsidRPr="00D16443" w:rsidRDefault="002B7BDD" w:rsidP="00773B3F">
            <w:pPr>
              <w:jc w:val="center"/>
              <w:rPr>
                <w:sz w:val="22"/>
                <w:szCs w:val="22"/>
              </w:rPr>
            </w:pPr>
            <w:r w:rsidRPr="00D16443">
              <w:rPr>
                <w:sz w:val="22"/>
                <w:szCs w:val="22"/>
              </w:rPr>
              <w:t>руб.</w:t>
            </w:r>
          </w:p>
        </w:tc>
        <w:tc>
          <w:tcPr>
            <w:tcW w:w="993" w:type="dxa"/>
          </w:tcPr>
          <w:p w:rsidR="002B7BDD" w:rsidRPr="00D16443" w:rsidRDefault="002B7BDD" w:rsidP="00773B3F">
            <w:pPr>
              <w:jc w:val="center"/>
              <w:rPr>
                <w:sz w:val="22"/>
                <w:szCs w:val="22"/>
              </w:rPr>
            </w:pPr>
            <w:r w:rsidRPr="00D16443">
              <w:rPr>
                <w:sz w:val="22"/>
                <w:szCs w:val="22"/>
              </w:rPr>
              <w:t>23790</w:t>
            </w:r>
          </w:p>
        </w:tc>
        <w:tc>
          <w:tcPr>
            <w:tcW w:w="1275" w:type="dxa"/>
          </w:tcPr>
          <w:p w:rsidR="002B7BDD" w:rsidRPr="00D16443" w:rsidRDefault="002B7BDD" w:rsidP="00773B3F">
            <w:pPr>
              <w:jc w:val="center"/>
              <w:rPr>
                <w:sz w:val="22"/>
                <w:szCs w:val="22"/>
              </w:rPr>
            </w:pPr>
            <w:r w:rsidRPr="00D16443">
              <w:rPr>
                <w:sz w:val="22"/>
                <w:szCs w:val="22"/>
              </w:rPr>
              <w:t>23681</w:t>
            </w:r>
          </w:p>
        </w:tc>
        <w:tc>
          <w:tcPr>
            <w:tcW w:w="1560" w:type="dxa"/>
          </w:tcPr>
          <w:p w:rsidR="002B7BDD" w:rsidRPr="00D16443" w:rsidRDefault="00A35826" w:rsidP="00773B3F">
            <w:pPr>
              <w:jc w:val="center"/>
              <w:rPr>
                <w:sz w:val="22"/>
                <w:szCs w:val="22"/>
              </w:rPr>
            </w:pPr>
            <w:r w:rsidRPr="00D16443">
              <w:rPr>
                <w:sz w:val="22"/>
                <w:szCs w:val="22"/>
              </w:rPr>
              <w:t>0,995</w:t>
            </w:r>
          </w:p>
        </w:tc>
        <w:tc>
          <w:tcPr>
            <w:tcW w:w="6237" w:type="dxa"/>
          </w:tcPr>
          <w:p w:rsidR="00F91C89" w:rsidRPr="00D16443" w:rsidRDefault="00445F0C" w:rsidP="00A86215">
            <w:pPr>
              <w:jc w:val="both"/>
              <w:rPr>
                <w:sz w:val="22"/>
                <w:szCs w:val="22"/>
              </w:rPr>
            </w:pPr>
            <w:r w:rsidRPr="00D16443">
              <w:rPr>
                <w:sz w:val="22"/>
                <w:szCs w:val="22"/>
              </w:rPr>
              <w:t xml:space="preserve">Снижение показателя связано с замедлением темпов роста  заработной платы в течение 2014 года  вследствие ухудшения экономической ситуации в стране </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2</w:t>
            </w:r>
          </w:p>
        </w:tc>
        <w:tc>
          <w:tcPr>
            <w:tcW w:w="3261" w:type="dxa"/>
          </w:tcPr>
          <w:p w:rsidR="002B7BDD" w:rsidRPr="00D16443" w:rsidRDefault="002B7BDD" w:rsidP="009A6671">
            <w:pPr>
              <w:jc w:val="both"/>
              <w:rPr>
                <w:sz w:val="22"/>
                <w:szCs w:val="22"/>
              </w:rPr>
            </w:pPr>
            <w:r w:rsidRPr="00D16443">
              <w:rPr>
                <w:sz w:val="22"/>
                <w:szCs w:val="22"/>
              </w:rPr>
              <w:t>Темп прироста реальной среднемесячной заработной платы</w:t>
            </w:r>
          </w:p>
        </w:tc>
        <w:tc>
          <w:tcPr>
            <w:tcW w:w="1275" w:type="dxa"/>
          </w:tcPr>
          <w:p w:rsidR="002B7BDD" w:rsidRPr="00D16443" w:rsidRDefault="002B7BDD" w:rsidP="00773B3F">
            <w:pPr>
              <w:jc w:val="center"/>
              <w:rPr>
                <w:sz w:val="22"/>
                <w:szCs w:val="22"/>
              </w:rPr>
            </w:pPr>
            <w:r w:rsidRPr="00D16443">
              <w:rPr>
                <w:sz w:val="22"/>
                <w:szCs w:val="22"/>
              </w:rPr>
              <w:t>%</w:t>
            </w:r>
          </w:p>
        </w:tc>
        <w:tc>
          <w:tcPr>
            <w:tcW w:w="993" w:type="dxa"/>
          </w:tcPr>
          <w:p w:rsidR="002B7BDD" w:rsidRPr="00D16443" w:rsidRDefault="002B7BDD" w:rsidP="00773B3F">
            <w:pPr>
              <w:jc w:val="center"/>
              <w:rPr>
                <w:sz w:val="22"/>
                <w:szCs w:val="22"/>
              </w:rPr>
            </w:pPr>
            <w:r w:rsidRPr="00D16443">
              <w:rPr>
                <w:sz w:val="22"/>
                <w:szCs w:val="22"/>
              </w:rPr>
              <w:t>6,2</w:t>
            </w:r>
          </w:p>
        </w:tc>
        <w:tc>
          <w:tcPr>
            <w:tcW w:w="1275" w:type="dxa"/>
          </w:tcPr>
          <w:p w:rsidR="002B7BDD" w:rsidRPr="00D16443" w:rsidRDefault="002B7BDD" w:rsidP="00773B3F">
            <w:pPr>
              <w:jc w:val="center"/>
              <w:rPr>
                <w:sz w:val="22"/>
                <w:szCs w:val="22"/>
              </w:rPr>
            </w:pPr>
            <w:r w:rsidRPr="00D16443">
              <w:rPr>
                <w:sz w:val="22"/>
                <w:szCs w:val="22"/>
              </w:rPr>
              <w:t>3,8</w:t>
            </w:r>
          </w:p>
        </w:tc>
        <w:tc>
          <w:tcPr>
            <w:tcW w:w="1560" w:type="dxa"/>
          </w:tcPr>
          <w:p w:rsidR="002B7BDD" w:rsidRPr="00D16443" w:rsidRDefault="00A35826" w:rsidP="00773B3F">
            <w:pPr>
              <w:jc w:val="center"/>
              <w:rPr>
                <w:sz w:val="22"/>
                <w:szCs w:val="22"/>
              </w:rPr>
            </w:pPr>
            <w:r w:rsidRPr="00D16443">
              <w:rPr>
                <w:sz w:val="22"/>
                <w:szCs w:val="22"/>
              </w:rPr>
              <w:t>0,613</w:t>
            </w:r>
          </w:p>
        </w:tc>
        <w:tc>
          <w:tcPr>
            <w:tcW w:w="6237" w:type="dxa"/>
            <w:vAlign w:val="bottom"/>
          </w:tcPr>
          <w:p w:rsidR="002B7BDD" w:rsidRPr="00D16443" w:rsidRDefault="002B7BDD" w:rsidP="000E11F3">
            <w:pPr>
              <w:jc w:val="both"/>
              <w:rPr>
                <w:sz w:val="22"/>
                <w:szCs w:val="22"/>
              </w:rPr>
            </w:pPr>
            <w:r w:rsidRPr="00D16443">
              <w:rPr>
                <w:sz w:val="22"/>
                <w:szCs w:val="22"/>
              </w:rPr>
              <w:t>Снижение показателя связано с замедлением темпов роста  заработной платы в течение 2014 года  вследствие ухудшения экономической ситуации в стране в связи с введением санкций и как следствие усилением инфляции. В январе-декабре 2014 года инфляция составила 6,7%, что выше прогно</w:t>
            </w:r>
            <w:r w:rsidR="000E11F3">
              <w:rPr>
                <w:sz w:val="22"/>
                <w:szCs w:val="22"/>
              </w:rPr>
              <w:t xml:space="preserve">за </w:t>
            </w:r>
            <w:r w:rsidRPr="00D16443">
              <w:rPr>
                <w:sz w:val="22"/>
                <w:szCs w:val="22"/>
              </w:rPr>
              <w:t>0,4 п.п.</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3</w:t>
            </w:r>
          </w:p>
        </w:tc>
        <w:tc>
          <w:tcPr>
            <w:tcW w:w="3261" w:type="dxa"/>
          </w:tcPr>
          <w:p w:rsidR="002B7BDD" w:rsidRPr="00D16443" w:rsidRDefault="002B7BDD" w:rsidP="009A6671">
            <w:pPr>
              <w:jc w:val="both"/>
              <w:rPr>
                <w:sz w:val="22"/>
                <w:szCs w:val="22"/>
              </w:rPr>
            </w:pPr>
            <w:r w:rsidRPr="00D16443">
              <w:rPr>
                <w:sz w:val="22"/>
                <w:szCs w:val="22"/>
              </w:rPr>
              <w:t>Удельный вес численности высококвалифицированных работников в общей численности квалифицированных работников регионе</w:t>
            </w:r>
          </w:p>
        </w:tc>
        <w:tc>
          <w:tcPr>
            <w:tcW w:w="1275" w:type="dxa"/>
          </w:tcPr>
          <w:p w:rsidR="002B7BDD" w:rsidRPr="00D16443" w:rsidRDefault="002B7BDD" w:rsidP="00773B3F">
            <w:pPr>
              <w:jc w:val="center"/>
              <w:rPr>
                <w:sz w:val="22"/>
                <w:szCs w:val="22"/>
              </w:rPr>
            </w:pPr>
            <w:r w:rsidRPr="00D16443">
              <w:rPr>
                <w:sz w:val="22"/>
                <w:szCs w:val="22"/>
              </w:rPr>
              <w:t>%</w:t>
            </w:r>
          </w:p>
        </w:tc>
        <w:tc>
          <w:tcPr>
            <w:tcW w:w="993" w:type="dxa"/>
          </w:tcPr>
          <w:p w:rsidR="002B7BDD" w:rsidRPr="00D16443" w:rsidRDefault="002B7BDD" w:rsidP="00773B3F">
            <w:pPr>
              <w:jc w:val="center"/>
              <w:rPr>
                <w:sz w:val="22"/>
                <w:szCs w:val="22"/>
              </w:rPr>
            </w:pPr>
            <w:r w:rsidRPr="00D16443">
              <w:rPr>
                <w:sz w:val="22"/>
                <w:szCs w:val="22"/>
              </w:rPr>
              <w:t>26,5</w:t>
            </w:r>
          </w:p>
        </w:tc>
        <w:tc>
          <w:tcPr>
            <w:tcW w:w="1275" w:type="dxa"/>
          </w:tcPr>
          <w:p w:rsidR="002B7BDD" w:rsidRPr="00D16443" w:rsidRDefault="002B7BDD" w:rsidP="00773B3F">
            <w:pPr>
              <w:jc w:val="center"/>
              <w:rPr>
                <w:sz w:val="22"/>
                <w:szCs w:val="22"/>
              </w:rPr>
            </w:pPr>
            <w:r w:rsidRPr="00D16443">
              <w:rPr>
                <w:sz w:val="22"/>
                <w:szCs w:val="22"/>
              </w:rPr>
              <w:t>24,1</w:t>
            </w:r>
          </w:p>
        </w:tc>
        <w:tc>
          <w:tcPr>
            <w:tcW w:w="1560" w:type="dxa"/>
          </w:tcPr>
          <w:p w:rsidR="002B7BDD" w:rsidRPr="00D16443" w:rsidRDefault="00A35826" w:rsidP="00773B3F">
            <w:pPr>
              <w:jc w:val="center"/>
              <w:rPr>
                <w:sz w:val="22"/>
                <w:szCs w:val="22"/>
              </w:rPr>
            </w:pPr>
            <w:r w:rsidRPr="00D16443">
              <w:rPr>
                <w:sz w:val="22"/>
                <w:szCs w:val="22"/>
              </w:rPr>
              <w:t>0,909</w:t>
            </w:r>
          </w:p>
        </w:tc>
        <w:tc>
          <w:tcPr>
            <w:tcW w:w="6237" w:type="dxa"/>
            <w:vAlign w:val="bottom"/>
          </w:tcPr>
          <w:p w:rsidR="002B7BDD" w:rsidRPr="00D16443" w:rsidRDefault="000E11F3" w:rsidP="00177000">
            <w:pPr>
              <w:jc w:val="both"/>
              <w:rPr>
                <w:sz w:val="22"/>
                <w:szCs w:val="22"/>
              </w:rPr>
            </w:pPr>
            <w:r>
              <w:rPr>
                <w:sz w:val="22"/>
                <w:szCs w:val="22"/>
              </w:rPr>
              <w:t xml:space="preserve">Показатель </w:t>
            </w:r>
            <w:r w:rsidR="002B7BDD" w:rsidRPr="00D16443">
              <w:rPr>
                <w:sz w:val="22"/>
                <w:szCs w:val="22"/>
              </w:rPr>
              <w:t xml:space="preserve">рассчитан на основе выборочных обследований населения, проводимых статистическими органами в форме опроса. Наибольшая доля респондентов выборочного обследования - жители небольших территориальных поселений (деревни, села и т.д.), где удельный вес численности высококвалифицированных работников значительно ниже, чем в крупных населенных пунктах Удмуртской Республики. Кроме того, </w:t>
            </w:r>
            <w:r w:rsidR="002B7BDD" w:rsidRPr="00444A6A">
              <w:rPr>
                <w:sz w:val="22"/>
                <w:szCs w:val="22"/>
              </w:rPr>
              <w:t>снижение</w:t>
            </w:r>
            <w:r w:rsidR="002B7BDD" w:rsidRPr="00D16443">
              <w:rPr>
                <w:sz w:val="22"/>
                <w:szCs w:val="22"/>
              </w:rPr>
              <w:t xml:space="preserve"> данного показателя связано с уменьшением численности лиц в трудоспособном возрасте (на 1,9%), являющихся основной категорией для проведения статистического наблюдения</w:t>
            </w:r>
          </w:p>
        </w:tc>
      </w:tr>
      <w:tr w:rsidR="002B7BDD" w:rsidRPr="00D16443" w:rsidTr="00A2512A">
        <w:tc>
          <w:tcPr>
            <w:tcW w:w="15452" w:type="dxa"/>
            <w:gridSpan w:val="7"/>
          </w:tcPr>
          <w:p w:rsidR="002B7BDD" w:rsidRPr="00D16443" w:rsidRDefault="002B7BDD" w:rsidP="00EE6989">
            <w:pPr>
              <w:ind w:left="-57" w:right="-57"/>
              <w:jc w:val="center"/>
              <w:rPr>
                <w:color w:val="000000"/>
                <w:sz w:val="22"/>
                <w:szCs w:val="22"/>
              </w:rPr>
            </w:pPr>
            <w:r w:rsidRPr="00D16443">
              <w:rPr>
                <w:b/>
                <w:sz w:val="22"/>
                <w:szCs w:val="22"/>
              </w:rPr>
              <w:t>6. «Содействие занятости населения Удмуртской Республики</w:t>
            </w:r>
            <w:r w:rsidR="00EE6989" w:rsidRPr="00D16443">
              <w:rPr>
                <w:b/>
                <w:sz w:val="22"/>
                <w:szCs w:val="22"/>
              </w:rPr>
              <w:t xml:space="preserve"> на </w:t>
            </w:r>
            <w:r w:rsidRPr="00D16443">
              <w:rPr>
                <w:b/>
                <w:sz w:val="22"/>
                <w:szCs w:val="22"/>
              </w:rPr>
              <w:t>2013-2020 годы</w:t>
            </w:r>
            <w:r w:rsidR="00EE6989" w:rsidRPr="00D16443">
              <w:rPr>
                <w:b/>
                <w:sz w:val="22"/>
                <w:szCs w:val="22"/>
              </w:rPr>
              <w:t>»</w:t>
            </w:r>
          </w:p>
        </w:tc>
      </w:tr>
      <w:tr w:rsidR="002B7BDD" w:rsidRPr="00D16443" w:rsidTr="00377E35">
        <w:tc>
          <w:tcPr>
            <w:tcW w:w="851" w:type="dxa"/>
          </w:tcPr>
          <w:p w:rsidR="002B7BDD" w:rsidRPr="00D16443" w:rsidRDefault="002B7BDD" w:rsidP="00564AE4">
            <w:pPr>
              <w:jc w:val="center"/>
              <w:rPr>
                <w:sz w:val="22"/>
                <w:szCs w:val="22"/>
              </w:rPr>
            </w:pPr>
            <w:r w:rsidRPr="00D16443">
              <w:rPr>
                <w:sz w:val="22"/>
                <w:szCs w:val="22"/>
              </w:rPr>
              <w:t>1</w:t>
            </w:r>
          </w:p>
        </w:tc>
        <w:tc>
          <w:tcPr>
            <w:tcW w:w="3261" w:type="dxa"/>
            <w:vAlign w:val="bottom"/>
          </w:tcPr>
          <w:p w:rsidR="002B7BDD" w:rsidRPr="00D16443" w:rsidRDefault="002B7BDD" w:rsidP="00F064D2">
            <w:pPr>
              <w:jc w:val="both"/>
              <w:rPr>
                <w:sz w:val="22"/>
                <w:szCs w:val="22"/>
              </w:rPr>
            </w:pPr>
            <w:r w:rsidRPr="00D16443">
              <w:rPr>
                <w:sz w:val="22"/>
                <w:szCs w:val="22"/>
              </w:rPr>
              <w:t>Доля трудоустроенных граждан в общей численности граждан, обратившихся за содействием в государственные учреждения занятости с целью поиска подходящей работы</w:t>
            </w:r>
          </w:p>
        </w:tc>
        <w:tc>
          <w:tcPr>
            <w:tcW w:w="1275" w:type="dxa"/>
          </w:tcPr>
          <w:p w:rsidR="002B7BDD" w:rsidRPr="00D16443" w:rsidRDefault="002B7BDD" w:rsidP="00773B3F">
            <w:pPr>
              <w:jc w:val="center"/>
              <w:rPr>
                <w:sz w:val="22"/>
                <w:szCs w:val="22"/>
              </w:rPr>
            </w:pPr>
            <w:r w:rsidRPr="00D16443">
              <w:rPr>
                <w:sz w:val="22"/>
                <w:szCs w:val="22"/>
              </w:rPr>
              <w:t>%</w:t>
            </w:r>
          </w:p>
        </w:tc>
        <w:tc>
          <w:tcPr>
            <w:tcW w:w="993" w:type="dxa"/>
          </w:tcPr>
          <w:p w:rsidR="002B7BDD" w:rsidRPr="00D16443" w:rsidRDefault="002B7BDD" w:rsidP="00773B3F">
            <w:pPr>
              <w:jc w:val="center"/>
              <w:rPr>
                <w:sz w:val="22"/>
                <w:szCs w:val="22"/>
              </w:rPr>
            </w:pPr>
            <w:r w:rsidRPr="00D16443">
              <w:rPr>
                <w:sz w:val="22"/>
                <w:szCs w:val="22"/>
              </w:rPr>
              <w:t>73,5</w:t>
            </w:r>
          </w:p>
        </w:tc>
        <w:tc>
          <w:tcPr>
            <w:tcW w:w="1275" w:type="dxa"/>
          </w:tcPr>
          <w:p w:rsidR="002B7BDD" w:rsidRPr="00D16443" w:rsidRDefault="002B7BDD" w:rsidP="00773B3F">
            <w:pPr>
              <w:jc w:val="center"/>
              <w:rPr>
                <w:sz w:val="22"/>
                <w:szCs w:val="22"/>
              </w:rPr>
            </w:pPr>
            <w:r w:rsidRPr="00D16443">
              <w:rPr>
                <w:sz w:val="22"/>
                <w:szCs w:val="22"/>
              </w:rPr>
              <w:t>65,2</w:t>
            </w:r>
          </w:p>
        </w:tc>
        <w:tc>
          <w:tcPr>
            <w:tcW w:w="1560" w:type="dxa"/>
          </w:tcPr>
          <w:p w:rsidR="002B7BDD" w:rsidRPr="00D16443" w:rsidRDefault="001C6D13" w:rsidP="00773B3F">
            <w:pPr>
              <w:jc w:val="center"/>
              <w:rPr>
                <w:sz w:val="22"/>
                <w:szCs w:val="22"/>
              </w:rPr>
            </w:pPr>
            <w:r w:rsidRPr="00D16443">
              <w:rPr>
                <w:sz w:val="22"/>
                <w:szCs w:val="22"/>
              </w:rPr>
              <w:t>0,887</w:t>
            </w:r>
          </w:p>
        </w:tc>
        <w:tc>
          <w:tcPr>
            <w:tcW w:w="6237" w:type="dxa"/>
          </w:tcPr>
          <w:p w:rsidR="002B7BDD" w:rsidRPr="00D16443" w:rsidRDefault="002B7BDD" w:rsidP="006E146C">
            <w:pPr>
              <w:jc w:val="both"/>
              <w:rPr>
                <w:sz w:val="22"/>
                <w:szCs w:val="22"/>
              </w:rPr>
            </w:pPr>
            <w:r w:rsidRPr="00D16443">
              <w:rPr>
                <w:sz w:val="22"/>
                <w:szCs w:val="22"/>
              </w:rPr>
              <w:t>Снижение количества обращений граждан и д</w:t>
            </w:r>
            <w:r w:rsidR="006E146C" w:rsidRPr="00D16443">
              <w:rPr>
                <w:sz w:val="22"/>
                <w:szCs w:val="22"/>
              </w:rPr>
              <w:t>и</w:t>
            </w:r>
            <w:r w:rsidRPr="00D16443">
              <w:rPr>
                <w:sz w:val="22"/>
                <w:szCs w:val="22"/>
              </w:rPr>
              <w:t>сбаланс спроса и предложения на рынке труда в профессионально-квалификационном разрезе</w:t>
            </w:r>
          </w:p>
        </w:tc>
      </w:tr>
      <w:tr w:rsidR="002B7BDD" w:rsidRPr="00D16443" w:rsidTr="00A2512A">
        <w:tc>
          <w:tcPr>
            <w:tcW w:w="15452" w:type="dxa"/>
            <w:gridSpan w:val="7"/>
          </w:tcPr>
          <w:p w:rsidR="002B7BDD" w:rsidRPr="00D16443" w:rsidRDefault="002B7BDD" w:rsidP="00122F97">
            <w:pPr>
              <w:jc w:val="center"/>
              <w:rPr>
                <w:sz w:val="22"/>
                <w:szCs w:val="22"/>
              </w:rPr>
            </w:pPr>
            <w:r w:rsidRPr="00D16443">
              <w:rPr>
                <w:b/>
                <w:sz w:val="22"/>
                <w:szCs w:val="22"/>
              </w:rPr>
              <w:t>7. «Социальная защита населения» на 2013-20</w:t>
            </w:r>
            <w:r w:rsidR="00122F97" w:rsidRPr="00D16443">
              <w:rPr>
                <w:b/>
                <w:sz w:val="22"/>
                <w:szCs w:val="22"/>
              </w:rPr>
              <w:t>20</w:t>
            </w:r>
            <w:r w:rsidRPr="00D16443">
              <w:rPr>
                <w:b/>
                <w:sz w:val="22"/>
                <w:szCs w:val="22"/>
              </w:rPr>
              <w:t xml:space="preserve"> годы</w:t>
            </w:r>
          </w:p>
        </w:tc>
      </w:tr>
      <w:tr w:rsidR="00AD12F0" w:rsidRPr="00D16443" w:rsidTr="00377E35">
        <w:tc>
          <w:tcPr>
            <w:tcW w:w="851" w:type="dxa"/>
          </w:tcPr>
          <w:p w:rsidR="00AD12F0" w:rsidRPr="00D16443" w:rsidRDefault="00AD12F0" w:rsidP="00A2512A">
            <w:pPr>
              <w:pStyle w:val="a5"/>
              <w:ind w:left="142"/>
              <w:jc w:val="center"/>
              <w:rPr>
                <w:rFonts w:ascii="Times New Roman" w:hAnsi="Times New Roman"/>
              </w:rPr>
            </w:pPr>
            <w:r w:rsidRPr="00D16443">
              <w:rPr>
                <w:rFonts w:ascii="Times New Roman" w:hAnsi="Times New Roman"/>
              </w:rPr>
              <w:t>1</w:t>
            </w:r>
          </w:p>
        </w:tc>
        <w:tc>
          <w:tcPr>
            <w:tcW w:w="3261" w:type="dxa"/>
          </w:tcPr>
          <w:p w:rsidR="00AD12F0" w:rsidRPr="00D16443" w:rsidRDefault="00AD12F0" w:rsidP="000E11F3">
            <w:pPr>
              <w:jc w:val="both"/>
              <w:rPr>
                <w:sz w:val="22"/>
                <w:szCs w:val="22"/>
              </w:rPr>
            </w:pPr>
            <w:r w:rsidRPr="00D16443">
              <w:rPr>
                <w:sz w:val="22"/>
                <w:szCs w:val="22"/>
              </w:rPr>
              <w:t xml:space="preserve">Удельный вес граждан, получивших ежемесячную денежную компенсацию на оплату жилого помещения и коммунальных услуг (федеральные льготники) в общей численности пенсионеров, проживающих на территории Удмуртской Республики </w:t>
            </w:r>
          </w:p>
        </w:tc>
        <w:tc>
          <w:tcPr>
            <w:tcW w:w="1275" w:type="dxa"/>
          </w:tcPr>
          <w:p w:rsidR="00AD12F0" w:rsidRPr="00D16443" w:rsidRDefault="00AD12F0">
            <w:pPr>
              <w:jc w:val="center"/>
              <w:rPr>
                <w:sz w:val="22"/>
                <w:szCs w:val="22"/>
              </w:rPr>
            </w:pPr>
            <w:r w:rsidRPr="00D16443">
              <w:rPr>
                <w:sz w:val="22"/>
                <w:szCs w:val="22"/>
              </w:rPr>
              <w:t>%</w:t>
            </w:r>
          </w:p>
        </w:tc>
        <w:tc>
          <w:tcPr>
            <w:tcW w:w="993" w:type="dxa"/>
          </w:tcPr>
          <w:p w:rsidR="00AD12F0" w:rsidRPr="00D16443" w:rsidRDefault="00AD12F0">
            <w:pPr>
              <w:jc w:val="center"/>
              <w:rPr>
                <w:sz w:val="22"/>
                <w:szCs w:val="22"/>
              </w:rPr>
            </w:pPr>
            <w:r w:rsidRPr="00D16443">
              <w:rPr>
                <w:sz w:val="22"/>
                <w:szCs w:val="22"/>
              </w:rPr>
              <w:t>32,0</w:t>
            </w:r>
          </w:p>
        </w:tc>
        <w:tc>
          <w:tcPr>
            <w:tcW w:w="1275" w:type="dxa"/>
          </w:tcPr>
          <w:p w:rsidR="00AD12F0" w:rsidRPr="00D16443" w:rsidRDefault="00AD12F0">
            <w:pPr>
              <w:jc w:val="center"/>
              <w:rPr>
                <w:color w:val="000000"/>
                <w:sz w:val="22"/>
                <w:szCs w:val="22"/>
              </w:rPr>
            </w:pPr>
            <w:r w:rsidRPr="00D16443">
              <w:rPr>
                <w:color w:val="000000"/>
                <w:sz w:val="22"/>
                <w:szCs w:val="22"/>
              </w:rPr>
              <w:t>31,8</w:t>
            </w:r>
          </w:p>
        </w:tc>
        <w:tc>
          <w:tcPr>
            <w:tcW w:w="1560" w:type="dxa"/>
          </w:tcPr>
          <w:p w:rsidR="00AD12F0" w:rsidRPr="00D16443" w:rsidRDefault="00AD12F0" w:rsidP="00AD12F0">
            <w:pPr>
              <w:jc w:val="center"/>
              <w:rPr>
                <w:sz w:val="22"/>
                <w:szCs w:val="22"/>
              </w:rPr>
            </w:pPr>
            <w:r w:rsidRPr="00D16443">
              <w:rPr>
                <w:sz w:val="22"/>
                <w:szCs w:val="22"/>
              </w:rPr>
              <w:t>0,994</w:t>
            </w:r>
          </w:p>
        </w:tc>
        <w:tc>
          <w:tcPr>
            <w:tcW w:w="6237" w:type="dxa"/>
          </w:tcPr>
          <w:p w:rsidR="00AD12F0" w:rsidRPr="00D16443" w:rsidRDefault="000E11F3" w:rsidP="000E11F3">
            <w:pPr>
              <w:jc w:val="both"/>
              <w:rPr>
                <w:sz w:val="22"/>
                <w:szCs w:val="22"/>
              </w:rPr>
            </w:pPr>
            <w:r>
              <w:rPr>
                <w:sz w:val="22"/>
                <w:szCs w:val="22"/>
              </w:rPr>
              <w:t>Е</w:t>
            </w:r>
            <w:r w:rsidRPr="00D16443">
              <w:rPr>
                <w:sz w:val="22"/>
                <w:szCs w:val="22"/>
              </w:rPr>
              <w:t>жемесячн</w:t>
            </w:r>
            <w:r>
              <w:rPr>
                <w:sz w:val="22"/>
                <w:szCs w:val="22"/>
              </w:rPr>
              <w:t xml:space="preserve">ая </w:t>
            </w:r>
            <w:r w:rsidRPr="00D16443">
              <w:rPr>
                <w:sz w:val="22"/>
                <w:szCs w:val="22"/>
              </w:rPr>
              <w:t>денежн</w:t>
            </w:r>
            <w:r>
              <w:rPr>
                <w:sz w:val="22"/>
                <w:szCs w:val="22"/>
              </w:rPr>
              <w:t xml:space="preserve">ая </w:t>
            </w:r>
            <w:r w:rsidRPr="00D16443">
              <w:rPr>
                <w:sz w:val="22"/>
                <w:szCs w:val="22"/>
              </w:rPr>
              <w:t>компенсаци</w:t>
            </w:r>
            <w:r>
              <w:rPr>
                <w:sz w:val="22"/>
                <w:szCs w:val="22"/>
              </w:rPr>
              <w:t>я</w:t>
            </w:r>
            <w:r w:rsidRPr="00D16443">
              <w:rPr>
                <w:sz w:val="22"/>
                <w:szCs w:val="22"/>
              </w:rPr>
              <w:t xml:space="preserve"> на оплату жилого помещения и коммунальных услуг </w:t>
            </w:r>
            <w:r>
              <w:rPr>
                <w:sz w:val="22"/>
                <w:szCs w:val="22"/>
              </w:rPr>
              <w:t>п</w:t>
            </w:r>
            <w:r w:rsidR="00AD12F0" w:rsidRPr="00D16443">
              <w:rPr>
                <w:sz w:val="22"/>
                <w:szCs w:val="22"/>
              </w:rPr>
              <w:t>редоставлена всем обратившимся гражданам</w:t>
            </w:r>
          </w:p>
        </w:tc>
      </w:tr>
      <w:tr w:rsidR="002C2DF2" w:rsidRPr="00D16443" w:rsidTr="00377E35">
        <w:tc>
          <w:tcPr>
            <w:tcW w:w="851" w:type="dxa"/>
          </w:tcPr>
          <w:p w:rsidR="002C2DF2" w:rsidRPr="00D16443" w:rsidRDefault="002C2DF2" w:rsidP="00A2512A">
            <w:pPr>
              <w:jc w:val="center"/>
              <w:rPr>
                <w:sz w:val="22"/>
                <w:szCs w:val="22"/>
              </w:rPr>
            </w:pPr>
            <w:r w:rsidRPr="00D16443">
              <w:rPr>
                <w:sz w:val="22"/>
                <w:szCs w:val="22"/>
              </w:rPr>
              <w:t>2</w:t>
            </w:r>
          </w:p>
        </w:tc>
        <w:tc>
          <w:tcPr>
            <w:tcW w:w="3261" w:type="dxa"/>
          </w:tcPr>
          <w:p w:rsidR="002C2DF2" w:rsidRPr="00D16443" w:rsidRDefault="002C2DF2" w:rsidP="00F064D2">
            <w:pPr>
              <w:jc w:val="both"/>
              <w:rPr>
                <w:sz w:val="22"/>
                <w:szCs w:val="22"/>
              </w:rPr>
            </w:pPr>
            <w:r w:rsidRPr="00D16443">
              <w:rPr>
                <w:sz w:val="22"/>
                <w:szCs w:val="22"/>
              </w:rPr>
              <w:t xml:space="preserve">Удельный вес граждан, получивших ежемесячную денежную компенсацию на оплату жилого помещения и коммунальных услуг (региональные  льготники)  в общей численности пенсионеров, проживающих на территории Удмуртской Республики </w:t>
            </w:r>
          </w:p>
        </w:tc>
        <w:tc>
          <w:tcPr>
            <w:tcW w:w="1275" w:type="dxa"/>
          </w:tcPr>
          <w:p w:rsidR="002C2DF2" w:rsidRPr="00D16443" w:rsidRDefault="002C2DF2" w:rsidP="002C2DF2">
            <w:pPr>
              <w:jc w:val="center"/>
              <w:rPr>
                <w:sz w:val="22"/>
                <w:szCs w:val="22"/>
              </w:rPr>
            </w:pPr>
            <w:r w:rsidRPr="00D16443">
              <w:rPr>
                <w:sz w:val="22"/>
                <w:szCs w:val="22"/>
              </w:rPr>
              <w:t>%</w:t>
            </w:r>
          </w:p>
        </w:tc>
        <w:tc>
          <w:tcPr>
            <w:tcW w:w="993" w:type="dxa"/>
          </w:tcPr>
          <w:p w:rsidR="002C2DF2" w:rsidRPr="00D16443" w:rsidRDefault="002C2DF2" w:rsidP="002C2DF2">
            <w:pPr>
              <w:jc w:val="center"/>
              <w:rPr>
                <w:sz w:val="22"/>
                <w:szCs w:val="22"/>
              </w:rPr>
            </w:pPr>
            <w:r w:rsidRPr="00D16443">
              <w:rPr>
                <w:sz w:val="22"/>
                <w:szCs w:val="22"/>
              </w:rPr>
              <w:t>32,0</w:t>
            </w:r>
          </w:p>
        </w:tc>
        <w:tc>
          <w:tcPr>
            <w:tcW w:w="1275" w:type="dxa"/>
          </w:tcPr>
          <w:p w:rsidR="002C2DF2" w:rsidRPr="00D16443" w:rsidRDefault="002C2DF2" w:rsidP="002C2DF2">
            <w:pPr>
              <w:jc w:val="center"/>
              <w:rPr>
                <w:color w:val="000000"/>
                <w:sz w:val="22"/>
                <w:szCs w:val="22"/>
              </w:rPr>
            </w:pPr>
            <w:r w:rsidRPr="00D16443">
              <w:rPr>
                <w:color w:val="000000"/>
                <w:sz w:val="22"/>
                <w:szCs w:val="22"/>
              </w:rPr>
              <w:t>31,8</w:t>
            </w:r>
          </w:p>
        </w:tc>
        <w:tc>
          <w:tcPr>
            <w:tcW w:w="1560" w:type="dxa"/>
          </w:tcPr>
          <w:p w:rsidR="002C2DF2" w:rsidRPr="00D16443" w:rsidRDefault="002C2DF2" w:rsidP="002C2DF2">
            <w:pPr>
              <w:jc w:val="center"/>
              <w:rPr>
                <w:sz w:val="22"/>
                <w:szCs w:val="22"/>
              </w:rPr>
            </w:pPr>
            <w:r w:rsidRPr="00D16443">
              <w:rPr>
                <w:sz w:val="22"/>
                <w:szCs w:val="22"/>
              </w:rPr>
              <w:t>0,994</w:t>
            </w:r>
          </w:p>
        </w:tc>
        <w:tc>
          <w:tcPr>
            <w:tcW w:w="6237" w:type="dxa"/>
          </w:tcPr>
          <w:p w:rsidR="002C2DF2" w:rsidRPr="00D16443" w:rsidRDefault="000E11F3" w:rsidP="00EA5112">
            <w:pPr>
              <w:jc w:val="both"/>
              <w:rPr>
                <w:sz w:val="22"/>
                <w:szCs w:val="22"/>
              </w:rPr>
            </w:pPr>
            <w:r>
              <w:rPr>
                <w:sz w:val="22"/>
                <w:szCs w:val="22"/>
              </w:rPr>
              <w:t>Е</w:t>
            </w:r>
            <w:r w:rsidRPr="00D16443">
              <w:rPr>
                <w:sz w:val="22"/>
                <w:szCs w:val="22"/>
              </w:rPr>
              <w:t>жемесячн</w:t>
            </w:r>
            <w:r>
              <w:rPr>
                <w:sz w:val="22"/>
                <w:szCs w:val="22"/>
              </w:rPr>
              <w:t xml:space="preserve">ая </w:t>
            </w:r>
            <w:r w:rsidRPr="00D16443">
              <w:rPr>
                <w:sz w:val="22"/>
                <w:szCs w:val="22"/>
              </w:rPr>
              <w:t>денежн</w:t>
            </w:r>
            <w:r>
              <w:rPr>
                <w:sz w:val="22"/>
                <w:szCs w:val="22"/>
              </w:rPr>
              <w:t xml:space="preserve">ая </w:t>
            </w:r>
            <w:r w:rsidRPr="00D16443">
              <w:rPr>
                <w:sz w:val="22"/>
                <w:szCs w:val="22"/>
              </w:rPr>
              <w:t>компенсаци</w:t>
            </w:r>
            <w:r>
              <w:rPr>
                <w:sz w:val="22"/>
                <w:szCs w:val="22"/>
              </w:rPr>
              <w:t>я</w:t>
            </w:r>
            <w:r w:rsidRPr="00D16443">
              <w:rPr>
                <w:sz w:val="22"/>
                <w:szCs w:val="22"/>
              </w:rPr>
              <w:t xml:space="preserve"> на оплату жилого помещения и коммунальных услуг </w:t>
            </w:r>
            <w:r>
              <w:rPr>
                <w:sz w:val="22"/>
                <w:szCs w:val="22"/>
              </w:rPr>
              <w:t>п</w:t>
            </w:r>
            <w:r w:rsidRPr="00D16443">
              <w:rPr>
                <w:sz w:val="22"/>
                <w:szCs w:val="22"/>
              </w:rPr>
              <w:t>редоставлена всем обратившимся гражданам</w:t>
            </w:r>
          </w:p>
        </w:tc>
      </w:tr>
      <w:tr w:rsidR="00B83A5B" w:rsidRPr="00D16443" w:rsidTr="00377E35">
        <w:tc>
          <w:tcPr>
            <w:tcW w:w="851" w:type="dxa"/>
          </w:tcPr>
          <w:p w:rsidR="00B83A5B" w:rsidRPr="00D16443" w:rsidRDefault="00B83A5B" w:rsidP="00A2512A">
            <w:pPr>
              <w:jc w:val="center"/>
              <w:rPr>
                <w:sz w:val="22"/>
                <w:szCs w:val="22"/>
              </w:rPr>
            </w:pPr>
            <w:r w:rsidRPr="00D16443">
              <w:rPr>
                <w:sz w:val="22"/>
                <w:szCs w:val="22"/>
              </w:rPr>
              <w:t>3</w:t>
            </w:r>
          </w:p>
        </w:tc>
        <w:tc>
          <w:tcPr>
            <w:tcW w:w="3261" w:type="dxa"/>
          </w:tcPr>
          <w:p w:rsidR="00B83A5B" w:rsidRPr="00D16443" w:rsidRDefault="00B83A5B" w:rsidP="00F064D2">
            <w:pPr>
              <w:jc w:val="both"/>
              <w:rPr>
                <w:sz w:val="22"/>
                <w:szCs w:val="22"/>
              </w:rPr>
            </w:pPr>
            <w:r w:rsidRPr="00D16443">
              <w:rPr>
                <w:sz w:val="22"/>
                <w:szCs w:val="22"/>
              </w:rPr>
              <w:t>Обеспеченность стационарными учреждениями социального обслуживания</w:t>
            </w:r>
          </w:p>
        </w:tc>
        <w:tc>
          <w:tcPr>
            <w:tcW w:w="1275" w:type="dxa"/>
          </w:tcPr>
          <w:p w:rsidR="00B83A5B" w:rsidRPr="00D16443" w:rsidRDefault="00B83A5B">
            <w:pPr>
              <w:jc w:val="center"/>
              <w:rPr>
                <w:sz w:val="22"/>
                <w:szCs w:val="22"/>
              </w:rPr>
            </w:pPr>
            <w:r w:rsidRPr="00D16443">
              <w:rPr>
                <w:sz w:val="22"/>
                <w:szCs w:val="22"/>
              </w:rPr>
              <w:t>мест на 10 тыс. жителей</w:t>
            </w:r>
          </w:p>
        </w:tc>
        <w:tc>
          <w:tcPr>
            <w:tcW w:w="993" w:type="dxa"/>
          </w:tcPr>
          <w:p w:rsidR="00B83A5B" w:rsidRPr="00D16443" w:rsidRDefault="00B83A5B">
            <w:pPr>
              <w:jc w:val="center"/>
              <w:rPr>
                <w:sz w:val="22"/>
                <w:szCs w:val="22"/>
              </w:rPr>
            </w:pPr>
            <w:r w:rsidRPr="00D16443">
              <w:rPr>
                <w:sz w:val="22"/>
                <w:szCs w:val="22"/>
              </w:rPr>
              <w:t>22,39</w:t>
            </w:r>
          </w:p>
        </w:tc>
        <w:tc>
          <w:tcPr>
            <w:tcW w:w="1275" w:type="dxa"/>
          </w:tcPr>
          <w:p w:rsidR="00B83A5B" w:rsidRPr="00D16443" w:rsidRDefault="00B83A5B">
            <w:pPr>
              <w:jc w:val="center"/>
              <w:rPr>
                <w:color w:val="000000"/>
                <w:sz w:val="22"/>
                <w:szCs w:val="22"/>
              </w:rPr>
            </w:pPr>
            <w:r w:rsidRPr="00D16443">
              <w:rPr>
                <w:color w:val="000000"/>
                <w:sz w:val="22"/>
                <w:szCs w:val="22"/>
              </w:rPr>
              <w:t>21,57</w:t>
            </w:r>
          </w:p>
        </w:tc>
        <w:tc>
          <w:tcPr>
            <w:tcW w:w="1560" w:type="dxa"/>
          </w:tcPr>
          <w:p w:rsidR="00B83A5B" w:rsidRPr="00D16443" w:rsidRDefault="00B83A5B" w:rsidP="00B83A5B">
            <w:pPr>
              <w:jc w:val="center"/>
              <w:rPr>
                <w:sz w:val="22"/>
                <w:szCs w:val="22"/>
              </w:rPr>
            </w:pPr>
            <w:r w:rsidRPr="00D16443">
              <w:rPr>
                <w:sz w:val="22"/>
                <w:szCs w:val="22"/>
              </w:rPr>
              <w:t>0,963</w:t>
            </w:r>
          </w:p>
        </w:tc>
        <w:tc>
          <w:tcPr>
            <w:tcW w:w="6237" w:type="dxa"/>
          </w:tcPr>
          <w:p w:rsidR="00B83A5B" w:rsidRPr="00D16443" w:rsidRDefault="00B83A5B" w:rsidP="00A2512A">
            <w:pPr>
              <w:widowControl w:val="0"/>
              <w:autoSpaceDE w:val="0"/>
              <w:autoSpaceDN w:val="0"/>
              <w:adjustRightInd w:val="0"/>
              <w:jc w:val="both"/>
              <w:rPr>
                <w:sz w:val="22"/>
                <w:szCs w:val="22"/>
              </w:rPr>
            </w:pPr>
            <w:r w:rsidRPr="00D16443">
              <w:rPr>
                <w:rFonts w:eastAsia="Times New Roman"/>
                <w:sz w:val="22"/>
                <w:szCs w:val="22"/>
                <w:lang w:eastAsia="ru-RU"/>
              </w:rPr>
              <w:t>Уменьшилось число мест, в связи с проведением мероприятий по оптимизации учреждений, закрыто муниципальное стационарное учреждение социального обслуживания города Можги</w:t>
            </w:r>
          </w:p>
        </w:tc>
      </w:tr>
      <w:tr w:rsidR="002B7BDD" w:rsidRPr="00D16443" w:rsidTr="00A2512A">
        <w:tc>
          <w:tcPr>
            <w:tcW w:w="15452" w:type="dxa"/>
            <w:gridSpan w:val="7"/>
          </w:tcPr>
          <w:p w:rsidR="002B7BDD" w:rsidRPr="00D16443" w:rsidRDefault="002B7BDD" w:rsidP="006517CE">
            <w:pPr>
              <w:widowControl w:val="0"/>
              <w:autoSpaceDE w:val="0"/>
              <w:autoSpaceDN w:val="0"/>
              <w:adjustRightInd w:val="0"/>
              <w:jc w:val="center"/>
              <w:rPr>
                <w:rFonts w:eastAsia="Times New Roman"/>
                <w:sz w:val="22"/>
                <w:szCs w:val="22"/>
                <w:lang w:eastAsia="ru-RU"/>
              </w:rPr>
            </w:pPr>
            <w:r w:rsidRPr="00D16443">
              <w:rPr>
                <w:b/>
                <w:bCs/>
                <w:color w:val="000000"/>
                <w:sz w:val="22"/>
                <w:szCs w:val="22"/>
              </w:rPr>
              <w:t>8. «Культура Удмуртии на 2013-2020 годы</w:t>
            </w:r>
            <w:r w:rsidR="006517CE" w:rsidRPr="00D16443">
              <w:rPr>
                <w:b/>
                <w:bCs/>
                <w:color w:val="000000"/>
                <w:sz w:val="22"/>
                <w:szCs w:val="22"/>
              </w:rPr>
              <w:t>»</w:t>
            </w:r>
          </w:p>
        </w:tc>
      </w:tr>
      <w:tr w:rsidR="00FD0EB6" w:rsidRPr="00D16443" w:rsidTr="00377E35">
        <w:tc>
          <w:tcPr>
            <w:tcW w:w="851" w:type="dxa"/>
          </w:tcPr>
          <w:p w:rsidR="00FD0EB6" w:rsidRPr="00D16443" w:rsidRDefault="00FD0EB6" w:rsidP="009820F7">
            <w:pPr>
              <w:pStyle w:val="a5"/>
              <w:ind w:left="0"/>
              <w:jc w:val="center"/>
              <w:rPr>
                <w:rFonts w:ascii="Times New Roman" w:hAnsi="Times New Roman"/>
              </w:rPr>
            </w:pPr>
            <w:r w:rsidRPr="00D16443">
              <w:rPr>
                <w:rFonts w:ascii="Times New Roman" w:hAnsi="Times New Roman"/>
              </w:rPr>
              <w:t>1</w:t>
            </w:r>
          </w:p>
        </w:tc>
        <w:tc>
          <w:tcPr>
            <w:tcW w:w="3261" w:type="dxa"/>
            <w:vAlign w:val="bottom"/>
          </w:tcPr>
          <w:p w:rsidR="00FD0EB6" w:rsidRPr="00D16443" w:rsidRDefault="00FD0EB6" w:rsidP="0070293F">
            <w:pPr>
              <w:jc w:val="both"/>
              <w:rPr>
                <w:sz w:val="22"/>
                <w:szCs w:val="22"/>
              </w:rPr>
            </w:pPr>
            <w:r w:rsidRPr="00D16443">
              <w:rPr>
                <w:sz w:val="22"/>
                <w:szCs w:val="22"/>
              </w:rPr>
              <w:t>Увеличение количества стипендиатов среди деятелей культуры и искусства и молодых талантливых авторов и исполнителей</w:t>
            </w:r>
          </w:p>
        </w:tc>
        <w:tc>
          <w:tcPr>
            <w:tcW w:w="1275" w:type="dxa"/>
          </w:tcPr>
          <w:p w:rsidR="00FD0EB6" w:rsidRPr="00D16443" w:rsidRDefault="00FD0EB6" w:rsidP="00EE699E">
            <w:pPr>
              <w:jc w:val="center"/>
              <w:rPr>
                <w:sz w:val="22"/>
                <w:szCs w:val="22"/>
              </w:rPr>
            </w:pPr>
            <w:r w:rsidRPr="00D16443">
              <w:rPr>
                <w:sz w:val="22"/>
                <w:szCs w:val="22"/>
              </w:rPr>
              <w:t>человек</w:t>
            </w:r>
          </w:p>
        </w:tc>
        <w:tc>
          <w:tcPr>
            <w:tcW w:w="993" w:type="dxa"/>
          </w:tcPr>
          <w:p w:rsidR="00FD0EB6" w:rsidRPr="00D16443" w:rsidRDefault="00FD0EB6" w:rsidP="00EE699E">
            <w:pPr>
              <w:jc w:val="center"/>
              <w:rPr>
                <w:sz w:val="22"/>
                <w:szCs w:val="22"/>
              </w:rPr>
            </w:pPr>
            <w:r w:rsidRPr="00D16443">
              <w:rPr>
                <w:sz w:val="22"/>
                <w:szCs w:val="22"/>
              </w:rPr>
              <w:t>10</w:t>
            </w:r>
          </w:p>
        </w:tc>
        <w:tc>
          <w:tcPr>
            <w:tcW w:w="1275" w:type="dxa"/>
          </w:tcPr>
          <w:p w:rsidR="00FD0EB6" w:rsidRPr="00444A6A" w:rsidRDefault="00FD0EB6" w:rsidP="00EE699E">
            <w:pPr>
              <w:jc w:val="center"/>
              <w:rPr>
                <w:sz w:val="22"/>
                <w:szCs w:val="22"/>
              </w:rPr>
            </w:pPr>
            <w:r w:rsidRPr="00444A6A">
              <w:rPr>
                <w:sz w:val="22"/>
                <w:szCs w:val="22"/>
              </w:rPr>
              <w:t>5</w:t>
            </w:r>
          </w:p>
        </w:tc>
        <w:tc>
          <w:tcPr>
            <w:tcW w:w="1560" w:type="dxa"/>
          </w:tcPr>
          <w:p w:rsidR="00FD0EB6" w:rsidRPr="00444A6A" w:rsidRDefault="00FD0EB6" w:rsidP="00EE699E">
            <w:pPr>
              <w:jc w:val="center"/>
              <w:rPr>
                <w:sz w:val="22"/>
                <w:szCs w:val="22"/>
              </w:rPr>
            </w:pPr>
            <w:r w:rsidRPr="00444A6A">
              <w:rPr>
                <w:sz w:val="22"/>
                <w:szCs w:val="22"/>
              </w:rPr>
              <w:t>0,500</w:t>
            </w:r>
          </w:p>
        </w:tc>
        <w:tc>
          <w:tcPr>
            <w:tcW w:w="6237" w:type="dxa"/>
          </w:tcPr>
          <w:p w:rsidR="00FD0EB6" w:rsidRPr="00444A6A" w:rsidRDefault="00FD0EB6">
            <w:r w:rsidRPr="00444A6A">
              <w:rPr>
                <w:sz w:val="22"/>
                <w:szCs w:val="22"/>
              </w:rPr>
              <w:t>Недостаточное финансирование в 2014 году</w:t>
            </w:r>
          </w:p>
        </w:tc>
      </w:tr>
      <w:tr w:rsidR="00FD0EB6" w:rsidRPr="00D16443" w:rsidTr="00377E35">
        <w:tc>
          <w:tcPr>
            <w:tcW w:w="851" w:type="dxa"/>
          </w:tcPr>
          <w:p w:rsidR="00FD0EB6" w:rsidRPr="00D16443" w:rsidRDefault="00FD0EB6" w:rsidP="009820F7">
            <w:pPr>
              <w:pStyle w:val="a5"/>
              <w:ind w:left="0"/>
              <w:jc w:val="center"/>
              <w:rPr>
                <w:rFonts w:ascii="Times New Roman" w:hAnsi="Times New Roman"/>
              </w:rPr>
            </w:pPr>
            <w:r w:rsidRPr="00D16443">
              <w:rPr>
                <w:rFonts w:ascii="Times New Roman" w:hAnsi="Times New Roman"/>
              </w:rPr>
              <w:t>2</w:t>
            </w:r>
          </w:p>
        </w:tc>
        <w:tc>
          <w:tcPr>
            <w:tcW w:w="3261" w:type="dxa"/>
            <w:vAlign w:val="bottom"/>
          </w:tcPr>
          <w:p w:rsidR="00FD0EB6" w:rsidRPr="00D16443" w:rsidRDefault="00FD0EB6" w:rsidP="0070293F">
            <w:pPr>
              <w:jc w:val="both"/>
              <w:rPr>
                <w:sz w:val="22"/>
                <w:szCs w:val="22"/>
              </w:rPr>
            </w:pPr>
            <w:r w:rsidRPr="00D16443">
              <w:rPr>
                <w:sz w:val="22"/>
                <w:szCs w:val="22"/>
              </w:rPr>
              <w:t>Увеличение средней суммы одного гранта Главы Удмуртской Республики для поддержки творческих проектов общереспубликанского значения в области культуры и искусства</w:t>
            </w:r>
          </w:p>
        </w:tc>
        <w:tc>
          <w:tcPr>
            <w:tcW w:w="1275" w:type="dxa"/>
          </w:tcPr>
          <w:p w:rsidR="00FD0EB6" w:rsidRPr="00D16443" w:rsidRDefault="00FD0EB6" w:rsidP="00EE699E">
            <w:pPr>
              <w:jc w:val="center"/>
              <w:rPr>
                <w:sz w:val="22"/>
                <w:szCs w:val="22"/>
              </w:rPr>
            </w:pPr>
            <w:r w:rsidRPr="00D16443">
              <w:rPr>
                <w:sz w:val="22"/>
                <w:szCs w:val="22"/>
              </w:rPr>
              <w:t>тысяч рублей</w:t>
            </w:r>
          </w:p>
        </w:tc>
        <w:tc>
          <w:tcPr>
            <w:tcW w:w="993" w:type="dxa"/>
          </w:tcPr>
          <w:p w:rsidR="00FD0EB6" w:rsidRPr="00D16443" w:rsidRDefault="00FD0EB6" w:rsidP="00EE699E">
            <w:pPr>
              <w:jc w:val="center"/>
              <w:rPr>
                <w:sz w:val="22"/>
                <w:szCs w:val="22"/>
              </w:rPr>
            </w:pPr>
            <w:r w:rsidRPr="00D16443">
              <w:rPr>
                <w:sz w:val="22"/>
                <w:szCs w:val="22"/>
              </w:rPr>
              <w:t>3600</w:t>
            </w:r>
          </w:p>
        </w:tc>
        <w:tc>
          <w:tcPr>
            <w:tcW w:w="1275" w:type="dxa"/>
          </w:tcPr>
          <w:p w:rsidR="00FD0EB6" w:rsidRPr="00444A6A" w:rsidRDefault="00FD0EB6" w:rsidP="00EE699E">
            <w:pPr>
              <w:jc w:val="center"/>
              <w:rPr>
                <w:sz w:val="22"/>
                <w:szCs w:val="22"/>
              </w:rPr>
            </w:pPr>
            <w:r w:rsidRPr="00444A6A">
              <w:rPr>
                <w:sz w:val="22"/>
                <w:szCs w:val="22"/>
              </w:rPr>
              <w:t>3500</w:t>
            </w:r>
          </w:p>
        </w:tc>
        <w:tc>
          <w:tcPr>
            <w:tcW w:w="1560" w:type="dxa"/>
          </w:tcPr>
          <w:p w:rsidR="00FD0EB6" w:rsidRPr="00444A6A" w:rsidRDefault="00FD0EB6" w:rsidP="00EE699E">
            <w:pPr>
              <w:jc w:val="center"/>
              <w:rPr>
                <w:sz w:val="22"/>
                <w:szCs w:val="22"/>
              </w:rPr>
            </w:pPr>
            <w:r w:rsidRPr="00444A6A">
              <w:rPr>
                <w:sz w:val="22"/>
                <w:szCs w:val="22"/>
              </w:rPr>
              <w:t>0,972</w:t>
            </w:r>
          </w:p>
        </w:tc>
        <w:tc>
          <w:tcPr>
            <w:tcW w:w="6237" w:type="dxa"/>
          </w:tcPr>
          <w:p w:rsidR="00FD0EB6" w:rsidRPr="00444A6A" w:rsidRDefault="00FD0EB6">
            <w:r w:rsidRPr="00444A6A">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3</w:t>
            </w:r>
          </w:p>
        </w:tc>
        <w:tc>
          <w:tcPr>
            <w:tcW w:w="3261" w:type="dxa"/>
            <w:vAlign w:val="bottom"/>
          </w:tcPr>
          <w:p w:rsidR="002B7BDD" w:rsidRPr="00D16443" w:rsidRDefault="002B7BDD" w:rsidP="0070293F">
            <w:pPr>
              <w:jc w:val="both"/>
              <w:rPr>
                <w:sz w:val="22"/>
                <w:szCs w:val="22"/>
              </w:rPr>
            </w:pPr>
            <w:r w:rsidRPr="00D16443">
              <w:rPr>
                <w:sz w:val="22"/>
                <w:szCs w:val="22"/>
              </w:rPr>
              <w:t>Доля библиотечных фондов, переведенных в электронную форму от общего объема библиотечного фонда публичных библиотек</w:t>
            </w:r>
          </w:p>
        </w:tc>
        <w:tc>
          <w:tcPr>
            <w:tcW w:w="1275" w:type="dxa"/>
          </w:tcPr>
          <w:p w:rsidR="002B7BDD" w:rsidRPr="00D16443" w:rsidRDefault="002B7BDD" w:rsidP="008E35AA">
            <w:pPr>
              <w:jc w:val="center"/>
              <w:rPr>
                <w:sz w:val="22"/>
                <w:szCs w:val="22"/>
              </w:rPr>
            </w:pPr>
            <w:r w:rsidRPr="00D16443">
              <w:rPr>
                <w:sz w:val="22"/>
                <w:szCs w:val="22"/>
              </w:rPr>
              <w:t>%</w:t>
            </w:r>
          </w:p>
        </w:tc>
        <w:tc>
          <w:tcPr>
            <w:tcW w:w="993" w:type="dxa"/>
          </w:tcPr>
          <w:p w:rsidR="002B7BDD" w:rsidRPr="00D16443" w:rsidRDefault="002B7BDD" w:rsidP="008E35AA">
            <w:pPr>
              <w:jc w:val="center"/>
              <w:rPr>
                <w:sz w:val="22"/>
                <w:szCs w:val="22"/>
              </w:rPr>
            </w:pPr>
            <w:r w:rsidRPr="00D16443">
              <w:rPr>
                <w:sz w:val="22"/>
                <w:szCs w:val="22"/>
              </w:rPr>
              <w:t>0,4</w:t>
            </w:r>
          </w:p>
        </w:tc>
        <w:tc>
          <w:tcPr>
            <w:tcW w:w="1275" w:type="dxa"/>
          </w:tcPr>
          <w:p w:rsidR="002B7BDD" w:rsidRPr="00D16443" w:rsidRDefault="002B7BDD" w:rsidP="008E35AA">
            <w:pPr>
              <w:jc w:val="center"/>
              <w:rPr>
                <w:sz w:val="22"/>
                <w:szCs w:val="22"/>
              </w:rPr>
            </w:pPr>
            <w:r w:rsidRPr="00D16443">
              <w:rPr>
                <w:sz w:val="22"/>
                <w:szCs w:val="22"/>
              </w:rPr>
              <w:t>0,3</w:t>
            </w:r>
          </w:p>
        </w:tc>
        <w:tc>
          <w:tcPr>
            <w:tcW w:w="1560" w:type="dxa"/>
          </w:tcPr>
          <w:p w:rsidR="002B7BDD" w:rsidRPr="00D16443" w:rsidRDefault="001F4C97" w:rsidP="008E35AA">
            <w:pPr>
              <w:jc w:val="center"/>
              <w:rPr>
                <w:sz w:val="22"/>
                <w:szCs w:val="22"/>
              </w:rPr>
            </w:pPr>
            <w:r w:rsidRPr="00D16443">
              <w:rPr>
                <w:sz w:val="22"/>
                <w:szCs w:val="22"/>
              </w:rPr>
              <w:t>0,750</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4</w:t>
            </w:r>
          </w:p>
        </w:tc>
        <w:tc>
          <w:tcPr>
            <w:tcW w:w="3261" w:type="dxa"/>
            <w:vAlign w:val="bottom"/>
          </w:tcPr>
          <w:p w:rsidR="002B7BDD" w:rsidRPr="00D16443" w:rsidRDefault="002B7BDD" w:rsidP="008E35AA">
            <w:pPr>
              <w:jc w:val="both"/>
              <w:rPr>
                <w:sz w:val="22"/>
                <w:szCs w:val="22"/>
              </w:rPr>
            </w:pPr>
            <w:r w:rsidRPr="00D16443">
              <w:rPr>
                <w:sz w:val="22"/>
                <w:szCs w:val="22"/>
              </w:rPr>
              <w:t xml:space="preserve">Увеличение доли музеев, имеющих сайт в информационно-телекоммуникационной сети </w:t>
            </w:r>
            <w:r w:rsidR="008E35AA" w:rsidRPr="00D16443">
              <w:rPr>
                <w:sz w:val="22"/>
                <w:szCs w:val="22"/>
              </w:rPr>
              <w:t>«</w:t>
            </w:r>
            <w:r w:rsidRPr="00D16443">
              <w:rPr>
                <w:sz w:val="22"/>
                <w:szCs w:val="22"/>
              </w:rPr>
              <w:t>Интернет</w:t>
            </w:r>
            <w:r w:rsidR="008E35AA" w:rsidRPr="00D16443">
              <w:rPr>
                <w:sz w:val="22"/>
                <w:szCs w:val="22"/>
              </w:rPr>
              <w:t>»</w:t>
            </w:r>
            <w:r w:rsidRPr="00D16443">
              <w:rPr>
                <w:sz w:val="22"/>
                <w:szCs w:val="22"/>
              </w:rPr>
              <w:t>, в общем количестве музеев Российской Федерации (по Удмуртской Республике)</w:t>
            </w:r>
          </w:p>
        </w:tc>
        <w:tc>
          <w:tcPr>
            <w:tcW w:w="1275" w:type="dxa"/>
          </w:tcPr>
          <w:p w:rsidR="002B7BDD" w:rsidRPr="00D16443" w:rsidRDefault="002B7BDD" w:rsidP="008E35AA">
            <w:pPr>
              <w:jc w:val="center"/>
              <w:rPr>
                <w:sz w:val="22"/>
                <w:szCs w:val="22"/>
              </w:rPr>
            </w:pPr>
            <w:r w:rsidRPr="00D16443">
              <w:rPr>
                <w:sz w:val="22"/>
                <w:szCs w:val="22"/>
              </w:rPr>
              <w:t>%</w:t>
            </w:r>
          </w:p>
        </w:tc>
        <w:tc>
          <w:tcPr>
            <w:tcW w:w="993" w:type="dxa"/>
          </w:tcPr>
          <w:p w:rsidR="002B7BDD" w:rsidRPr="00D16443" w:rsidRDefault="002B7BDD" w:rsidP="008E35AA">
            <w:pPr>
              <w:jc w:val="center"/>
              <w:rPr>
                <w:sz w:val="22"/>
                <w:szCs w:val="22"/>
              </w:rPr>
            </w:pPr>
            <w:r w:rsidRPr="00D16443">
              <w:rPr>
                <w:sz w:val="22"/>
                <w:szCs w:val="22"/>
              </w:rPr>
              <w:t>87,5</w:t>
            </w:r>
          </w:p>
        </w:tc>
        <w:tc>
          <w:tcPr>
            <w:tcW w:w="1275" w:type="dxa"/>
          </w:tcPr>
          <w:p w:rsidR="002B7BDD" w:rsidRPr="00D16443" w:rsidRDefault="002B7BDD" w:rsidP="008E35AA">
            <w:pPr>
              <w:jc w:val="center"/>
              <w:rPr>
                <w:sz w:val="22"/>
                <w:szCs w:val="22"/>
              </w:rPr>
            </w:pPr>
            <w:r w:rsidRPr="00D16443">
              <w:rPr>
                <w:sz w:val="22"/>
                <w:szCs w:val="22"/>
              </w:rPr>
              <w:t>78,1</w:t>
            </w:r>
          </w:p>
        </w:tc>
        <w:tc>
          <w:tcPr>
            <w:tcW w:w="1560" w:type="dxa"/>
          </w:tcPr>
          <w:p w:rsidR="002B7BDD" w:rsidRPr="00D16443" w:rsidRDefault="001F4C97" w:rsidP="008E35AA">
            <w:pPr>
              <w:jc w:val="center"/>
              <w:rPr>
                <w:sz w:val="22"/>
                <w:szCs w:val="22"/>
              </w:rPr>
            </w:pPr>
            <w:r w:rsidRPr="00D16443">
              <w:rPr>
                <w:sz w:val="22"/>
                <w:szCs w:val="22"/>
              </w:rPr>
              <w:t>0,893</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5</w:t>
            </w:r>
          </w:p>
        </w:tc>
        <w:tc>
          <w:tcPr>
            <w:tcW w:w="3261" w:type="dxa"/>
            <w:vAlign w:val="bottom"/>
          </w:tcPr>
          <w:p w:rsidR="002B7BDD" w:rsidRPr="00D16443" w:rsidRDefault="002B7BDD" w:rsidP="0070293F">
            <w:pPr>
              <w:jc w:val="both"/>
              <w:rPr>
                <w:sz w:val="22"/>
                <w:szCs w:val="22"/>
              </w:rPr>
            </w:pPr>
            <w:r w:rsidRPr="00D16443">
              <w:rPr>
                <w:sz w:val="22"/>
                <w:szCs w:val="22"/>
              </w:rPr>
              <w:t>Увеличение количества виртуальных музеев, созданных при поддержке бюджета Удмуртской Республики</w:t>
            </w:r>
          </w:p>
        </w:tc>
        <w:tc>
          <w:tcPr>
            <w:tcW w:w="1275" w:type="dxa"/>
          </w:tcPr>
          <w:p w:rsidR="002B7BDD" w:rsidRPr="00D16443" w:rsidRDefault="002B7BDD" w:rsidP="008E35AA">
            <w:pPr>
              <w:jc w:val="center"/>
              <w:rPr>
                <w:sz w:val="22"/>
                <w:szCs w:val="22"/>
              </w:rPr>
            </w:pPr>
            <w:r w:rsidRPr="00D16443">
              <w:rPr>
                <w:sz w:val="22"/>
                <w:szCs w:val="22"/>
              </w:rPr>
              <w:t>единиц</w:t>
            </w:r>
          </w:p>
        </w:tc>
        <w:tc>
          <w:tcPr>
            <w:tcW w:w="993" w:type="dxa"/>
          </w:tcPr>
          <w:p w:rsidR="002B7BDD" w:rsidRPr="00D16443" w:rsidRDefault="002B7BDD" w:rsidP="008E35AA">
            <w:pPr>
              <w:jc w:val="center"/>
              <w:rPr>
                <w:sz w:val="22"/>
                <w:szCs w:val="22"/>
              </w:rPr>
            </w:pPr>
            <w:r w:rsidRPr="00D16443">
              <w:rPr>
                <w:sz w:val="22"/>
                <w:szCs w:val="22"/>
              </w:rPr>
              <w:t>16</w:t>
            </w:r>
          </w:p>
        </w:tc>
        <w:tc>
          <w:tcPr>
            <w:tcW w:w="1275" w:type="dxa"/>
          </w:tcPr>
          <w:p w:rsidR="002B7BDD" w:rsidRPr="00D16443" w:rsidRDefault="002B7BDD" w:rsidP="008E35AA">
            <w:pPr>
              <w:jc w:val="center"/>
              <w:rPr>
                <w:sz w:val="22"/>
                <w:szCs w:val="22"/>
              </w:rPr>
            </w:pPr>
            <w:r w:rsidRPr="00D16443">
              <w:rPr>
                <w:sz w:val="22"/>
                <w:szCs w:val="22"/>
              </w:rPr>
              <w:t>15</w:t>
            </w:r>
          </w:p>
        </w:tc>
        <w:tc>
          <w:tcPr>
            <w:tcW w:w="1560" w:type="dxa"/>
          </w:tcPr>
          <w:p w:rsidR="002B7BDD" w:rsidRPr="00D16443" w:rsidRDefault="001F4C97" w:rsidP="008E35AA">
            <w:pPr>
              <w:jc w:val="center"/>
              <w:rPr>
                <w:sz w:val="22"/>
                <w:szCs w:val="22"/>
              </w:rPr>
            </w:pPr>
            <w:r w:rsidRPr="00D16443">
              <w:rPr>
                <w:sz w:val="22"/>
                <w:szCs w:val="22"/>
              </w:rPr>
              <w:t>0,938</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6</w:t>
            </w:r>
          </w:p>
        </w:tc>
        <w:tc>
          <w:tcPr>
            <w:tcW w:w="3261" w:type="dxa"/>
          </w:tcPr>
          <w:p w:rsidR="002B7BDD" w:rsidRPr="00D16443" w:rsidRDefault="002B7BDD" w:rsidP="00AD173C">
            <w:pPr>
              <w:jc w:val="both"/>
              <w:rPr>
                <w:sz w:val="22"/>
                <w:szCs w:val="22"/>
              </w:rPr>
            </w:pPr>
            <w:r w:rsidRPr="00D16443">
              <w:rPr>
                <w:sz w:val="22"/>
                <w:szCs w:val="22"/>
              </w:rPr>
              <w:t>Увеличение количества выставочных проектов</w:t>
            </w:r>
          </w:p>
        </w:tc>
        <w:tc>
          <w:tcPr>
            <w:tcW w:w="1275" w:type="dxa"/>
          </w:tcPr>
          <w:p w:rsidR="002B7BDD" w:rsidRPr="00D16443" w:rsidRDefault="002B7BDD" w:rsidP="008E35AA">
            <w:pPr>
              <w:ind w:left="-57" w:right="-57"/>
              <w:jc w:val="center"/>
              <w:rPr>
                <w:sz w:val="20"/>
                <w:szCs w:val="20"/>
              </w:rPr>
            </w:pPr>
            <w:r w:rsidRPr="00D16443">
              <w:rPr>
                <w:sz w:val="20"/>
                <w:szCs w:val="20"/>
              </w:rPr>
              <w:t>% по отношению к 2012 год</w:t>
            </w:r>
            <w:r w:rsidR="00AD173C" w:rsidRPr="00D16443">
              <w:rPr>
                <w:sz w:val="20"/>
                <w:szCs w:val="20"/>
              </w:rPr>
              <w:t>у</w:t>
            </w:r>
          </w:p>
        </w:tc>
        <w:tc>
          <w:tcPr>
            <w:tcW w:w="993" w:type="dxa"/>
          </w:tcPr>
          <w:p w:rsidR="002B7BDD" w:rsidRPr="00D16443" w:rsidRDefault="002B7BDD" w:rsidP="008E35AA">
            <w:pPr>
              <w:jc w:val="center"/>
              <w:rPr>
                <w:sz w:val="22"/>
                <w:szCs w:val="22"/>
              </w:rPr>
            </w:pPr>
            <w:r w:rsidRPr="00D16443">
              <w:rPr>
                <w:sz w:val="22"/>
                <w:szCs w:val="22"/>
              </w:rPr>
              <w:t>40</w:t>
            </w:r>
          </w:p>
        </w:tc>
        <w:tc>
          <w:tcPr>
            <w:tcW w:w="1275" w:type="dxa"/>
          </w:tcPr>
          <w:p w:rsidR="002B7BDD" w:rsidRPr="00D16443" w:rsidRDefault="002B7BDD" w:rsidP="008E35AA">
            <w:pPr>
              <w:jc w:val="center"/>
              <w:rPr>
                <w:sz w:val="22"/>
                <w:szCs w:val="22"/>
              </w:rPr>
            </w:pPr>
            <w:r w:rsidRPr="00D16443">
              <w:rPr>
                <w:sz w:val="22"/>
                <w:szCs w:val="22"/>
              </w:rPr>
              <w:t>26</w:t>
            </w:r>
          </w:p>
        </w:tc>
        <w:tc>
          <w:tcPr>
            <w:tcW w:w="1560" w:type="dxa"/>
          </w:tcPr>
          <w:p w:rsidR="002B7BDD" w:rsidRPr="00D16443" w:rsidRDefault="001F4C97" w:rsidP="008E35AA">
            <w:pPr>
              <w:jc w:val="center"/>
              <w:rPr>
                <w:sz w:val="22"/>
                <w:szCs w:val="22"/>
              </w:rPr>
            </w:pPr>
            <w:r w:rsidRPr="00D16443">
              <w:rPr>
                <w:sz w:val="22"/>
                <w:szCs w:val="22"/>
              </w:rPr>
              <w:t>0,650</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7</w:t>
            </w:r>
          </w:p>
        </w:tc>
        <w:tc>
          <w:tcPr>
            <w:tcW w:w="3261" w:type="dxa"/>
            <w:vAlign w:val="bottom"/>
          </w:tcPr>
          <w:p w:rsidR="002B7BDD" w:rsidRPr="00D16443" w:rsidRDefault="002B7BDD" w:rsidP="0070293F">
            <w:pPr>
              <w:jc w:val="both"/>
              <w:rPr>
                <w:sz w:val="22"/>
                <w:szCs w:val="22"/>
              </w:rPr>
            </w:pPr>
            <w:r w:rsidRPr="00D16443">
              <w:rPr>
                <w:sz w:val="22"/>
                <w:szCs w:val="22"/>
              </w:rPr>
              <w:t>Количество объектов нематериального культурного наследия, направленных для включения в Государственный реестр нематериального культурного наследия</w:t>
            </w:r>
          </w:p>
        </w:tc>
        <w:tc>
          <w:tcPr>
            <w:tcW w:w="1275" w:type="dxa"/>
          </w:tcPr>
          <w:p w:rsidR="002B7BDD" w:rsidRPr="00D16443" w:rsidRDefault="002B7BDD" w:rsidP="008E35AA">
            <w:pPr>
              <w:jc w:val="center"/>
              <w:rPr>
                <w:sz w:val="22"/>
                <w:szCs w:val="22"/>
              </w:rPr>
            </w:pPr>
            <w:r w:rsidRPr="00D16443">
              <w:rPr>
                <w:sz w:val="22"/>
                <w:szCs w:val="22"/>
              </w:rPr>
              <w:t>объектов</w:t>
            </w:r>
          </w:p>
        </w:tc>
        <w:tc>
          <w:tcPr>
            <w:tcW w:w="993" w:type="dxa"/>
          </w:tcPr>
          <w:p w:rsidR="002B7BDD" w:rsidRPr="00D16443" w:rsidRDefault="002B7BDD" w:rsidP="008E35AA">
            <w:pPr>
              <w:jc w:val="center"/>
              <w:rPr>
                <w:sz w:val="22"/>
                <w:szCs w:val="22"/>
              </w:rPr>
            </w:pPr>
            <w:r w:rsidRPr="00D16443">
              <w:rPr>
                <w:sz w:val="22"/>
                <w:szCs w:val="22"/>
              </w:rPr>
              <w:t>13,0</w:t>
            </w:r>
          </w:p>
        </w:tc>
        <w:tc>
          <w:tcPr>
            <w:tcW w:w="1275" w:type="dxa"/>
          </w:tcPr>
          <w:p w:rsidR="002B7BDD" w:rsidRPr="00D16443" w:rsidRDefault="002B7BDD" w:rsidP="008E35AA">
            <w:pPr>
              <w:jc w:val="center"/>
              <w:rPr>
                <w:sz w:val="22"/>
                <w:szCs w:val="22"/>
              </w:rPr>
            </w:pPr>
            <w:r w:rsidRPr="00D16443">
              <w:rPr>
                <w:sz w:val="22"/>
                <w:szCs w:val="22"/>
              </w:rPr>
              <w:t>11,0</w:t>
            </w:r>
          </w:p>
        </w:tc>
        <w:tc>
          <w:tcPr>
            <w:tcW w:w="1560" w:type="dxa"/>
          </w:tcPr>
          <w:p w:rsidR="002B7BDD" w:rsidRPr="00D16443" w:rsidRDefault="001F4C97" w:rsidP="008E35AA">
            <w:pPr>
              <w:jc w:val="center"/>
              <w:rPr>
                <w:sz w:val="22"/>
                <w:szCs w:val="22"/>
              </w:rPr>
            </w:pPr>
            <w:r w:rsidRPr="00D16443">
              <w:rPr>
                <w:sz w:val="22"/>
                <w:szCs w:val="22"/>
              </w:rPr>
              <w:t>0,846</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8</w:t>
            </w:r>
          </w:p>
        </w:tc>
        <w:tc>
          <w:tcPr>
            <w:tcW w:w="3261" w:type="dxa"/>
            <w:vAlign w:val="bottom"/>
          </w:tcPr>
          <w:p w:rsidR="002B7BDD" w:rsidRPr="00D16443" w:rsidRDefault="002B7BDD" w:rsidP="0070293F">
            <w:pPr>
              <w:jc w:val="both"/>
              <w:rPr>
                <w:sz w:val="22"/>
                <w:szCs w:val="22"/>
              </w:rPr>
            </w:pPr>
            <w:r w:rsidRPr="00D16443">
              <w:rPr>
                <w:sz w:val="22"/>
                <w:szCs w:val="22"/>
              </w:rPr>
              <w:t>Годовой тираж периодических изданий (газет и журналов) на национальных языках в среднем на 1000 человек населения</w:t>
            </w:r>
          </w:p>
        </w:tc>
        <w:tc>
          <w:tcPr>
            <w:tcW w:w="1275" w:type="dxa"/>
          </w:tcPr>
          <w:p w:rsidR="002B7BDD" w:rsidRPr="00D16443" w:rsidRDefault="002B7BDD" w:rsidP="008E35AA">
            <w:pPr>
              <w:jc w:val="center"/>
              <w:rPr>
                <w:sz w:val="22"/>
                <w:szCs w:val="22"/>
              </w:rPr>
            </w:pPr>
            <w:r w:rsidRPr="00D16443">
              <w:rPr>
                <w:sz w:val="22"/>
                <w:szCs w:val="22"/>
              </w:rPr>
              <w:t>экземпляров</w:t>
            </w:r>
          </w:p>
        </w:tc>
        <w:tc>
          <w:tcPr>
            <w:tcW w:w="993" w:type="dxa"/>
          </w:tcPr>
          <w:p w:rsidR="002B7BDD" w:rsidRPr="00D16443" w:rsidRDefault="002B7BDD" w:rsidP="008E35AA">
            <w:pPr>
              <w:jc w:val="center"/>
              <w:rPr>
                <w:sz w:val="22"/>
                <w:szCs w:val="22"/>
              </w:rPr>
            </w:pPr>
            <w:r w:rsidRPr="00D16443">
              <w:rPr>
                <w:sz w:val="22"/>
                <w:szCs w:val="22"/>
              </w:rPr>
              <w:t>1500,0</w:t>
            </w:r>
          </w:p>
        </w:tc>
        <w:tc>
          <w:tcPr>
            <w:tcW w:w="1275" w:type="dxa"/>
          </w:tcPr>
          <w:p w:rsidR="002B7BDD" w:rsidRPr="00D16443" w:rsidRDefault="002B7BDD" w:rsidP="008E35AA">
            <w:pPr>
              <w:jc w:val="center"/>
              <w:rPr>
                <w:sz w:val="22"/>
                <w:szCs w:val="22"/>
              </w:rPr>
            </w:pPr>
            <w:r w:rsidRPr="00D16443">
              <w:rPr>
                <w:sz w:val="22"/>
                <w:szCs w:val="22"/>
              </w:rPr>
              <w:t>800,0</w:t>
            </w:r>
          </w:p>
        </w:tc>
        <w:tc>
          <w:tcPr>
            <w:tcW w:w="1560" w:type="dxa"/>
          </w:tcPr>
          <w:p w:rsidR="002B7BDD" w:rsidRPr="00D16443" w:rsidRDefault="001F4C97" w:rsidP="008E35AA">
            <w:pPr>
              <w:jc w:val="center"/>
              <w:rPr>
                <w:sz w:val="22"/>
                <w:szCs w:val="22"/>
              </w:rPr>
            </w:pPr>
            <w:r w:rsidRPr="00D16443">
              <w:rPr>
                <w:sz w:val="22"/>
                <w:szCs w:val="22"/>
              </w:rPr>
              <w:t>0,533</w:t>
            </w:r>
          </w:p>
        </w:tc>
        <w:tc>
          <w:tcPr>
            <w:tcW w:w="6237" w:type="dxa"/>
          </w:tcPr>
          <w:p w:rsidR="002B7BDD" w:rsidRPr="00D16443" w:rsidRDefault="002B7BDD" w:rsidP="008E35AA">
            <w:pPr>
              <w:jc w:val="both"/>
              <w:rPr>
                <w:sz w:val="22"/>
                <w:szCs w:val="22"/>
              </w:rPr>
            </w:pPr>
            <w:r w:rsidRPr="00D16443">
              <w:rPr>
                <w:sz w:val="22"/>
                <w:szCs w:val="22"/>
              </w:rPr>
              <w:t>Увеличение тарифа на доставку Почтой России</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9</w:t>
            </w:r>
          </w:p>
        </w:tc>
        <w:tc>
          <w:tcPr>
            <w:tcW w:w="3261" w:type="dxa"/>
            <w:vAlign w:val="bottom"/>
          </w:tcPr>
          <w:p w:rsidR="002B7BDD" w:rsidRPr="00D16443" w:rsidRDefault="002B7BDD" w:rsidP="008E35AA">
            <w:pPr>
              <w:jc w:val="both"/>
              <w:rPr>
                <w:sz w:val="22"/>
                <w:szCs w:val="22"/>
              </w:rPr>
            </w:pPr>
            <w:r w:rsidRPr="00D16443">
              <w:rPr>
                <w:sz w:val="22"/>
                <w:szCs w:val="22"/>
              </w:rPr>
              <w:t xml:space="preserve">Выпуск изданий культурно-просветительного литературно-художественного характера государственным унитарным предприятием Удмуртской Республики </w:t>
            </w:r>
            <w:r w:rsidR="008E35AA" w:rsidRPr="00D16443">
              <w:rPr>
                <w:sz w:val="22"/>
                <w:szCs w:val="22"/>
              </w:rPr>
              <w:t>«</w:t>
            </w:r>
            <w:r w:rsidRPr="00D16443">
              <w:rPr>
                <w:sz w:val="22"/>
                <w:szCs w:val="22"/>
              </w:rPr>
              <w:t xml:space="preserve">Книжное издательство </w:t>
            </w:r>
            <w:r w:rsidR="008E35AA" w:rsidRPr="00D16443">
              <w:rPr>
                <w:sz w:val="22"/>
                <w:szCs w:val="22"/>
              </w:rPr>
              <w:t>«</w:t>
            </w:r>
            <w:r w:rsidRPr="00D16443">
              <w:rPr>
                <w:sz w:val="22"/>
                <w:szCs w:val="22"/>
              </w:rPr>
              <w:t>Удмуртия</w:t>
            </w:r>
            <w:r w:rsidR="008E35AA" w:rsidRPr="00D16443">
              <w:rPr>
                <w:sz w:val="22"/>
                <w:szCs w:val="22"/>
              </w:rPr>
              <w:t>»</w:t>
            </w:r>
            <w:r w:rsidRPr="00D16443">
              <w:rPr>
                <w:sz w:val="22"/>
                <w:szCs w:val="22"/>
              </w:rPr>
              <w:t xml:space="preserve"> на удмуртском языке</w:t>
            </w:r>
          </w:p>
        </w:tc>
        <w:tc>
          <w:tcPr>
            <w:tcW w:w="1275" w:type="dxa"/>
          </w:tcPr>
          <w:p w:rsidR="002B7BDD" w:rsidRPr="00D16443" w:rsidRDefault="002B7BDD" w:rsidP="008E35AA">
            <w:pPr>
              <w:jc w:val="center"/>
              <w:rPr>
                <w:sz w:val="22"/>
                <w:szCs w:val="22"/>
              </w:rPr>
            </w:pPr>
            <w:r w:rsidRPr="00D16443">
              <w:rPr>
                <w:sz w:val="22"/>
                <w:szCs w:val="22"/>
              </w:rPr>
              <w:t>названий</w:t>
            </w:r>
          </w:p>
        </w:tc>
        <w:tc>
          <w:tcPr>
            <w:tcW w:w="993" w:type="dxa"/>
          </w:tcPr>
          <w:p w:rsidR="002B7BDD" w:rsidRPr="00D16443" w:rsidRDefault="002B7BDD" w:rsidP="008E35AA">
            <w:pPr>
              <w:jc w:val="center"/>
              <w:rPr>
                <w:sz w:val="22"/>
                <w:szCs w:val="22"/>
              </w:rPr>
            </w:pPr>
            <w:r w:rsidRPr="00D16443">
              <w:rPr>
                <w:sz w:val="22"/>
                <w:szCs w:val="22"/>
              </w:rPr>
              <w:t>28,0</w:t>
            </w:r>
          </w:p>
        </w:tc>
        <w:tc>
          <w:tcPr>
            <w:tcW w:w="1275" w:type="dxa"/>
          </w:tcPr>
          <w:p w:rsidR="002B7BDD" w:rsidRPr="00D16443" w:rsidRDefault="002B7BDD" w:rsidP="008E35AA">
            <w:pPr>
              <w:jc w:val="center"/>
              <w:rPr>
                <w:sz w:val="22"/>
                <w:szCs w:val="22"/>
              </w:rPr>
            </w:pPr>
            <w:r w:rsidRPr="00D16443">
              <w:rPr>
                <w:sz w:val="22"/>
                <w:szCs w:val="22"/>
              </w:rPr>
              <w:t>2,0</w:t>
            </w:r>
          </w:p>
        </w:tc>
        <w:tc>
          <w:tcPr>
            <w:tcW w:w="1560" w:type="dxa"/>
          </w:tcPr>
          <w:p w:rsidR="002B7BDD" w:rsidRPr="00D16443" w:rsidRDefault="001F4C97" w:rsidP="008E35AA">
            <w:pPr>
              <w:jc w:val="center"/>
              <w:rPr>
                <w:sz w:val="22"/>
                <w:szCs w:val="22"/>
              </w:rPr>
            </w:pPr>
            <w:r w:rsidRPr="00D16443">
              <w:rPr>
                <w:sz w:val="22"/>
                <w:szCs w:val="22"/>
              </w:rPr>
              <w:t>0,071</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497D14" w:rsidRPr="00D16443" w:rsidTr="00377E35">
        <w:tc>
          <w:tcPr>
            <w:tcW w:w="851" w:type="dxa"/>
          </w:tcPr>
          <w:p w:rsidR="00497D14" w:rsidRPr="00D16443" w:rsidRDefault="00497D14" w:rsidP="009820F7">
            <w:pPr>
              <w:pStyle w:val="a5"/>
              <w:ind w:left="34"/>
              <w:jc w:val="center"/>
              <w:rPr>
                <w:rFonts w:ascii="Times New Roman" w:hAnsi="Times New Roman"/>
              </w:rPr>
            </w:pPr>
            <w:r w:rsidRPr="00D16443">
              <w:rPr>
                <w:rFonts w:ascii="Times New Roman" w:hAnsi="Times New Roman"/>
              </w:rPr>
              <w:t>10</w:t>
            </w:r>
          </w:p>
        </w:tc>
        <w:tc>
          <w:tcPr>
            <w:tcW w:w="3261" w:type="dxa"/>
            <w:vAlign w:val="bottom"/>
          </w:tcPr>
          <w:p w:rsidR="00497D14" w:rsidRPr="00D16443" w:rsidRDefault="00497D14" w:rsidP="00497D14">
            <w:pPr>
              <w:jc w:val="both"/>
              <w:rPr>
                <w:sz w:val="22"/>
                <w:szCs w:val="22"/>
              </w:rPr>
            </w:pPr>
            <w:r w:rsidRPr="00D16443">
              <w:rPr>
                <w:sz w:val="22"/>
                <w:szCs w:val="22"/>
              </w:rPr>
              <w:t>Собственное телевещание государственного унитарного предприятия Удмуртской Республики «Телерадиовещательная компания «Удмуртия» на удмуртском языке</w:t>
            </w:r>
          </w:p>
        </w:tc>
        <w:tc>
          <w:tcPr>
            <w:tcW w:w="1275" w:type="dxa"/>
          </w:tcPr>
          <w:p w:rsidR="00497D14" w:rsidRPr="00D16443" w:rsidRDefault="00497D14" w:rsidP="008E35AA">
            <w:pPr>
              <w:jc w:val="center"/>
              <w:rPr>
                <w:sz w:val="22"/>
                <w:szCs w:val="22"/>
              </w:rPr>
            </w:pPr>
            <w:r w:rsidRPr="00D16443">
              <w:rPr>
                <w:sz w:val="22"/>
                <w:szCs w:val="22"/>
              </w:rPr>
              <w:t>часов в год</w:t>
            </w:r>
          </w:p>
        </w:tc>
        <w:tc>
          <w:tcPr>
            <w:tcW w:w="993" w:type="dxa"/>
          </w:tcPr>
          <w:p w:rsidR="00497D14" w:rsidRPr="00D16443" w:rsidRDefault="00497D14" w:rsidP="008E35AA">
            <w:pPr>
              <w:jc w:val="center"/>
              <w:rPr>
                <w:sz w:val="22"/>
                <w:szCs w:val="22"/>
              </w:rPr>
            </w:pPr>
            <w:r w:rsidRPr="00D16443">
              <w:rPr>
                <w:sz w:val="22"/>
                <w:szCs w:val="22"/>
              </w:rPr>
              <w:t>309,2</w:t>
            </w:r>
          </w:p>
        </w:tc>
        <w:tc>
          <w:tcPr>
            <w:tcW w:w="1275" w:type="dxa"/>
          </w:tcPr>
          <w:p w:rsidR="00497D14" w:rsidRPr="00D16443" w:rsidRDefault="00497D14" w:rsidP="008E35AA">
            <w:pPr>
              <w:jc w:val="center"/>
              <w:rPr>
                <w:sz w:val="22"/>
                <w:szCs w:val="22"/>
              </w:rPr>
            </w:pPr>
            <w:r w:rsidRPr="00D16443">
              <w:rPr>
                <w:sz w:val="22"/>
                <w:szCs w:val="22"/>
              </w:rPr>
              <w:t>170,4</w:t>
            </w:r>
          </w:p>
        </w:tc>
        <w:tc>
          <w:tcPr>
            <w:tcW w:w="1560" w:type="dxa"/>
          </w:tcPr>
          <w:p w:rsidR="00497D14" w:rsidRPr="00D16443" w:rsidRDefault="00497D14" w:rsidP="008E35AA">
            <w:pPr>
              <w:jc w:val="center"/>
              <w:rPr>
                <w:sz w:val="22"/>
                <w:szCs w:val="22"/>
              </w:rPr>
            </w:pPr>
            <w:r w:rsidRPr="00D16443">
              <w:rPr>
                <w:sz w:val="22"/>
                <w:szCs w:val="22"/>
              </w:rPr>
              <w:t>0,551</w:t>
            </w:r>
          </w:p>
        </w:tc>
        <w:tc>
          <w:tcPr>
            <w:tcW w:w="6237" w:type="dxa"/>
          </w:tcPr>
          <w:p w:rsidR="00497D14" w:rsidRPr="00D16443" w:rsidRDefault="00497D14"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1</w:t>
            </w:r>
          </w:p>
        </w:tc>
        <w:tc>
          <w:tcPr>
            <w:tcW w:w="3261" w:type="dxa"/>
            <w:vAlign w:val="bottom"/>
          </w:tcPr>
          <w:p w:rsidR="002B7BDD" w:rsidRPr="00D16443" w:rsidRDefault="002B7BDD" w:rsidP="008E35AA">
            <w:pPr>
              <w:jc w:val="both"/>
              <w:rPr>
                <w:sz w:val="22"/>
                <w:szCs w:val="22"/>
              </w:rPr>
            </w:pPr>
            <w:r w:rsidRPr="00D16443">
              <w:rPr>
                <w:sz w:val="22"/>
                <w:szCs w:val="22"/>
              </w:rPr>
              <w:t xml:space="preserve">Собственное радиовещание государственного унитарного предприятия Удмуртской Республики </w:t>
            </w:r>
            <w:r w:rsidR="008E35AA" w:rsidRPr="00D16443">
              <w:rPr>
                <w:sz w:val="22"/>
                <w:szCs w:val="22"/>
              </w:rPr>
              <w:t>«</w:t>
            </w:r>
            <w:r w:rsidRPr="00D16443">
              <w:rPr>
                <w:sz w:val="22"/>
                <w:szCs w:val="22"/>
              </w:rPr>
              <w:t xml:space="preserve">Телерадиовещательная компания </w:t>
            </w:r>
            <w:r w:rsidR="008E35AA" w:rsidRPr="00D16443">
              <w:rPr>
                <w:sz w:val="22"/>
                <w:szCs w:val="22"/>
              </w:rPr>
              <w:t>«</w:t>
            </w:r>
            <w:r w:rsidRPr="00D16443">
              <w:rPr>
                <w:sz w:val="22"/>
                <w:szCs w:val="22"/>
              </w:rPr>
              <w:t>Удмуртия</w:t>
            </w:r>
            <w:r w:rsidR="008E35AA" w:rsidRPr="00D16443">
              <w:rPr>
                <w:sz w:val="22"/>
                <w:szCs w:val="22"/>
              </w:rPr>
              <w:t>»</w:t>
            </w:r>
            <w:r w:rsidRPr="00D16443">
              <w:rPr>
                <w:sz w:val="22"/>
                <w:szCs w:val="22"/>
              </w:rPr>
              <w:t xml:space="preserve"> на удмуртском языке</w:t>
            </w:r>
          </w:p>
        </w:tc>
        <w:tc>
          <w:tcPr>
            <w:tcW w:w="1275" w:type="dxa"/>
          </w:tcPr>
          <w:p w:rsidR="002B7BDD" w:rsidRPr="00D16443" w:rsidRDefault="002B7BDD" w:rsidP="008E35AA">
            <w:pPr>
              <w:jc w:val="center"/>
              <w:rPr>
                <w:sz w:val="22"/>
                <w:szCs w:val="22"/>
              </w:rPr>
            </w:pPr>
            <w:r w:rsidRPr="00D16443">
              <w:rPr>
                <w:sz w:val="22"/>
                <w:szCs w:val="22"/>
              </w:rPr>
              <w:t>часов в год</w:t>
            </w:r>
          </w:p>
        </w:tc>
        <w:tc>
          <w:tcPr>
            <w:tcW w:w="993" w:type="dxa"/>
          </w:tcPr>
          <w:p w:rsidR="002B7BDD" w:rsidRPr="00D16443" w:rsidRDefault="002B7BDD" w:rsidP="008E35AA">
            <w:pPr>
              <w:jc w:val="center"/>
              <w:rPr>
                <w:sz w:val="22"/>
                <w:szCs w:val="22"/>
              </w:rPr>
            </w:pPr>
            <w:r w:rsidRPr="00D16443">
              <w:rPr>
                <w:sz w:val="22"/>
                <w:szCs w:val="22"/>
              </w:rPr>
              <w:t>2349,8</w:t>
            </w:r>
          </w:p>
        </w:tc>
        <w:tc>
          <w:tcPr>
            <w:tcW w:w="1275" w:type="dxa"/>
          </w:tcPr>
          <w:p w:rsidR="002B7BDD" w:rsidRPr="00D16443" w:rsidRDefault="002B7BDD" w:rsidP="008E35AA">
            <w:pPr>
              <w:jc w:val="center"/>
              <w:rPr>
                <w:sz w:val="22"/>
                <w:szCs w:val="22"/>
              </w:rPr>
            </w:pPr>
            <w:r w:rsidRPr="00D16443">
              <w:rPr>
                <w:sz w:val="22"/>
                <w:szCs w:val="22"/>
              </w:rPr>
              <w:t>1234,2</w:t>
            </w:r>
          </w:p>
        </w:tc>
        <w:tc>
          <w:tcPr>
            <w:tcW w:w="1560" w:type="dxa"/>
          </w:tcPr>
          <w:p w:rsidR="002B7BDD" w:rsidRPr="00D16443" w:rsidRDefault="001F4C97" w:rsidP="008E35AA">
            <w:pPr>
              <w:jc w:val="center"/>
              <w:rPr>
                <w:sz w:val="22"/>
                <w:szCs w:val="22"/>
              </w:rPr>
            </w:pPr>
            <w:r w:rsidRPr="00D16443">
              <w:rPr>
                <w:sz w:val="22"/>
                <w:szCs w:val="22"/>
              </w:rPr>
              <w:t>0,525</w:t>
            </w:r>
          </w:p>
        </w:tc>
        <w:tc>
          <w:tcPr>
            <w:tcW w:w="6237" w:type="dxa"/>
          </w:tcPr>
          <w:p w:rsidR="002B7BDD" w:rsidRPr="00D16443" w:rsidRDefault="002B7BDD" w:rsidP="008E35AA">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2</w:t>
            </w:r>
          </w:p>
        </w:tc>
        <w:tc>
          <w:tcPr>
            <w:tcW w:w="3261" w:type="dxa"/>
            <w:vAlign w:val="bottom"/>
          </w:tcPr>
          <w:p w:rsidR="002B7BDD" w:rsidRPr="00D16443" w:rsidRDefault="002B7BDD" w:rsidP="0070293F">
            <w:pPr>
              <w:jc w:val="both"/>
              <w:rPr>
                <w:sz w:val="22"/>
                <w:szCs w:val="22"/>
              </w:rPr>
            </w:pPr>
            <w:r w:rsidRPr="00D16443">
              <w:rPr>
                <w:sz w:val="22"/>
                <w:szCs w:val="22"/>
              </w:rPr>
              <w:t>Доля объектов культурного наследия, имеющих установленные зоны охраны (за исключением объектов археологии, расположенных вне границ населенных пунктов), в общем количестве объектов культурного наследия регионального значения, расположенных на территории Удмуртской Республики</w:t>
            </w:r>
          </w:p>
        </w:tc>
        <w:tc>
          <w:tcPr>
            <w:tcW w:w="1275" w:type="dxa"/>
          </w:tcPr>
          <w:p w:rsidR="002B7BDD" w:rsidRPr="00D16443" w:rsidRDefault="002B7BDD" w:rsidP="008E35AA">
            <w:pPr>
              <w:jc w:val="center"/>
              <w:rPr>
                <w:sz w:val="22"/>
                <w:szCs w:val="22"/>
              </w:rPr>
            </w:pPr>
            <w:r w:rsidRPr="00D16443">
              <w:rPr>
                <w:sz w:val="22"/>
                <w:szCs w:val="22"/>
              </w:rPr>
              <w:t>%</w:t>
            </w:r>
          </w:p>
        </w:tc>
        <w:tc>
          <w:tcPr>
            <w:tcW w:w="993" w:type="dxa"/>
          </w:tcPr>
          <w:p w:rsidR="002B7BDD" w:rsidRPr="00D16443" w:rsidRDefault="002B7BDD" w:rsidP="008E35AA">
            <w:pPr>
              <w:jc w:val="center"/>
              <w:rPr>
                <w:sz w:val="22"/>
                <w:szCs w:val="22"/>
              </w:rPr>
            </w:pPr>
            <w:r w:rsidRPr="00D16443">
              <w:rPr>
                <w:sz w:val="22"/>
                <w:szCs w:val="22"/>
              </w:rPr>
              <w:t>31</w:t>
            </w:r>
          </w:p>
        </w:tc>
        <w:tc>
          <w:tcPr>
            <w:tcW w:w="1275" w:type="dxa"/>
          </w:tcPr>
          <w:p w:rsidR="002B7BDD" w:rsidRPr="00D16443" w:rsidRDefault="002B7BDD" w:rsidP="008E35AA">
            <w:pPr>
              <w:jc w:val="center"/>
              <w:rPr>
                <w:sz w:val="22"/>
                <w:szCs w:val="22"/>
              </w:rPr>
            </w:pPr>
            <w:r w:rsidRPr="00D16443">
              <w:rPr>
                <w:sz w:val="22"/>
                <w:szCs w:val="22"/>
              </w:rPr>
              <w:t>30</w:t>
            </w:r>
          </w:p>
        </w:tc>
        <w:tc>
          <w:tcPr>
            <w:tcW w:w="1560" w:type="dxa"/>
          </w:tcPr>
          <w:p w:rsidR="002B7BDD" w:rsidRPr="00D16443" w:rsidRDefault="001F4C97" w:rsidP="008E35AA">
            <w:pPr>
              <w:jc w:val="center"/>
              <w:rPr>
                <w:sz w:val="22"/>
                <w:szCs w:val="22"/>
              </w:rPr>
            </w:pPr>
            <w:r w:rsidRPr="00D16443">
              <w:rPr>
                <w:sz w:val="22"/>
                <w:szCs w:val="22"/>
              </w:rPr>
              <w:t>0,968</w:t>
            </w:r>
          </w:p>
        </w:tc>
        <w:tc>
          <w:tcPr>
            <w:tcW w:w="6237" w:type="dxa"/>
          </w:tcPr>
          <w:p w:rsidR="002B7BDD" w:rsidRPr="00D16443" w:rsidRDefault="002B7BDD" w:rsidP="008E35AA">
            <w:pPr>
              <w:jc w:val="both"/>
              <w:rPr>
                <w:sz w:val="22"/>
                <w:szCs w:val="22"/>
              </w:rPr>
            </w:pPr>
            <w:r w:rsidRPr="00D16443">
              <w:rPr>
                <w:sz w:val="22"/>
                <w:szCs w:val="22"/>
              </w:rPr>
              <w:t>Отсутствие финансирования в 2014 году</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3</w:t>
            </w:r>
          </w:p>
        </w:tc>
        <w:tc>
          <w:tcPr>
            <w:tcW w:w="3261" w:type="dxa"/>
            <w:vAlign w:val="bottom"/>
          </w:tcPr>
          <w:p w:rsidR="002B7BDD" w:rsidRPr="00D16443" w:rsidRDefault="002B7BDD" w:rsidP="0070293F">
            <w:pPr>
              <w:jc w:val="both"/>
              <w:rPr>
                <w:sz w:val="22"/>
                <w:szCs w:val="22"/>
              </w:rPr>
            </w:pPr>
            <w:r w:rsidRPr="00D16443">
              <w:rPr>
                <w:sz w:val="22"/>
                <w:szCs w:val="22"/>
              </w:rPr>
              <w:t>Годовой тираж периодических изданий (газет и журналов) в среднем на 1000 человек населения</w:t>
            </w:r>
          </w:p>
        </w:tc>
        <w:tc>
          <w:tcPr>
            <w:tcW w:w="1275" w:type="dxa"/>
          </w:tcPr>
          <w:p w:rsidR="002B7BDD" w:rsidRPr="00D16443" w:rsidRDefault="002B7BDD" w:rsidP="008E35AA">
            <w:pPr>
              <w:ind w:left="-57" w:right="-57"/>
              <w:jc w:val="center"/>
              <w:rPr>
                <w:sz w:val="22"/>
                <w:szCs w:val="22"/>
              </w:rPr>
            </w:pPr>
            <w:r w:rsidRPr="00D16443">
              <w:rPr>
                <w:sz w:val="22"/>
                <w:szCs w:val="22"/>
              </w:rPr>
              <w:t>экземпляр</w:t>
            </w:r>
          </w:p>
        </w:tc>
        <w:tc>
          <w:tcPr>
            <w:tcW w:w="993" w:type="dxa"/>
          </w:tcPr>
          <w:p w:rsidR="002B7BDD" w:rsidRPr="00D16443" w:rsidRDefault="002B7BDD" w:rsidP="008E35AA">
            <w:pPr>
              <w:jc w:val="center"/>
              <w:rPr>
                <w:sz w:val="22"/>
                <w:szCs w:val="22"/>
              </w:rPr>
            </w:pPr>
            <w:r w:rsidRPr="00D16443">
              <w:rPr>
                <w:sz w:val="22"/>
                <w:szCs w:val="22"/>
              </w:rPr>
              <w:t>6000</w:t>
            </w:r>
          </w:p>
        </w:tc>
        <w:tc>
          <w:tcPr>
            <w:tcW w:w="1275" w:type="dxa"/>
          </w:tcPr>
          <w:p w:rsidR="002B7BDD" w:rsidRPr="00D16443" w:rsidRDefault="002B7BDD" w:rsidP="008E35AA">
            <w:pPr>
              <w:jc w:val="center"/>
              <w:rPr>
                <w:sz w:val="22"/>
                <w:szCs w:val="22"/>
              </w:rPr>
            </w:pPr>
            <w:r w:rsidRPr="00D16443">
              <w:rPr>
                <w:sz w:val="22"/>
                <w:szCs w:val="22"/>
              </w:rPr>
              <w:t>5976</w:t>
            </w:r>
          </w:p>
        </w:tc>
        <w:tc>
          <w:tcPr>
            <w:tcW w:w="1560" w:type="dxa"/>
          </w:tcPr>
          <w:p w:rsidR="002B7BDD" w:rsidRPr="00D16443" w:rsidRDefault="001F4C97" w:rsidP="008E35AA">
            <w:pPr>
              <w:jc w:val="center"/>
              <w:rPr>
                <w:sz w:val="22"/>
                <w:szCs w:val="22"/>
              </w:rPr>
            </w:pPr>
            <w:r w:rsidRPr="00D16443">
              <w:rPr>
                <w:sz w:val="22"/>
                <w:szCs w:val="22"/>
              </w:rPr>
              <w:t>0,996</w:t>
            </w:r>
          </w:p>
        </w:tc>
        <w:tc>
          <w:tcPr>
            <w:tcW w:w="6237" w:type="dxa"/>
          </w:tcPr>
          <w:p w:rsidR="002B7BDD" w:rsidRPr="00D16443" w:rsidRDefault="002B7BDD" w:rsidP="008E35AA">
            <w:pPr>
              <w:jc w:val="both"/>
              <w:rPr>
                <w:sz w:val="22"/>
                <w:szCs w:val="22"/>
              </w:rPr>
            </w:pPr>
            <w:r w:rsidRPr="00D16443">
              <w:rPr>
                <w:sz w:val="22"/>
                <w:szCs w:val="22"/>
              </w:rPr>
              <w:t>Увеличение тарифа на доставку Почтой России</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4</w:t>
            </w:r>
          </w:p>
        </w:tc>
        <w:tc>
          <w:tcPr>
            <w:tcW w:w="3261" w:type="dxa"/>
            <w:vAlign w:val="bottom"/>
          </w:tcPr>
          <w:p w:rsidR="002B7BDD" w:rsidRPr="00D16443" w:rsidRDefault="002B7BDD" w:rsidP="0070293F">
            <w:pPr>
              <w:jc w:val="both"/>
              <w:rPr>
                <w:sz w:val="22"/>
                <w:szCs w:val="22"/>
              </w:rPr>
            </w:pPr>
            <w:r w:rsidRPr="00D16443">
              <w:rPr>
                <w:sz w:val="22"/>
                <w:szCs w:val="22"/>
              </w:rPr>
              <w:t>Разовый тираж газет в среднем на 1000 человек населения</w:t>
            </w:r>
          </w:p>
        </w:tc>
        <w:tc>
          <w:tcPr>
            <w:tcW w:w="1275" w:type="dxa"/>
          </w:tcPr>
          <w:p w:rsidR="002B7BDD" w:rsidRPr="00D16443" w:rsidRDefault="002B7BDD" w:rsidP="008E35AA">
            <w:pPr>
              <w:ind w:left="-57" w:right="-57"/>
              <w:jc w:val="center"/>
              <w:rPr>
                <w:sz w:val="22"/>
                <w:szCs w:val="22"/>
              </w:rPr>
            </w:pPr>
            <w:r w:rsidRPr="00D16443">
              <w:rPr>
                <w:sz w:val="22"/>
                <w:szCs w:val="22"/>
              </w:rPr>
              <w:t>экземпляр</w:t>
            </w:r>
          </w:p>
        </w:tc>
        <w:tc>
          <w:tcPr>
            <w:tcW w:w="993" w:type="dxa"/>
          </w:tcPr>
          <w:p w:rsidR="002B7BDD" w:rsidRPr="00D16443" w:rsidRDefault="002B7BDD" w:rsidP="008E35AA">
            <w:pPr>
              <w:jc w:val="center"/>
              <w:rPr>
                <w:sz w:val="22"/>
                <w:szCs w:val="22"/>
              </w:rPr>
            </w:pPr>
            <w:r w:rsidRPr="00D16443">
              <w:rPr>
                <w:sz w:val="22"/>
                <w:szCs w:val="22"/>
              </w:rPr>
              <w:t>69</w:t>
            </w:r>
          </w:p>
        </w:tc>
        <w:tc>
          <w:tcPr>
            <w:tcW w:w="1275" w:type="dxa"/>
          </w:tcPr>
          <w:p w:rsidR="002B7BDD" w:rsidRPr="00D16443" w:rsidRDefault="002B7BDD" w:rsidP="008E35AA">
            <w:pPr>
              <w:jc w:val="center"/>
              <w:rPr>
                <w:sz w:val="22"/>
                <w:szCs w:val="22"/>
              </w:rPr>
            </w:pPr>
            <w:r w:rsidRPr="00D16443">
              <w:rPr>
                <w:sz w:val="22"/>
                <w:szCs w:val="22"/>
              </w:rPr>
              <w:t>68</w:t>
            </w:r>
          </w:p>
        </w:tc>
        <w:tc>
          <w:tcPr>
            <w:tcW w:w="1560" w:type="dxa"/>
          </w:tcPr>
          <w:p w:rsidR="002B7BDD" w:rsidRPr="00D16443" w:rsidRDefault="001F4C97" w:rsidP="008E35AA">
            <w:pPr>
              <w:jc w:val="center"/>
              <w:rPr>
                <w:sz w:val="22"/>
                <w:szCs w:val="22"/>
              </w:rPr>
            </w:pPr>
            <w:r w:rsidRPr="00D16443">
              <w:rPr>
                <w:sz w:val="22"/>
                <w:szCs w:val="22"/>
              </w:rPr>
              <w:t>0,986</w:t>
            </w:r>
          </w:p>
        </w:tc>
        <w:tc>
          <w:tcPr>
            <w:tcW w:w="6237" w:type="dxa"/>
          </w:tcPr>
          <w:p w:rsidR="002B7BDD" w:rsidRPr="00D16443" w:rsidRDefault="002B7BDD" w:rsidP="008E35AA">
            <w:pPr>
              <w:rPr>
                <w:sz w:val="22"/>
                <w:szCs w:val="22"/>
              </w:rPr>
            </w:pPr>
            <w:r w:rsidRPr="00D16443">
              <w:rPr>
                <w:sz w:val="22"/>
                <w:szCs w:val="22"/>
              </w:rPr>
              <w:t>Увеличение тарифа на доставку Почтой России</w:t>
            </w:r>
          </w:p>
        </w:tc>
      </w:tr>
      <w:tr w:rsidR="002B7BDD" w:rsidRPr="00D16443" w:rsidTr="00377E35">
        <w:tc>
          <w:tcPr>
            <w:tcW w:w="851" w:type="dxa"/>
          </w:tcPr>
          <w:p w:rsidR="002B7BDD" w:rsidRPr="00D16443" w:rsidRDefault="002B7BDD"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5</w:t>
            </w:r>
          </w:p>
        </w:tc>
        <w:tc>
          <w:tcPr>
            <w:tcW w:w="3261" w:type="dxa"/>
            <w:vAlign w:val="bottom"/>
          </w:tcPr>
          <w:p w:rsidR="002B7BDD" w:rsidRPr="00D16443" w:rsidRDefault="002B7BDD" w:rsidP="00497D14">
            <w:pPr>
              <w:jc w:val="both"/>
              <w:rPr>
                <w:sz w:val="22"/>
                <w:szCs w:val="22"/>
              </w:rPr>
            </w:pPr>
            <w:r w:rsidRPr="00D16443">
              <w:rPr>
                <w:sz w:val="22"/>
                <w:szCs w:val="22"/>
              </w:rPr>
              <w:t xml:space="preserve">Тираж книг и брошюр в среднем на 1000 человек населения, выпущенных государственным унитарным предприятием Удмуртской Республики </w:t>
            </w:r>
            <w:r w:rsidR="008E35AA" w:rsidRPr="00D16443">
              <w:rPr>
                <w:sz w:val="22"/>
                <w:szCs w:val="22"/>
              </w:rPr>
              <w:t>«</w:t>
            </w:r>
            <w:r w:rsidRPr="00D16443">
              <w:rPr>
                <w:sz w:val="22"/>
                <w:szCs w:val="22"/>
              </w:rPr>
              <w:t xml:space="preserve">Книжное издательство </w:t>
            </w:r>
            <w:r w:rsidR="008E35AA" w:rsidRPr="00D16443">
              <w:rPr>
                <w:sz w:val="22"/>
                <w:szCs w:val="22"/>
              </w:rPr>
              <w:t>«</w:t>
            </w:r>
            <w:r w:rsidRPr="00D16443">
              <w:rPr>
                <w:sz w:val="22"/>
                <w:szCs w:val="22"/>
              </w:rPr>
              <w:t>Удмуртия</w:t>
            </w:r>
            <w:r w:rsidR="008E35AA" w:rsidRPr="00D16443">
              <w:rPr>
                <w:sz w:val="22"/>
                <w:szCs w:val="22"/>
              </w:rPr>
              <w:t>»</w:t>
            </w:r>
          </w:p>
        </w:tc>
        <w:tc>
          <w:tcPr>
            <w:tcW w:w="1275" w:type="dxa"/>
          </w:tcPr>
          <w:p w:rsidR="002B7BDD" w:rsidRPr="00D16443" w:rsidRDefault="002B7BDD" w:rsidP="008E35AA">
            <w:pPr>
              <w:ind w:left="-57" w:right="-57"/>
              <w:jc w:val="center"/>
              <w:rPr>
                <w:sz w:val="22"/>
                <w:szCs w:val="22"/>
              </w:rPr>
            </w:pPr>
            <w:r w:rsidRPr="00D16443">
              <w:rPr>
                <w:sz w:val="22"/>
                <w:szCs w:val="22"/>
              </w:rPr>
              <w:t>экземпляр</w:t>
            </w:r>
          </w:p>
        </w:tc>
        <w:tc>
          <w:tcPr>
            <w:tcW w:w="993" w:type="dxa"/>
          </w:tcPr>
          <w:p w:rsidR="002B7BDD" w:rsidRPr="00D16443" w:rsidRDefault="002B7BDD" w:rsidP="008E35AA">
            <w:pPr>
              <w:jc w:val="center"/>
              <w:rPr>
                <w:sz w:val="22"/>
                <w:szCs w:val="22"/>
              </w:rPr>
            </w:pPr>
            <w:r w:rsidRPr="00D16443">
              <w:rPr>
                <w:sz w:val="22"/>
                <w:szCs w:val="22"/>
              </w:rPr>
              <w:t>50</w:t>
            </w:r>
          </w:p>
        </w:tc>
        <w:tc>
          <w:tcPr>
            <w:tcW w:w="1275" w:type="dxa"/>
          </w:tcPr>
          <w:p w:rsidR="002B7BDD" w:rsidRPr="00D16443" w:rsidRDefault="002B7BDD" w:rsidP="008E35AA">
            <w:pPr>
              <w:jc w:val="center"/>
              <w:rPr>
                <w:sz w:val="22"/>
                <w:szCs w:val="22"/>
              </w:rPr>
            </w:pPr>
            <w:r w:rsidRPr="00D16443">
              <w:rPr>
                <w:sz w:val="22"/>
                <w:szCs w:val="22"/>
              </w:rPr>
              <w:t>48</w:t>
            </w:r>
          </w:p>
        </w:tc>
        <w:tc>
          <w:tcPr>
            <w:tcW w:w="1560" w:type="dxa"/>
          </w:tcPr>
          <w:p w:rsidR="002B7BDD" w:rsidRPr="00D16443" w:rsidRDefault="001F4C97" w:rsidP="008E35AA">
            <w:pPr>
              <w:jc w:val="center"/>
              <w:rPr>
                <w:sz w:val="22"/>
                <w:szCs w:val="22"/>
              </w:rPr>
            </w:pPr>
            <w:r w:rsidRPr="00D16443">
              <w:rPr>
                <w:sz w:val="22"/>
                <w:szCs w:val="22"/>
              </w:rPr>
              <w:t>0,960</w:t>
            </w:r>
          </w:p>
        </w:tc>
        <w:tc>
          <w:tcPr>
            <w:tcW w:w="6237" w:type="dxa"/>
          </w:tcPr>
          <w:p w:rsidR="002B7BDD" w:rsidRPr="00D16443" w:rsidRDefault="002B7BDD" w:rsidP="008E35AA">
            <w:pPr>
              <w:rPr>
                <w:sz w:val="22"/>
                <w:szCs w:val="22"/>
              </w:rPr>
            </w:pPr>
            <w:r w:rsidRPr="00D16443">
              <w:rPr>
                <w:sz w:val="22"/>
                <w:szCs w:val="22"/>
              </w:rPr>
              <w:t>Недостаточное финансирование в 2014 году</w:t>
            </w:r>
          </w:p>
        </w:tc>
      </w:tr>
      <w:tr w:rsidR="002B7BDD" w:rsidRPr="00D16443" w:rsidTr="00377E35">
        <w:trPr>
          <w:trHeight w:val="1688"/>
        </w:trPr>
        <w:tc>
          <w:tcPr>
            <w:tcW w:w="851" w:type="dxa"/>
          </w:tcPr>
          <w:p w:rsidR="002B7BDD" w:rsidRPr="00D16443" w:rsidRDefault="00CF229F"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6</w:t>
            </w:r>
          </w:p>
        </w:tc>
        <w:tc>
          <w:tcPr>
            <w:tcW w:w="3261" w:type="dxa"/>
            <w:vAlign w:val="bottom"/>
          </w:tcPr>
          <w:p w:rsidR="002B7BDD" w:rsidRPr="00D16443" w:rsidRDefault="002B7BDD" w:rsidP="00497D14">
            <w:pPr>
              <w:jc w:val="both"/>
              <w:rPr>
                <w:sz w:val="22"/>
                <w:szCs w:val="22"/>
              </w:rPr>
            </w:pPr>
            <w:r w:rsidRPr="00D16443">
              <w:rPr>
                <w:sz w:val="22"/>
                <w:szCs w:val="22"/>
              </w:rPr>
              <w:t xml:space="preserve">Выпуск изданий культурно-просветительного, литературно-художественного характера государственным унитарным предприятием Удмуртской Республики </w:t>
            </w:r>
            <w:r w:rsidR="00497D14" w:rsidRPr="00D16443">
              <w:rPr>
                <w:sz w:val="22"/>
                <w:szCs w:val="22"/>
              </w:rPr>
              <w:t>«Книжное издательство «</w:t>
            </w:r>
            <w:r w:rsidRPr="00D16443">
              <w:rPr>
                <w:sz w:val="22"/>
                <w:szCs w:val="22"/>
              </w:rPr>
              <w:t>Удмуртия</w:t>
            </w:r>
            <w:r w:rsidR="00497D14" w:rsidRPr="00D16443">
              <w:rPr>
                <w:sz w:val="22"/>
                <w:szCs w:val="22"/>
              </w:rPr>
              <w:t>»</w:t>
            </w:r>
          </w:p>
        </w:tc>
        <w:tc>
          <w:tcPr>
            <w:tcW w:w="1275" w:type="dxa"/>
          </w:tcPr>
          <w:p w:rsidR="002B7BDD" w:rsidRPr="00D16443" w:rsidRDefault="002B7BDD" w:rsidP="00497D14">
            <w:pPr>
              <w:jc w:val="center"/>
              <w:rPr>
                <w:sz w:val="22"/>
                <w:szCs w:val="22"/>
              </w:rPr>
            </w:pPr>
            <w:r w:rsidRPr="00D16443">
              <w:rPr>
                <w:sz w:val="22"/>
                <w:szCs w:val="22"/>
              </w:rPr>
              <w:t>название</w:t>
            </w:r>
          </w:p>
        </w:tc>
        <w:tc>
          <w:tcPr>
            <w:tcW w:w="993" w:type="dxa"/>
          </w:tcPr>
          <w:p w:rsidR="002B7BDD" w:rsidRPr="00D16443" w:rsidRDefault="002B7BDD" w:rsidP="00497D14">
            <w:pPr>
              <w:jc w:val="center"/>
              <w:rPr>
                <w:sz w:val="22"/>
                <w:szCs w:val="22"/>
              </w:rPr>
            </w:pPr>
            <w:r w:rsidRPr="00D16443">
              <w:rPr>
                <w:sz w:val="22"/>
                <w:szCs w:val="22"/>
              </w:rPr>
              <w:t>50</w:t>
            </w:r>
          </w:p>
        </w:tc>
        <w:tc>
          <w:tcPr>
            <w:tcW w:w="1275" w:type="dxa"/>
          </w:tcPr>
          <w:p w:rsidR="002B7BDD" w:rsidRPr="00D16443" w:rsidRDefault="002B7BDD" w:rsidP="00497D14">
            <w:pPr>
              <w:jc w:val="center"/>
              <w:rPr>
                <w:sz w:val="22"/>
                <w:szCs w:val="22"/>
              </w:rPr>
            </w:pPr>
            <w:r w:rsidRPr="00D16443">
              <w:rPr>
                <w:sz w:val="22"/>
                <w:szCs w:val="22"/>
              </w:rPr>
              <w:t>48</w:t>
            </w:r>
          </w:p>
        </w:tc>
        <w:tc>
          <w:tcPr>
            <w:tcW w:w="1560" w:type="dxa"/>
          </w:tcPr>
          <w:p w:rsidR="002B7BDD" w:rsidRPr="00D16443" w:rsidRDefault="001F4C97" w:rsidP="00497D14">
            <w:pPr>
              <w:jc w:val="center"/>
              <w:rPr>
                <w:sz w:val="22"/>
                <w:szCs w:val="22"/>
              </w:rPr>
            </w:pPr>
            <w:r w:rsidRPr="00D16443">
              <w:rPr>
                <w:sz w:val="22"/>
                <w:szCs w:val="22"/>
              </w:rPr>
              <w:t>0,960</w:t>
            </w:r>
          </w:p>
        </w:tc>
        <w:tc>
          <w:tcPr>
            <w:tcW w:w="6237" w:type="dxa"/>
          </w:tcPr>
          <w:p w:rsidR="002B7BDD" w:rsidRPr="00D16443" w:rsidRDefault="002B7BDD" w:rsidP="00497D14">
            <w:pPr>
              <w:jc w:val="both"/>
              <w:rPr>
                <w:sz w:val="22"/>
                <w:szCs w:val="22"/>
              </w:rPr>
            </w:pPr>
            <w:r w:rsidRPr="00D16443">
              <w:rPr>
                <w:sz w:val="22"/>
                <w:szCs w:val="22"/>
              </w:rPr>
              <w:t>Недостаточное финансирование в 2014 году</w:t>
            </w:r>
          </w:p>
        </w:tc>
      </w:tr>
      <w:tr w:rsidR="002B7BDD" w:rsidRPr="00D16443" w:rsidTr="00377E35">
        <w:tc>
          <w:tcPr>
            <w:tcW w:w="851" w:type="dxa"/>
          </w:tcPr>
          <w:p w:rsidR="002B7BDD" w:rsidRPr="00D16443" w:rsidRDefault="00497D14" w:rsidP="009820F7">
            <w:pPr>
              <w:pStyle w:val="a5"/>
              <w:ind w:left="34"/>
              <w:jc w:val="center"/>
              <w:rPr>
                <w:rFonts w:ascii="Times New Roman" w:hAnsi="Times New Roman"/>
              </w:rPr>
            </w:pPr>
            <w:r w:rsidRPr="00D16443">
              <w:rPr>
                <w:rFonts w:ascii="Times New Roman" w:hAnsi="Times New Roman"/>
              </w:rPr>
              <w:t>17</w:t>
            </w:r>
          </w:p>
        </w:tc>
        <w:tc>
          <w:tcPr>
            <w:tcW w:w="3261" w:type="dxa"/>
          </w:tcPr>
          <w:p w:rsidR="002B7BDD" w:rsidRPr="00D16443" w:rsidRDefault="002B7BDD" w:rsidP="00497D14">
            <w:pPr>
              <w:jc w:val="both"/>
              <w:rPr>
                <w:sz w:val="22"/>
                <w:szCs w:val="22"/>
              </w:rPr>
            </w:pPr>
            <w:r w:rsidRPr="00D16443">
              <w:rPr>
                <w:sz w:val="22"/>
                <w:szCs w:val="22"/>
              </w:rPr>
              <w:t>Выпуск республиканских, районных и городских газет</w:t>
            </w:r>
          </w:p>
        </w:tc>
        <w:tc>
          <w:tcPr>
            <w:tcW w:w="1275" w:type="dxa"/>
          </w:tcPr>
          <w:p w:rsidR="002B7BDD" w:rsidRPr="00D16443" w:rsidRDefault="002B7BDD" w:rsidP="00497D14">
            <w:pPr>
              <w:jc w:val="center"/>
              <w:rPr>
                <w:sz w:val="22"/>
                <w:szCs w:val="22"/>
              </w:rPr>
            </w:pPr>
            <w:r w:rsidRPr="00D16443">
              <w:rPr>
                <w:sz w:val="22"/>
                <w:szCs w:val="22"/>
              </w:rPr>
              <w:t>тысяч экземпляров объемом 4 полосы формата А2</w:t>
            </w:r>
          </w:p>
        </w:tc>
        <w:tc>
          <w:tcPr>
            <w:tcW w:w="993" w:type="dxa"/>
          </w:tcPr>
          <w:p w:rsidR="002B7BDD" w:rsidRPr="00D16443" w:rsidRDefault="002B7BDD" w:rsidP="00497D14">
            <w:pPr>
              <w:jc w:val="center"/>
              <w:rPr>
                <w:sz w:val="22"/>
                <w:szCs w:val="22"/>
              </w:rPr>
            </w:pPr>
            <w:r w:rsidRPr="00D16443">
              <w:rPr>
                <w:sz w:val="22"/>
                <w:szCs w:val="22"/>
              </w:rPr>
              <w:t>10014</w:t>
            </w:r>
          </w:p>
        </w:tc>
        <w:tc>
          <w:tcPr>
            <w:tcW w:w="1275" w:type="dxa"/>
          </w:tcPr>
          <w:p w:rsidR="002B7BDD" w:rsidRPr="00D16443" w:rsidRDefault="002B7BDD" w:rsidP="00497D14">
            <w:pPr>
              <w:jc w:val="center"/>
              <w:rPr>
                <w:sz w:val="22"/>
                <w:szCs w:val="22"/>
              </w:rPr>
            </w:pPr>
            <w:r w:rsidRPr="00D16443">
              <w:rPr>
                <w:sz w:val="22"/>
                <w:szCs w:val="22"/>
              </w:rPr>
              <w:t>9974</w:t>
            </w:r>
          </w:p>
        </w:tc>
        <w:tc>
          <w:tcPr>
            <w:tcW w:w="1560" w:type="dxa"/>
          </w:tcPr>
          <w:p w:rsidR="002B7BDD" w:rsidRPr="00D16443" w:rsidRDefault="001F4C97" w:rsidP="00497D14">
            <w:pPr>
              <w:jc w:val="center"/>
              <w:rPr>
                <w:sz w:val="22"/>
                <w:szCs w:val="22"/>
              </w:rPr>
            </w:pPr>
            <w:r w:rsidRPr="00D16443">
              <w:rPr>
                <w:sz w:val="22"/>
                <w:szCs w:val="22"/>
              </w:rPr>
              <w:t>0,996</w:t>
            </w:r>
          </w:p>
        </w:tc>
        <w:tc>
          <w:tcPr>
            <w:tcW w:w="6237" w:type="dxa"/>
          </w:tcPr>
          <w:p w:rsidR="002B7BDD" w:rsidRPr="00D16443" w:rsidRDefault="002B7BDD" w:rsidP="00497D14">
            <w:pPr>
              <w:jc w:val="both"/>
              <w:rPr>
                <w:sz w:val="22"/>
                <w:szCs w:val="22"/>
              </w:rPr>
            </w:pPr>
            <w:r w:rsidRPr="00D16443">
              <w:rPr>
                <w:sz w:val="22"/>
                <w:szCs w:val="22"/>
              </w:rPr>
              <w:t>Увеличение тарифа на доставку Почтой России</w:t>
            </w:r>
          </w:p>
        </w:tc>
      </w:tr>
      <w:tr w:rsidR="002B7BDD" w:rsidRPr="00D16443" w:rsidTr="00377E35">
        <w:tc>
          <w:tcPr>
            <w:tcW w:w="851" w:type="dxa"/>
          </w:tcPr>
          <w:p w:rsidR="002B7BDD" w:rsidRPr="00D16443" w:rsidRDefault="00497D14" w:rsidP="009820F7">
            <w:pPr>
              <w:pStyle w:val="a5"/>
              <w:ind w:left="34"/>
              <w:jc w:val="center"/>
              <w:rPr>
                <w:rFonts w:ascii="Times New Roman" w:hAnsi="Times New Roman"/>
              </w:rPr>
            </w:pPr>
            <w:r w:rsidRPr="00D16443">
              <w:rPr>
                <w:rFonts w:ascii="Times New Roman" w:hAnsi="Times New Roman"/>
              </w:rPr>
              <w:t>18</w:t>
            </w:r>
          </w:p>
        </w:tc>
        <w:tc>
          <w:tcPr>
            <w:tcW w:w="3261" w:type="dxa"/>
          </w:tcPr>
          <w:p w:rsidR="002B7BDD" w:rsidRPr="00D16443" w:rsidRDefault="002B7BDD" w:rsidP="00497D14">
            <w:pPr>
              <w:jc w:val="both"/>
              <w:rPr>
                <w:sz w:val="22"/>
                <w:szCs w:val="22"/>
              </w:rPr>
            </w:pPr>
            <w:r w:rsidRPr="00D16443">
              <w:rPr>
                <w:sz w:val="22"/>
                <w:szCs w:val="22"/>
              </w:rPr>
              <w:t>Выпуск журналов</w:t>
            </w:r>
          </w:p>
        </w:tc>
        <w:tc>
          <w:tcPr>
            <w:tcW w:w="1275" w:type="dxa"/>
          </w:tcPr>
          <w:p w:rsidR="002B7BDD" w:rsidRPr="00D16443" w:rsidRDefault="002B7BDD" w:rsidP="00497D14">
            <w:pPr>
              <w:jc w:val="center"/>
              <w:rPr>
                <w:sz w:val="22"/>
                <w:szCs w:val="22"/>
              </w:rPr>
            </w:pPr>
            <w:r w:rsidRPr="00D16443">
              <w:rPr>
                <w:sz w:val="22"/>
                <w:szCs w:val="22"/>
              </w:rPr>
              <w:t>тысяч условных печатных листов</w:t>
            </w:r>
          </w:p>
        </w:tc>
        <w:tc>
          <w:tcPr>
            <w:tcW w:w="993" w:type="dxa"/>
          </w:tcPr>
          <w:p w:rsidR="002B7BDD" w:rsidRPr="00D16443" w:rsidRDefault="002B7BDD" w:rsidP="00497D14">
            <w:pPr>
              <w:jc w:val="center"/>
              <w:rPr>
                <w:sz w:val="22"/>
                <w:szCs w:val="22"/>
              </w:rPr>
            </w:pPr>
            <w:r w:rsidRPr="00D16443">
              <w:rPr>
                <w:sz w:val="22"/>
                <w:szCs w:val="22"/>
              </w:rPr>
              <w:t>268,2</w:t>
            </w:r>
          </w:p>
        </w:tc>
        <w:tc>
          <w:tcPr>
            <w:tcW w:w="1275" w:type="dxa"/>
          </w:tcPr>
          <w:p w:rsidR="002B7BDD" w:rsidRPr="00D16443" w:rsidRDefault="002B7BDD" w:rsidP="00497D14">
            <w:pPr>
              <w:jc w:val="center"/>
              <w:rPr>
                <w:sz w:val="22"/>
                <w:szCs w:val="22"/>
              </w:rPr>
            </w:pPr>
            <w:r w:rsidRPr="00D16443">
              <w:rPr>
                <w:sz w:val="22"/>
                <w:szCs w:val="22"/>
              </w:rPr>
              <w:t>257</w:t>
            </w:r>
          </w:p>
        </w:tc>
        <w:tc>
          <w:tcPr>
            <w:tcW w:w="1560" w:type="dxa"/>
          </w:tcPr>
          <w:p w:rsidR="002B7BDD" w:rsidRPr="00D16443" w:rsidRDefault="001F4C97" w:rsidP="00497D14">
            <w:pPr>
              <w:jc w:val="center"/>
              <w:rPr>
                <w:sz w:val="22"/>
                <w:szCs w:val="22"/>
              </w:rPr>
            </w:pPr>
            <w:r w:rsidRPr="00D16443">
              <w:rPr>
                <w:sz w:val="22"/>
                <w:szCs w:val="22"/>
              </w:rPr>
              <w:t>0,958</w:t>
            </w:r>
          </w:p>
        </w:tc>
        <w:tc>
          <w:tcPr>
            <w:tcW w:w="6237" w:type="dxa"/>
          </w:tcPr>
          <w:p w:rsidR="002B7BDD" w:rsidRPr="00D16443" w:rsidRDefault="002B7BDD" w:rsidP="00497D14">
            <w:pPr>
              <w:jc w:val="both"/>
              <w:rPr>
                <w:sz w:val="22"/>
                <w:szCs w:val="22"/>
              </w:rPr>
            </w:pPr>
            <w:r w:rsidRPr="00D16443">
              <w:rPr>
                <w:sz w:val="22"/>
                <w:szCs w:val="22"/>
              </w:rPr>
              <w:t>Увеличение тарифа на доставку Почтой России</w:t>
            </w:r>
          </w:p>
        </w:tc>
      </w:tr>
      <w:tr w:rsidR="002B7BDD" w:rsidRPr="00D16443" w:rsidTr="00377E35">
        <w:tc>
          <w:tcPr>
            <w:tcW w:w="851" w:type="dxa"/>
          </w:tcPr>
          <w:p w:rsidR="002B7BDD" w:rsidRPr="00D16443" w:rsidRDefault="00CF229F" w:rsidP="009820F7">
            <w:pPr>
              <w:pStyle w:val="a5"/>
              <w:ind w:left="34"/>
              <w:jc w:val="center"/>
              <w:rPr>
                <w:rFonts w:ascii="Times New Roman" w:hAnsi="Times New Roman"/>
              </w:rPr>
            </w:pPr>
            <w:r w:rsidRPr="00D16443">
              <w:rPr>
                <w:rFonts w:ascii="Times New Roman" w:hAnsi="Times New Roman"/>
              </w:rPr>
              <w:t>1</w:t>
            </w:r>
            <w:r w:rsidR="00497D14" w:rsidRPr="00D16443">
              <w:rPr>
                <w:rFonts w:ascii="Times New Roman" w:hAnsi="Times New Roman"/>
              </w:rPr>
              <w:t>9</w:t>
            </w:r>
          </w:p>
        </w:tc>
        <w:tc>
          <w:tcPr>
            <w:tcW w:w="3261" w:type="dxa"/>
          </w:tcPr>
          <w:p w:rsidR="002B7BDD" w:rsidRPr="00D16443" w:rsidRDefault="002B7BDD" w:rsidP="00497D14">
            <w:pPr>
              <w:jc w:val="both"/>
              <w:rPr>
                <w:sz w:val="22"/>
                <w:szCs w:val="22"/>
              </w:rPr>
            </w:pPr>
            <w:r w:rsidRPr="00D16443">
              <w:rPr>
                <w:sz w:val="22"/>
                <w:szCs w:val="22"/>
              </w:rPr>
              <w:t xml:space="preserve">Собственное телевещание государственного унитарного предприятия Удмуртской Республики </w:t>
            </w:r>
            <w:r w:rsidR="00497D14" w:rsidRPr="00D16443">
              <w:rPr>
                <w:sz w:val="22"/>
                <w:szCs w:val="22"/>
              </w:rPr>
              <w:t>«</w:t>
            </w:r>
            <w:r w:rsidRPr="00D16443">
              <w:rPr>
                <w:sz w:val="22"/>
                <w:szCs w:val="22"/>
              </w:rPr>
              <w:t xml:space="preserve">Телерадиовещательная компания </w:t>
            </w:r>
            <w:r w:rsidR="00497D14" w:rsidRPr="00D16443">
              <w:rPr>
                <w:sz w:val="22"/>
                <w:szCs w:val="22"/>
              </w:rPr>
              <w:t>«</w:t>
            </w:r>
            <w:r w:rsidRPr="00D16443">
              <w:rPr>
                <w:sz w:val="22"/>
                <w:szCs w:val="22"/>
              </w:rPr>
              <w:t>Удмуртия</w:t>
            </w:r>
            <w:r w:rsidR="00497D14" w:rsidRPr="00D16443">
              <w:rPr>
                <w:sz w:val="22"/>
                <w:szCs w:val="22"/>
              </w:rPr>
              <w:t>»</w:t>
            </w:r>
          </w:p>
        </w:tc>
        <w:tc>
          <w:tcPr>
            <w:tcW w:w="1275" w:type="dxa"/>
          </w:tcPr>
          <w:p w:rsidR="002B7BDD" w:rsidRPr="00D16443" w:rsidRDefault="002B7BDD" w:rsidP="00497D14">
            <w:pPr>
              <w:jc w:val="center"/>
              <w:rPr>
                <w:sz w:val="22"/>
                <w:szCs w:val="22"/>
              </w:rPr>
            </w:pPr>
            <w:r w:rsidRPr="00D16443">
              <w:rPr>
                <w:sz w:val="22"/>
                <w:szCs w:val="22"/>
              </w:rPr>
              <w:t>часов в год</w:t>
            </w:r>
          </w:p>
        </w:tc>
        <w:tc>
          <w:tcPr>
            <w:tcW w:w="993" w:type="dxa"/>
          </w:tcPr>
          <w:p w:rsidR="002B7BDD" w:rsidRPr="00D16443" w:rsidRDefault="002B7BDD" w:rsidP="00497D14">
            <w:pPr>
              <w:jc w:val="center"/>
              <w:rPr>
                <w:sz w:val="22"/>
                <w:szCs w:val="22"/>
              </w:rPr>
            </w:pPr>
            <w:r w:rsidRPr="00D16443">
              <w:rPr>
                <w:sz w:val="22"/>
                <w:szCs w:val="22"/>
              </w:rPr>
              <w:t>1111,5</w:t>
            </w:r>
          </w:p>
        </w:tc>
        <w:tc>
          <w:tcPr>
            <w:tcW w:w="1275" w:type="dxa"/>
          </w:tcPr>
          <w:p w:rsidR="002B7BDD" w:rsidRPr="00D16443" w:rsidRDefault="002B7BDD" w:rsidP="00497D14">
            <w:pPr>
              <w:jc w:val="center"/>
              <w:rPr>
                <w:sz w:val="22"/>
                <w:szCs w:val="22"/>
              </w:rPr>
            </w:pPr>
            <w:r w:rsidRPr="00D16443">
              <w:rPr>
                <w:sz w:val="22"/>
                <w:szCs w:val="22"/>
              </w:rPr>
              <w:t>1057,6</w:t>
            </w:r>
          </w:p>
        </w:tc>
        <w:tc>
          <w:tcPr>
            <w:tcW w:w="1560" w:type="dxa"/>
          </w:tcPr>
          <w:p w:rsidR="002B7BDD" w:rsidRPr="00D16443" w:rsidRDefault="001F4C97" w:rsidP="00497D14">
            <w:pPr>
              <w:jc w:val="center"/>
              <w:rPr>
                <w:sz w:val="22"/>
                <w:szCs w:val="22"/>
              </w:rPr>
            </w:pPr>
            <w:r w:rsidRPr="00D16443">
              <w:rPr>
                <w:sz w:val="22"/>
                <w:szCs w:val="22"/>
              </w:rPr>
              <w:t>0,952</w:t>
            </w:r>
          </w:p>
        </w:tc>
        <w:tc>
          <w:tcPr>
            <w:tcW w:w="6237" w:type="dxa"/>
          </w:tcPr>
          <w:p w:rsidR="002B7BDD" w:rsidRPr="00D16443" w:rsidRDefault="002B7BDD" w:rsidP="00497D14">
            <w:pPr>
              <w:jc w:val="both"/>
              <w:rPr>
                <w:sz w:val="22"/>
                <w:szCs w:val="22"/>
              </w:rPr>
            </w:pPr>
            <w:r w:rsidRPr="00D16443">
              <w:rPr>
                <w:sz w:val="22"/>
                <w:szCs w:val="22"/>
              </w:rPr>
              <w:t>Недостаточное финансирование в 2014 году</w:t>
            </w:r>
          </w:p>
        </w:tc>
      </w:tr>
      <w:tr w:rsidR="002B7BDD" w:rsidRPr="00D16443" w:rsidTr="00A2512A">
        <w:tc>
          <w:tcPr>
            <w:tcW w:w="15452" w:type="dxa"/>
            <w:gridSpan w:val="7"/>
          </w:tcPr>
          <w:p w:rsidR="002B7BDD" w:rsidRPr="00D16443" w:rsidRDefault="002B7BDD" w:rsidP="006517CE">
            <w:pPr>
              <w:widowControl w:val="0"/>
              <w:autoSpaceDE w:val="0"/>
              <w:autoSpaceDN w:val="0"/>
              <w:adjustRightInd w:val="0"/>
              <w:jc w:val="center"/>
              <w:rPr>
                <w:rFonts w:eastAsia="Times New Roman"/>
                <w:sz w:val="22"/>
                <w:szCs w:val="22"/>
                <w:lang w:eastAsia="ru-RU"/>
              </w:rPr>
            </w:pPr>
            <w:r w:rsidRPr="00D16443">
              <w:rPr>
                <w:b/>
                <w:sz w:val="22"/>
                <w:szCs w:val="22"/>
              </w:rPr>
              <w:t>10. «</w:t>
            </w:r>
            <w:proofErr w:type="spellStart"/>
            <w:r w:rsidRPr="00D16443">
              <w:rPr>
                <w:b/>
                <w:sz w:val="22"/>
                <w:szCs w:val="22"/>
              </w:rPr>
              <w:t>Этносоциальное</w:t>
            </w:r>
            <w:proofErr w:type="spellEnd"/>
            <w:r w:rsidRPr="00D16443">
              <w:rPr>
                <w:b/>
                <w:sz w:val="22"/>
                <w:szCs w:val="22"/>
              </w:rPr>
              <w:t xml:space="preserve"> развитие и гармонизация межэтнических отношений в 2013-2015 годах</w:t>
            </w:r>
            <w:r w:rsidR="006517CE" w:rsidRPr="00D16443">
              <w:rPr>
                <w:b/>
                <w:sz w:val="22"/>
                <w:szCs w:val="22"/>
              </w:rPr>
              <w:t>»</w:t>
            </w:r>
          </w:p>
        </w:tc>
      </w:tr>
      <w:tr w:rsidR="002B7BDD" w:rsidRPr="00D16443" w:rsidTr="00377E35">
        <w:tc>
          <w:tcPr>
            <w:tcW w:w="851" w:type="dxa"/>
          </w:tcPr>
          <w:p w:rsidR="002B7BDD" w:rsidRPr="00D16443" w:rsidRDefault="002B7BDD" w:rsidP="00A35928">
            <w:pPr>
              <w:jc w:val="center"/>
              <w:rPr>
                <w:sz w:val="22"/>
                <w:szCs w:val="22"/>
              </w:rPr>
            </w:pPr>
            <w:r w:rsidRPr="00D16443">
              <w:rPr>
                <w:sz w:val="22"/>
                <w:szCs w:val="22"/>
              </w:rPr>
              <w:t>1</w:t>
            </w:r>
          </w:p>
        </w:tc>
        <w:tc>
          <w:tcPr>
            <w:tcW w:w="3261" w:type="dxa"/>
          </w:tcPr>
          <w:p w:rsidR="002B7BDD" w:rsidRPr="00D16443" w:rsidRDefault="002B7BDD" w:rsidP="00070D2D">
            <w:pPr>
              <w:jc w:val="both"/>
              <w:rPr>
                <w:sz w:val="22"/>
                <w:szCs w:val="22"/>
              </w:rPr>
            </w:pPr>
            <w:r w:rsidRPr="00D16443">
              <w:rPr>
                <w:sz w:val="22"/>
                <w:szCs w:val="22"/>
              </w:rPr>
              <w:t>Доля граждан, положительно оценивающих состояние межнациональных отношений в Удмуртии</w:t>
            </w:r>
          </w:p>
        </w:tc>
        <w:tc>
          <w:tcPr>
            <w:tcW w:w="1275" w:type="dxa"/>
          </w:tcPr>
          <w:p w:rsidR="002B7BDD" w:rsidRPr="00D16443" w:rsidRDefault="002B7BDD" w:rsidP="00A35928">
            <w:pPr>
              <w:jc w:val="center"/>
              <w:rPr>
                <w:sz w:val="22"/>
                <w:szCs w:val="22"/>
              </w:rPr>
            </w:pPr>
            <w:r w:rsidRPr="00D16443">
              <w:rPr>
                <w:sz w:val="22"/>
                <w:szCs w:val="22"/>
              </w:rPr>
              <w:t>%</w:t>
            </w:r>
          </w:p>
        </w:tc>
        <w:tc>
          <w:tcPr>
            <w:tcW w:w="993" w:type="dxa"/>
          </w:tcPr>
          <w:p w:rsidR="002B7BDD" w:rsidRPr="00D16443" w:rsidRDefault="002B7BDD" w:rsidP="00A35928">
            <w:pPr>
              <w:jc w:val="center"/>
              <w:rPr>
                <w:sz w:val="22"/>
                <w:szCs w:val="22"/>
              </w:rPr>
            </w:pPr>
            <w:r w:rsidRPr="00D16443">
              <w:rPr>
                <w:sz w:val="22"/>
                <w:szCs w:val="22"/>
              </w:rPr>
              <w:t>67,0</w:t>
            </w:r>
          </w:p>
        </w:tc>
        <w:tc>
          <w:tcPr>
            <w:tcW w:w="1275" w:type="dxa"/>
          </w:tcPr>
          <w:p w:rsidR="002B7BDD" w:rsidRPr="00D16443" w:rsidRDefault="002B7BDD" w:rsidP="00A35928">
            <w:pPr>
              <w:jc w:val="center"/>
              <w:rPr>
                <w:sz w:val="22"/>
                <w:szCs w:val="22"/>
              </w:rPr>
            </w:pPr>
            <w:r w:rsidRPr="00D16443">
              <w:rPr>
                <w:sz w:val="22"/>
                <w:szCs w:val="22"/>
              </w:rPr>
              <w:t>66,0</w:t>
            </w:r>
          </w:p>
        </w:tc>
        <w:tc>
          <w:tcPr>
            <w:tcW w:w="1560" w:type="dxa"/>
          </w:tcPr>
          <w:p w:rsidR="002B7BDD" w:rsidRPr="00D16443" w:rsidRDefault="001F4C97" w:rsidP="00A35928">
            <w:pPr>
              <w:jc w:val="center"/>
              <w:rPr>
                <w:sz w:val="22"/>
                <w:szCs w:val="22"/>
              </w:rPr>
            </w:pPr>
            <w:r w:rsidRPr="00D16443">
              <w:rPr>
                <w:sz w:val="22"/>
                <w:szCs w:val="22"/>
              </w:rPr>
              <w:t>0,985</w:t>
            </w:r>
          </w:p>
        </w:tc>
        <w:tc>
          <w:tcPr>
            <w:tcW w:w="6237" w:type="dxa"/>
            <w:vMerge w:val="restart"/>
          </w:tcPr>
          <w:p w:rsidR="002B7BDD" w:rsidRPr="00D16443" w:rsidRDefault="002B7BDD" w:rsidP="00A35928">
            <w:pPr>
              <w:widowControl w:val="0"/>
              <w:autoSpaceDE w:val="0"/>
              <w:autoSpaceDN w:val="0"/>
              <w:adjustRightInd w:val="0"/>
              <w:jc w:val="both"/>
              <w:rPr>
                <w:rFonts w:eastAsia="Times New Roman"/>
                <w:sz w:val="22"/>
                <w:szCs w:val="22"/>
                <w:lang w:eastAsia="ru-RU"/>
              </w:rPr>
            </w:pPr>
            <w:r w:rsidRPr="00D16443">
              <w:rPr>
                <w:rFonts w:eastAsia="Times New Roman"/>
                <w:sz w:val="22"/>
                <w:szCs w:val="22"/>
                <w:lang w:eastAsia="ru-RU"/>
              </w:rPr>
              <w:t>Во втором полугодии 2013 г</w:t>
            </w:r>
            <w:r w:rsidR="001E4E5A">
              <w:rPr>
                <w:rFonts w:eastAsia="Times New Roman"/>
                <w:sz w:val="22"/>
                <w:szCs w:val="22"/>
                <w:lang w:eastAsia="ru-RU"/>
              </w:rPr>
              <w:t xml:space="preserve">ода </w:t>
            </w:r>
            <w:r w:rsidRPr="00D16443">
              <w:rPr>
                <w:rFonts w:eastAsia="Times New Roman"/>
                <w:sz w:val="22"/>
                <w:szCs w:val="22"/>
                <w:lang w:eastAsia="ru-RU"/>
              </w:rPr>
              <w:t xml:space="preserve">в ряде регионов Российской Федерации произошли резонансные конфликты межэтнического характера (г. Пугачев Саратовской обл., г. Арзамас Нижегородской обл., р-он  Бирюлево г. Москвы и др.). Данные события оказали существенное влияние на общественное мнение Удмуртской Республики и значительное падение фактических показателей относительно плановых. </w:t>
            </w:r>
          </w:p>
          <w:p w:rsidR="002B7BDD" w:rsidRPr="00D16443" w:rsidRDefault="002B7BDD" w:rsidP="001E4E5A">
            <w:pPr>
              <w:widowControl w:val="0"/>
              <w:autoSpaceDE w:val="0"/>
              <w:autoSpaceDN w:val="0"/>
              <w:adjustRightInd w:val="0"/>
              <w:jc w:val="both"/>
              <w:rPr>
                <w:rFonts w:eastAsia="Times New Roman"/>
                <w:sz w:val="22"/>
                <w:szCs w:val="22"/>
                <w:lang w:eastAsia="ru-RU"/>
              </w:rPr>
            </w:pPr>
            <w:r w:rsidRPr="00D16443">
              <w:rPr>
                <w:rFonts w:eastAsia="Times New Roman"/>
                <w:sz w:val="22"/>
                <w:szCs w:val="22"/>
                <w:lang w:eastAsia="ru-RU"/>
              </w:rPr>
              <w:t>В 2014 г</w:t>
            </w:r>
            <w:r w:rsidR="001E4E5A">
              <w:rPr>
                <w:rFonts w:eastAsia="Times New Roman"/>
                <w:sz w:val="22"/>
                <w:szCs w:val="22"/>
                <w:lang w:eastAsia="ru-RU"/>
              </w:rPr>
              <w:t>оду</w:t>
            </w:r>
            <w:r w:rsidRPr="00D16443">
              <w:rPr>
                <w:rFonts w:eastAsia="Times New Roman"/>
                <w:sz w:val="22"/>
                <w:szCs w:val="22"/>
                <w:lang w:eastAsia="ru-RU"/>
              </w:rPr>
              <w:t>, несмотря на феномен инерционности общественного мнения, отмечено постепенное восстановление уверенности жителей Удмуртии в стабильности межэтнических отношений в стране в целом и в отдельно взятых регионах в частности, снижение чувства настороженности к представителям новых этнических диаспор</w:t>
            </w: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2</w:t>
            </w:r>
          </w:p>
        </w:tc>
        <w:tc>
          <w:tcPr>
            <w:tcW w:w="3261" w:type="dxa"/>
          </w:tcPr>
          <w:p w:rsidR="002B7BDD" w:rsidRPr="00D16443" w:rsidRDefault="002B7BDD" w:rsidP="00070D2D">
            <w:pPr>
              <w:jc w:val="both"/>
              <w:rPr>
                <w:sz w:val="22"/>
                <w:szCs w:val="22"/>
              </w:rPr>
            </w:pPr>
            <w:r w:rsidRPr="00D16443">
              <w:rPr>
                <w:sz w:val="22"/>
                <w:szCs w:val="22"/>
              </w:rPr>
              <w:t>Уровень толерантности</w:t>
            </w:r>
          </w:p>
        </w:tc>
        <w:tc>
          <w:tcPr>
            <w:tcW w:w="1275" w:type="dxa"/>
          </w:tcPr>
          <w:p w:rsidR="002B7BDD" w:rsidRPr="00D16443" w:rsidRDefault="002B7BDD" w:rsidP="00A2512A">
            <w:pPr>
              <w:jc w:val="center"/>
              <w:rPr>
                <w:sz w:val="20"/>
                <w:szCs w:val="20"/>
              </w:rPr>
            </w:pPr>
            <w:r w:rsidRPr="00D16443">
              <w:rPr>
                <w:sz w:val="22"/>
                <w:szCs w:val="22"/>
              </w:rPr>
              <w:t>%</w:t>
            </w:r>
          </w:p>
        </w:tc>
        <w:tc>
          <w:tcPr>
            <w:tcW w:w="993" w:type="dxa"/>
          </w:tcPr>
          <w:p w:rsidR="002B7BDD" w:rsidRPr="00D16443" w:rsidRDefault="002B7BDD" w:rsidP="00A2512A">
            <w:pPr>
              <w:jc w:val="center"/>
              <w:rPr>
                <w:sz w:val="22"/>
                <w:szCs w:val="22"/>
              </w:rPr>
            </w:pPr>
            <w:r w:rsidRPr="00D16443">
              <w:rPr>
                <w:sz w:val="22"/>
                <w:szCs w:val="22"/>
              </w:rPr>
              <w:t>95,0</w:t>
            </w:r>
          </w:p>
        </w:tc>
        <w:tc>
          <w:tcPr>
            <w:tcW w:w="1275" w:type="dxa"/>
          </w:tcPr>
          <w:p w:rsidR="002B7BDD" w:rsidRPr="00D16443" w:rsidRDefault="002B7BDD" w:rsidP="00A2512A">
            <w:pPr>
              <w:jc w:val="center"/>
              <w:rPr>
                <w:sz w:val="22"/>
                <w:szCs w:val="22"/>
              </w:rPr>
            </w:pPr>
            <w:r w:rsidRPr="00D16443">
              <w:rPr>
                <w:sz w:val="22"/>
                <w:szCs w:val="22"/>
              </w:rPr>
              <w:t>91,4</w:t>
            </w:r>
          </w:p>
        </w:tc>
        <w:tc>
          <w:tcPr>
            <w:tcW w:w="1560" w:type="dxa"/>
          </w:tcPr>
          <w:p w:rsidR="002B7BDD" w:rsidRPr="00D16443" w:rsidRDefault="002B7BDD" w:rsidP="00A2512A">
            <w:pPr>
              <w:jc w:val="center"/>
              <w:rPr>
                <w:sz w:val="22"/>
                <w:szCs w:val="22"/>
              </w:rPr>
            </w:pPr>
            <w:r w:rsidRPr="00D16443">
              <w:rPr>
                <w:sz w:val="22"/>
                <w:szCs w:val="22"/>
              </w:rPr>
              <w:t>0,96</w:t>
            </w:r>
            <w:r w:rsidR="001F4C97" w:rsidRPr="00D16443">
              <w:rPr>
                <w:sz w:val="22"/>
                <w:szCs w:val="22"/>
              </w:rPr>
              <w:t>2</w:t>
            </w:r>
          </w:p>
        </w:tc>
        <w:tc>
          <w:tcPr>
            <w:tcW w:w="6237" w:type="dxa"/>
            <w:vMerge/>
          </w:tcPr>
          <w:p w:rsidR="002B7BDD" w:rsidRPr="00D16443" w:rsidRDefault="002B7BDD" w:rsidP="00A2512A">
            <w:pPr>
              <w:widowControl w:val="0"/>
              <w:autoSpaceDE w:val="0"/>
              <w:autoSpaceDN w:val="0"/>
              <w:adjustRightInd w:val="0"/>
              <w:jc w:val="both"/>
              <w:rPr>
                <w:rFonts w:eastAsia="Times New Roman"/>
                <w:sz w:val="22"/>
                <w:szCs w:val="22"/>
                <w:lang w:eastAsia="ru-RU"/>
              </w:rPr>
            </w:pPr>
          </w:p>
        </w:tc>
      </w:tr>
      <w:tr w:rsidR="002B7BDD" w:rsidRPr="00D16443" w:rsidTr="00377E35">
        <w:tc>
          <w:tcPr>
            <w:tcW w:w="851" w:type="dxa"/>
          </w:tcPr>
          <w:p w:rsidR="002B7BDD" w:rsidRPr="00D16443" w:rsidRDefault="002B7BDD" w:rsidP="00A2512A">
            <w:pPr>
              <w:jc w:val="center"/>
              <w:rPr>
                <w:sz w:val="22"/>
                <w:szCs w:val="22"/>
              </w:rPr>
            </w:pPr>
            <w:r w:rsidRPr="00D16443">
              <w:rPr>
                <w:sz w:val="22"/>
                <w:szCs w:val="22"/>
              </w:rPr>
              <w:t>3</w:t>
            </w:r>
          </w:p>
        </w:tc>
        <w:tc>
          <w:tcPr>
            <w:tcW w:w="3261" w:type="dxa"/>
            <w:vAlign w:val="bottom"/>
          </w:tcPr>
          <w:p w:rsidR="002B7BDD" w:rsidRPr="00D16443" w:rsidRDefault="002B7BDD" w:rsidP="00070D2D">
            <w:pPr>
              <w:jc w:val="both"/>
              <w:rPr>
                <w:sz w:val="22"/>
                <w:szCs w:val="22"/>
              </w:rPr>
            </w:pPr>
            <w:r w:rsidRPr="00D16443">
              <w:rPr>
                <w:sz w:val="22"/>
                <w:szCs w:val="22"/>
              </w:rPr>
              <w:t>Общероссийская гражданская идентичность</w:t>
            </w:r>
          </w:p>
        </w:tc>
        <w:tc>
          <w:tcPr>
            <w:tcW w:w="1275" w:type="dxa"/>
          </w:tcPr>
          <w:p w:rsidR="002B7BDD" w:rsidRPr="00D16443" w:rsidRDefault="002B7BDD" w:rsidP="00A2512A">
            <w:pPr>
              <w:jc w:val="center"/>
              <w:rPr>
                <w:sz w:val="20"/>
                <w:szCs w:val="20"/>
              </w:rPr>
            </w:pPr>
            <w:r w:rsidRPr="00D16443">
              <w:rPr>
                <w:sz w:val="22"/>
                <w:szCs w:val="22"/>
              </w:rPr>
              <w:t>%</w:t>
            </w:r>
          </w:p>
        </w:tc>
        <w:tc>
          <w:tcPr>
            <w:tcW w:w="993" w:type="dxa"/>
          </w:tcPr>
          <w:p w:rsidR="002B7BDD" w:rsidRPr="00D16443" w:rsidRDefault="002B7BDD" w:rsidP="00A2512A">
            <w:pPr>
              <w:jc w:val="center"/>
              <w:rPr>
                <w:sz w:val="22"/>
                <w:szCs w:val="22"/>
              </w:rPr>
            </w:pPr>
            <w:r w:rsidRPr="00D16443">
              <w:rPr>
                <w:sz w:val="22"/>
                <w:szCs w:val="22"/>
              </w:rPr>
              <w:t>75,0</w:t>
            </w:r>
          </w:p>
        </w:tc>
        <w:tc>
          <w:tcPr>
            <w:tcW w:w="1275" w:type="dxa"/>
          </w:tcPr>
          <w:p w:rsidR="002B7BDD" w:rsidRPr="00D16443" w:rsidRDefault="002B7BDD" w:rsidP="00A2512A">
            <w:pPr>
              <w:jc w:val="center"/>
              <w:rPr>
                <w:sz w:val="22"/>
                <w:szCs w:val="22"/>
              </w:rPr>
            </w:pPr>
            <w:r w:rsidRPr="00D16443">
              <w:rPr>
                <w:sz w:val="22"/>
                <w:szCs w:val="22"/>
              </w:rPr>
              <w:t>73,6</w:t>
            </w:r>
          </w:p>
        </w:tc>
        <w:tc>
          <w:tcPr>
            <w:tcW w:w="1560" w:type="dxa"/>
          </w:tcPr>
          <w:p w:rsidR="002B7BDD" w:rsidRPr="00D16443" w:rsidRDefault="002B7BDD" w:rsidP="00A2512A">
            <w:pPr>
              <w:jc w:val="center"/>
              <w:rPr>
                <w:sz w:val="22"/>
                <w:szCs w:val="22"/>
              </w:rPr>
            </w:pPr>
            <w:r w:rsidRPr="00D16443">
              <w:rPr>
                <w:sz w:val="22"/>
                <w:szCs w:val="22"/>
              </w:rPr>
              <w:t>0,98</w:t>
            </w:r>
            <w:r w:rsidR="001F4C97" w:rsidRPr="00D16443">
              <w:rPr>
                <w:sz w:val="22"/>
                <w:szCs w:val="22"/>
              </w:rPr>
              <w:t>1</w:t>
            </w:r>
          </w:p>
        </w:tc>
        <w:tc>
          <w:tcPr>
            <w:tcW w:w="6237" w:type="dxa"/>
            <w:vMerge/>
          </w:tcPr>
          <w:p w:rsidR="002B7BDD" w:rsidRPr="00D16443" w:rsidRDefault="002B7BDD" w:rsidP="00A2512A">
            <w:pPr>
              <w:widowControl w:val="0"/>
              <w:autoSpaceDE w:val="0"/>
              <w:autoSpaceDN w:val="0"/>
              <w:adjustRightInd w:val="0"/>
              <w:jc w:val="both"/>
              <w:rPr>
                <w:rFonts w:eastAsia="Times New Roman"/>
                <w:sz w:val="22"/>
                <w:szCs w:val="22"/>
                <w:lang w:eastAsia="ru-RU"/>
              </w:rPr>
            </w:pPr>
          </w:p>
        </w:tc>
      </w:tr>
      <w:tr w:rsidR="00F91C89" w:rsidRPr="00D16443" w:rsidTr="00371683">
        <w:tc>
          <w:tcPr>
            <w:tcW w:w="851" w:type="dxa"/>
          </w:tcPr>
          <w:p w:rsidR="00F91C89" w:rsidRPr="00D16443" w:rsidRDefault="00F91C89" w:rsidP="00371683">
            <w:pPr>
              <w:jc w:val="center"/>
              <w:rPr>
                <w:sz w:val="22"/>
                <w:szCs w:val="22"/>
              </w:rPr>
            </w:pPr>
            <w:r w:rsidRPr="00D16443">
              <w:rPr>
                <w:sz w:val="22"/>
                <w:szCs w:val="22"/>
              </w:rPr>
              <w:t>4</w:t>
            </w:r>
          </w:p>
        </w:tc>
        <w:tc>
          <w:tcPr>
            <w:tcW w:w="3261" w:type="dxa"/>
          </w:tcPr>
          <w:p w:rsidR="00F91C89" w:rsidRPr="00D16443" w:rsidRDefault="00F91C89" w:rsidP="00371683">
            <w:pPr>
              <w:jc w:val="both"/>
              <w:rPr>
                <w:sz w:val="22"/>
                <w:szCs w:val="22"/>
              </w:rPr>
            </w:pPr>
            <w:r w:rsidRPr="00D16443">
              <w:rPr>
                <w:sz w:val="22"/>
                <w:szCs w:val="22"/>
              </w:rPr>
              <w:t>Уровень этнокультурной компетентности населения республики</w:t>
            </w:r>
          </w:p>
        </w:tc>
        <w:tc>
          <w:tcPr>
            <w:tcW w:w="1275" w:type="dxa"/>
          </w:tcPr>
          <w:p w:rsidR="00F91C89" w:rsidRPr="00D16443" w:rsidRDefault="00F91C89" w:rsidP="00371683">
            <w:pPr>
              <w:jc w:val="center"/>
              <w:rPr>
                <w:sz w:val="20"/>
                <w:szCs w:val="20"/>
              </w:rPr>
            </w:pPr>
            <w:r w:rsidRPr="00D16443">
              <w:rPr>
                <w:sz w:val="22"/>
                <w:szCs w:val="22"/>
              </w:rPr>
              <w:t>%</w:t>
            </w:r>
          </w:p>
        </w:tc>
        <w:tc>
          <w:tcPr>
            <w:tcW w:w="993" w:type="dxa"/>
          </w:tcPr>
          <w:p w:rsidR="00F91C89" w:rsidRPr="00D16443" w:rsidRDefault="00F91C89" w:rsidP="00371683">
            <w:pPr>
              <w:jc w:val="center"/>
              <w:rPr>
                <w:sz w:val="22"/>
                <w:szCs w:val="22"/>
              </w:rPr>
            </w:pPr>
            <w:r w:rsidRPr="00D16443">
              <w:rPr>
                <w:sz w:val="22"/>
                <w:szCs w:val="22"/>
              </w:rPr>
              <w:t>68,0</w:t>
            </w:r>
          </w:p>
        </w:tc>
        <w:tc>
          <w:tcPr>
            <w:tcW w:w="1275" w:type="dxa"/>
          </w:tcPr>
          <w:p w:rsidR="00F91C89" w:rsidRPr="00D16443" w:rsidRDefault="00F91C89" w:rsidP="00371683">
            <w:pPr>
              <w:jc w:val="center"/>
              <w:rPr>
                <w:sz w:val="22"/>
                <w:szCs w:val="22"/>
              </w:rPr>
            </w:pPr>
            <w:r w:rsidRPr="00D16443">
              <w:rPr>
                <w:sz w:val="22"/>
                <w:szCs w:val="22"/>
              </w:rPr>
              <w:t>62,0</w:t>
            </w:r>
          </w:p>
        </w:tc>
        <w:tc>
          <w:tcPr>
            <w:tcW w:w="1560" w:type="dxa"/>
          </w:tcPr>
          <w:p w:rsidR="00F91C89" w:rsidRPr="00D16443" w:rsidRDefault="00F91C89" w:rsidP="00371683">
            <w:pPr>
              <w:jc w:val="center"/>
              <w:rPr>
                <w:sz w:val="22"/>
                <w:szCs w:val="22"/>
              </w:rPr>
            </w:pPr>
            <w:r w:rsidRPr="00D16443">
              <w:rPr>
                <w:sz w:val="22"/>
                <w:szCs w:val="22"/>
              </w:rPr>
              <w:t>0,912</w:t>
            </w:r>
          </w:p>
        </w:tc>
        <w:tc>
          <w:tcPr>
            <w:tcW w:w="6237" w:type="dxa"/>
            <w:vMerge/>
          </w:tcPr>
          <w:p w:rsidR="00F91C89" w:rsidRPr="00D16443" w:rsidRDefault="00F91C89" w:rsidP="00A2512A">
            <w:pPr>
              <w:widowControl w:val="0"/>
              <w:autoSpaceDE w:val="0"/>
              <w:autoSpaceDN w:val="0"/>
              <w:adjustRightInd w:val="0"/>
              <w:jc w:val="both"/>
              <w:rPr>
                <w:rFonts w:eastAsia="Times New Roman"/>
                <w:sz w:val="22"/>
                <w:szCs w:val="22"/>
                <w:lang w:eastAsia="ru-RU"/>
              </w:rPr>
            </w:pPr>
          </w:p>
        </w:tc>
      </w:tr>
      <w:tr w:rsidR="006B7F9C" w:rsidRPr="00D16443" w:rsidTr="00371683">
        <w:tc>
          <w:tcPr>
            <w:tcW w:w="851" w:type="dxa"/>
          </w:tcPr>
          <w:p w:rsidR="006B7F9C" w:rsidRPr="00D16443" w:rsidRDefault="006B7F9C" w:rsidP="006B7F9C">
            <w:pPr>
              <w:jc w:val="center"/>
              <w:rPr>
                <w:sz w:val="22"/>
                <w:szCs w:val="22"/>
              </w:rPr>
            </w:pPr>
            <w:r>
              <w:rPr>
                <w:sz w:val="22"/>
                <w:szCs w:val="22"/>
              </w:rPr>
              <w:t>5</w:t>
            </w:r>
          </w:p>
        </w:tc>
        <w:tc>
          <w:tcPr>
            <w:tcW w:w="3261" w:type="dxa"/>
          </w:tcPr>
          <w:p w:rsidR="006B7F9C" w:rsidRPr="00D16443" w:rsidRDefault="006B7F9C" w:rsidP="00371683">
            <w:pPr>
              <w:jc w:val="both"/>
              <w:rPr>
                <w:sz w:val="22"/>
                <w:szCs w:val="22"/>
              </w:rPr>
            </w:pPr>
            <w:r w:rsidRPr="00D16443">
              <w:rPr>
                <w:sz w:val="22"/>
                <w:szCs w:val="22"/>
              </w:rPr>
              <w:t>Количество оцифрованных и размещенных в сети «Интернет» страниц полнотекстовой web-библиотеки на удмуртском языке</w:t>
            </w:r>
          </w:p>
        </w:tc>
        <w:tc>
          <w:tcPr>
            <w:tcW w:w="1275" w:type="dxa"/>
          </w:tcPr>
          <w:p w:rsidR="006B7F9C" w:rsidRPr="00D16443" w:rsidRDefault="006B7F9C" w:rsidP="00371683">
            <w:pPr>
              <w:jc w:val="both"/>
              <w:rPr>
                <w:sz w:val="20"/>
                <w:szCs w:val="20"/>
              </w:rPr>
            </w:pPr>
            <w:r w:rsidRPr="00D16443">
              <w:rPr>
                <w:sz w:val="22"/>
                <w:szCs w:val="22"/>
              </w:rPr>
              <w:t>тыс. стр.</w:t>
            </w:r>
          </w:p>
        </w:tc>
        <w:tc>
          <w:tcPr>
            <w:tcW w:w="993" w:type="dxa"/>
          </w:tcPr>
          <w:p w:rsidR="006B7F9C" w:rsidRPr="00D16443" w:rsidRDefault="006B7F9C" w:rsidP="00371683">
            <w:pPr>
              <w:jc w:val="center"/>
              <w:rPr>
                <w:sz w:val="22"/>
                <w:szCs w:val="22"/>
              </w:rPr>
            </w:pPr>
            <w:r w:rsidRPr="00D16443">
              <w:rPr>
                <w:sz w:val="22"/>
                <w:szCs w:val="22"/>
              </w:rPr>
              <w:t>10</w:t>
            </w:r>
          </w:p>
        </w:tc>
        <w:tc>
          <w:tcPr>
            <w:tcW w:w="1275" w:type="dxa"/>
          </w:tcPr>
          <w:p w:rsidR="006B7F9C" w:rsidRPr="00D16443" w:rsidRDefault="006B7F9C" w:rsidP="00371683">
            <w:pPr>
              <w:jc w:val="center"/>
              <w:rPr>
                <w:sz w:val="22"/>
                <w:szCs w:val="22"/>
              </w:rPr>
            </w:pPr>
            <w:r w:rsidRPr="00D16443">
              <w:rPr>
                <w:sz w:val="22"/>
                <w:szCs w:val="22"/>
              </w:rPr>
              <w:t>9,924</w:t>
            </w:r>
          </w:p>
        </w:tc>
        <w:tc>
          <w:tcPr>
            <w:tcW w:w="1560" w:type="dxa"/>
          </w:tcPr>
          <w:p w:rsidR="006B7F9C" w:rsidRPr="00D16443" w:rsidRDefault="006B7F9C" w:rsidP="00371683">
            <w:pPr>
              <w:jc w:val="center"/>
              <w:rPr>
                <w:sz w:val="22"/>
                <w:szCs w:val="22"/>
              </w:rPr>
            </w:pPr>
            <w:r w:rsidRPr="00D16443">
              <w:rPr>
                <w:sz w:val="22"/>
                <w:szCs w:val="22"/>
              </w:rPr>
              <w:t>0,992</w:t>
            </w:r>
          </w:p>
        </w:tc>
        <w:tc>
          <w:tcPr>
            <w:tcW w:w="6237" w:type="dxa"/>
            <w:vMerge/>
          </w:tcPr>
          <w:p w:rsidR="006B7F9C" w:rsidRPr="00D16443" w:rsidRDefault="006B7F9C" w:rsidP="00A2512A">
            <w:pPr>
              <w:widowControl w:val="0"/>
              <w:autoSpaceDE w:val="0"/>
              <w:autoSpaceDN w:val="0"/>
              <w:adjustRightInd w:val="0"/>
              <w:jc w:val="both"/>
              <w:rPr>
                <w:rFonts w:eastAsia="Times New Roman"/>
                <w:sz w:val="22"/>
                <w:szCs w:val="22"/>
                <w:lang w:eastAsia="ru-RU"/>
              </w:rPr>
            </w:pPr>
          </w:p>
        </w:tc>
      </w:tr>
      <w:tr w:rsidR="006B7F9C" w:rsidRPr="00D16443" w:rsidTr="00377E35">
        <w:tc>
          <w:tcPr>
            <w:tcW w:w="851" w:type="dxa"/>
          </w:tcPr>
          <w:p w:rsidR="006B7F9C" w:rsidRPr="00D16443" w:rsidRDefault="006B7F9C" w:rsidP="006B7F9C">
            <w:pPr>
              <w:jc w:val="center"/>
              <w:rPr>
                <w:sz w:val="22"/>
                <w:szCs w:val="22"/>
              </w:rPr>
            </w:pPr>
            <w:r>
              <w:rPr>
                <w:sz w:val="22"/>
                <w:szCs w:val="22"/>
              </w:rPr>
              <w:t>6</w:t>
            </w:r>
          </w:p>
        </w:tc>
        <w:tc>
          <w:tcPr>
            <w:tcW w:w="3261" w:type="dxa"/>
          </w:tcPr>
          <w:p w:rsidR="006B7F9C" w:rsidRPr="00D16443" w:rsidRDefault="006B7F9C" w:rsidP="00D066E6">
            <w:pPr>
              <w:jc w:val="both"/>
              <w:rPr>
                <w:color w:val="000000"/>
                <w:sz w:val="22"/>
                <w:szCs w:val="22"/>
              </w:rPr>
            </w:pPr>
            <w:r w:rsidRPr="00D16443">
              <w:rPr>
                <w:color w:val="000000"/>
                <w:sz w:val="22"/>
                <w:szCs w:val="22"/>
              </w:rPr>
              <w:t>Количество названий художественной литературы на удмуртском или удмуртском и русском языках для дошкольного и младшего школьного возраста</w:t>
            </w:r>
          </w:p>
        </w:tc>
        <w:tc>
          <w:tcPr>
            <w:tcW w:w="1275" w:type="dxa"/>
          </w:tcPr>
          <w:p w:rsidR="006B7F9C" w:rsidRPr="00D16443" w:rsidRDefault="006B7F9C" w:rsidP="00A35928">
            <w:pPr>
              <w:jc w:val="center"/>
              <w:rPr>
                <w:sz w:val="22"/>
                <w:szCs w:val="22"/>
              </w:rPr>
            </w:pPr>
            <w:r w:rsidRPr="00D16443">
              <w:rPr>
                <w:sz w:val="22"/>
                <w:szCs w:val="22"/>
              </w:rPr>
              <w:t>ед.</w:t>
            </w:r>
          </w:p>
        </w:tc>
        <w:tc>
          <w:tcPr>
            <w:tcW w:w="993" w:type="dxa"/>
          </w:tcPr>
          <w:p w:rsidR="006B7F9C" w:rsidRPr="00D16443" w:rsidRDefault="006B7F9C" w:rsidP="00A35928">
            <w:pPr>
              <w:jc w:val="center"/>
              <w:rPr>
                <w:sz w:val="22"/>
                <w:szCs w:val="22"/>
              </w:rPr>
            </w:pPr>
            <w:r w:rsidRPr="00D16443">
              <w:rPr>
                <w:sz w:val="22"/>
                <w:szCs w:val="22"/>
              </w:rPr>
              <w:t>15</w:t>
            </w:r>
          </w:p>
        </w:tc>
        <w:tc>
          <w:tcPr>
            <w:tcW w:w="1275" w:type="dxa"/>
          </w:tcPr>
          <w:p w:rsidR="006B7F9C" w:rsidRPr="00D16443" w:rsidRDefault="006B7F9C" w:rsidP="00A35928">
            <w:pPr>
              <w:jc w:val="center"/>
              <w:rPr>
                <w:sz w:val="22"/>
                <w:szCs w:val="22"/>
              </w:rPr>
            </w:pPr>
            <w:r w:rsidRPr="00D16443">
              <w:rPr>
                <w:sz w:val="22"/>
                <w:szCs w:val="22"/>
              </w:rPr>
              <w:t>0</w:t>
            </w:r>
          </w:p>
        </w:tc>
        <w:tc>
          <w:tcPr>
            <w:tcW w:w="1560" w:type="dxa"/>
          </w:tcPr>
          <w:p w:rsidR="006B7F9C" w:rsidRPr="00D16443" w:rsidRDefault="006B7F9C" w:rsidP="00A35928">
            <w:pPr>
              <w:jc w:val="center"/>
              <w:rPr>
                <w:sz w:val="22"/>
                <w:szCs w:val="22"/>
              </w:rPr>
            </w:pPr>
            <w:r w:rsidRPr="00D16443">
              <w:rPr>
                <w:sz w:val="22"/>
                <w:szCs w:val="22"/>
              </w:rPr>
              <w:t>0,0</w:t>
            </w:r>
          </w:p>
        </w:tc>
        <w:tc>
          <w:tcPr>
            <w:tcW w:w="6237" w:type="dxa"/>
          </w:tcPr>
          <w:p w:rsidR="006B7F9C" w:rsidRPr="00D16443" w:rsidRDefault="006B7F9C" w:rsidP="001E4E5A">
            <w:pPr>
              <w:jc w:val="both"/>
              <w:rPr>
                <w:sz w:val="22"/>
                <w:szCs w:val="22"/>
              </w:rPr>
            </w:pPr>
            <w:r w:rsidRPr="00D16443">
              <w:rPr>
                <w:sz w:val="22"/>
                <w:szCs w:val="22"/>
              </w:rPr>
              <w:t>Невыполнение показателя вызвано оптимизацией расходов бюджета Удмуртской Республики</w:t>
            </w:r>
          </w:p>
        </w:tc>
      </w:tr>
      <w:tr w:rsidR="006B7F9C" w:rsidRPr="00D16443" w:rsidTr="00377E35">
        <w:tc>
          <w:tcPr>
            <w:tcW w:w="851" w:type="dxa"/>
          </w:tcPr>
          <w:p w:rsidR="006B7F9C" w:rsidRPr="00D16443" w:rsidRDefault="006B7F9C" w:rsidP="006B7F9C">
            <w:pPr>
              <w:jc w:val="center"/>
              <w:rPr>
                <w:sz w:val="22"/>
                <w:szCs w:val="22"/>
              </w:rPr>
            </w:pPr>
            <w:r>
              <w:rPr>
                <w:sz w:val="22"/>
                <w:szCs w:val="22"/>
              </w:rPr>
              <w:t>7</w:t>
            </w:r>
          </w:p>
        </w:tc>
        <w:tc>
          <w:tcPr>
            <w:tcW w:w="3261" w:type="dxa"/>
          </w:tcPr>
          <w:p w:rsidR="006B7F9C" w:rsidRPr="00D16443" w:rsidRDefault="006B7F9C" w:rsidP="00D066E6">
            <w:pPr>
              <w:jc w:val="both"/>
              <w:rPr>
                <w:sz w:val="22"/>
                <w:szCs w:val="22"/>
              </w:rPr>
            </w:pPr>
            <w:r w:rsidRPr="00D16443">
              <w:rPr>
                <w:sz w:val="22"/>
                <w:szCs w:val="22"/>
              </w:rPr>
              <w:t>Совокупный тираж книг на удмуртском или удмуртском и русском языках для дошкольного и младшего школьного возраста</w:t>
            </w:r>
          </w:p>
        </w:tc>
        <w:tc>
          <w:tcPr>
            <w:tcW w:w="1275" w:type="dxa"/>
          </w:tcPr>
          <w:p w:rsidR="006B7F9C" w:rsidRPr="00D16443" w:rsidRDefault="006B7F9C" w:rsidP="00A2512A">
            <w:pPr>
              <w:jc w:val="both"/>
              <w:rPr>
                <w:sz w:val="20"/>
                <w:szCs w:val="20"/>
              </w:rPr>
            </w:pPr>
            <w:r w:rsidRPr="00D16443">
              <w:rPr>
                <w:sz w:val="22"/>
                <w:szCs w:val="22"/>
              </w:rPr>
              <w:t>тыс. шт.</w:t>
            </w:r>
          </w:p>
        </w:tc>
        <w:tc>
          <w:tcPr>
            <w:tcW w:w="993" w:type="dxa"/>
          </w:tcPr>
          <w:p w:rsidR="006B7F9C" w:rsidRPr="00D16443" w:rsidRDefault="006B7F9C" w:rsidP="00A2512A">
            <w:pPr>
              <w:jc w:val="center"/>
              <w:rPr>
                <w:sz w:val="22"/>
                <w:szCs w:val="22"/>
              </w:rPr>
            </w:pPr>
            <w:r w:rsidRPr="00D16443">
              <w:rPr>
                <w:sz w:val="22"/>
                <w:szCs w:val="22"/>
              </w:rPr>
              <w:t>30</w:t>
            </w:r>
          </w:p>
        </w:tc>
        <w:tc>
          <w:tcPr>
            <w:tcW w:w="1275" w:type="dxa"/>
          </w:tcPr>
          <w:p w:rsidR="006B7F9C" w:rsidRPr="00D16443" w:rsidRDefault="006B7F9C" w:rsidP="00A2512A">
            <w:pPr>
              <w:jc w:val="center"/>
              <w:rPr>
                <w:sz w:val="22"/>
                <w:szCs w:val="22"/>
              </w:rPr>
            </w:pPr>
            <w:r w:rsidRPr="00D16443">
              <w:rPr>
                <w:sz w:val="22"/>
                <w:szCs w:val="22"/>
              </w:rPr>
              <w:t>0</w:t>
            </w:r>
          </w:p>
        </w:tc>
        <w:tc>
          <w:tcPr>
            <w:tcW w:w="1560" w:type="dxa"/>
          </w:tcPr>
          <w:p w:rsidR="006B7F9C" w:rsidRPr="00D16443" w:rsidRDefault="006B7F9C" w:rsidP="00A2512A">
            <w:pPr>
              <w:jc w:val="center"/>
              <w:rPr>
                <w:sz w:val="22"/>
                <w:szCs w:val="22"/>
              </w:rPr>
            </w:pPr>
            <w:r w:rsidRPr="00D16443">
              <w:rPr>
                <w:sz w:val="22"/>
                <w:szCs w:val="22"/>
              </w:rPr>
              <w:t>0,0</w:t>
            </w:r>
          </w:p>
        </w:tc>
        <w:tc>
          <w:tcPr>
            <w:tcW w:w="6237" w:type="dxa"/>
          </w:tcPr>
          <w:p w:rsidR="006B7F9C" w:rsidRPr="00D16443" w:rsidRDefault="006B7F9C" w:rsidP="00A2512A">
            <w:pPr>
              <w:jc w:val="both"/>
              <w:rPr>
                <w:sz w:val="22"/>
                <w:szCs w:val="22"/>
              </w:rPr>
            </w:pPr>
            <w:r w:rsidRPr="00D16443">
              <w:rPr>
                <w:sz w:val="22"/>
                <w:szCs w:val="22"/>
              </w:rPr>
              <w:t>Невыполнение показателя вызвано оптимизацией расходов бюджета Удмуртской Республики</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8</w:t>
            </w:r>
          </w:p>
        </w:tc>
        <w:tc>
          <w:tcPr>
            <w:tcW w:w="3261" w:type="dxa"/>
            <w:vAlign w:val="bottom"/>
          </w:tcPr>
          <w:p w:rsidR="006B7F9C" w:rsidRPr="00D16443" w:rsidRDefault="006B7F9C" w:rsidP="00D066E6">
            <w:pPr>
              <w:jc w:val="both"/>
              <w:rPr>
                <w:sz w:val="22"/>
                <w:szCs w:val="22"/>
              </w:rPr>
            </w:pPr>
            <w:r w:rsidRPr="00D16443">
              <w:rPr>
                <w:sz w:val="22"/>
                <w:szCs w:val="22"/>
              </w:rPr>
              <w:t>Уровень выполнения значений целевых показателей (индикаторов) государственной программы</w:t>
            </w:r>
          </w:p>
        </w:tc>
        <w:tc>
          <w:tcPr>
            <w:tcW w:w="1275" w:type="dxa"/>
          </w:tcPr>
          <w:p w:rsidR="006B7F9C" w:rsidRPr="00D16443" w:rsidRDefault="006B7F9C" w:rsidP="00A35928">
            <w:pPr>
              <w:jc w:val="center"/>
              <w:rPr>
                <w:sz w:val="22"/>
                <w:szCs w:val="22"/>
              </w:rPr>
            </w:pPr>
            <w:r w:rsidRPr="00D16443">
              <w:rPr>
                <w:sz w:val="22"/>
                <w:szCs w:val="22"/>
              </w:rPr>
              <w:t>%</w:t>
            </w:r>
          </w:p>
        </w:tc>
        <w:tc>
          <w:tcPr>
            <w:tcW w:w="993" w:type="dxa"/>
          </w:tcPr>
          <w:p w:rsidR="006B7F9C" w:rsidRPr="00D16443" w:rsidRDefault="006B7F9C" w:rsidP="00D066E6">
            <w:pPr>
              <w:jc w:val="center"/>
              <w:rPr>
                <w:sz w:val="22"/>
                <w:szCs w:val="22"/>
              </w:rPr>
            </w:pPr>
            <w:r w:rsidRPr="00D16443">
              <w:rPr>
                <w:sz w:val="22"/>
                <w:szCs w:val="22"/>
              </w:rPr>
              <w:t>не менее 85</w:t>
            </w:r>
          </w:p>
        </w:tc>
        <w:tc>
          <w:tcPr>
            <w:tcW w:w="1275" w:type="dxa"/>
          </w:tcPr>
          <w:p w:rsidR="006B7F9C" w:rsidRPr="00D16443" w:rsidRDefault="006B7F9C" w:rsidP="00D066E6">
            <w:pPr>
              <w:jc w:val="center"/>
              <w:rPr>
                <w:sz w:val="22"/>
                <w:szCs w:val="22"/>
              </w:rPr>
            </w:pPr>
            <w:r w:rsidRPr="00D16443">
              <w:rPr>
                <w:sz w:val="22"/>
                <w:szCs w:val="22"/>
              </w:rPr>
              <w:t>84,5</w:t>
            </w:r>
          </w:p>
        </w:tc>
        <w:tc>
          <w:tcPr>
            <w:tcW w:w="1560" w:type="dxa"/>
          </w:tcPr>
          <w:p w:rsidR="006B7F9C" w:rsidRPr="00D16443" w:rsidRDefault="006B7F9C" w:rsidP="00D066E6">
            <w:pPr>
              <w:jc w:val="center"/>
              <w:rPr>
                <w:sz w:val="22"/>
                <w:szCs w:val="22"/>
              </w:rPr>
            </w:pPr>
            <w:r w:rsidRPr="00D16443">
              <w:rPr>
                <w:sz w:val="22"/>
                <w:szCs w:val="22"/>
              </w:rPr>
              <w:t>0,994</w:t>
            </w:r>
          </w:p>
        </w:tc>
        <w:tc>
          <w:tcPr>
            <w:tcW w:w="6237" w:type="dxa"/>
          </w:tcPr>
          <w:p w:rsidR="006B7F9C" w:rsidRPr="00D16443" w:rsidRDefault="006B7F9C" w:rsidP="00A35928">
            <w:pPr>
              <w:jc w:val="both"/>
              <w:rPr>
                <w:sz w:val="22"/>
                <w:szCs w:val="22"/>
              </w:rPr>
            </w:pPr>
            <w:r w:rsidRPr="00D16443">
              <w:rPr>
                <w:bCs/>
                <w:color w:val="000000"/>
                <w:sz w:val="22"/>
                <w:szCs w:val="22"/>
              </w:rPr>
              <w:t>Невыполнение выше перечисленных показателей</w:t>
            </w:r>
          </w:p>
        </w:tc>
      </w:tr>
      <w:tr w:rsidR="006B7F9C" w:rsidRPr="00D16443" w:rsidTr="00A2512A">
        <w:tc>
          <w:tcPr>
            <w:tcW w:w="15452" w:type="dxa"/>
            <w:gridSpan w:val="7"/>
          </w:tcPr>
          <w:p w:rsidR="006B7F9C" w:rsidRPr="00D16443" w:rsidRDefault="006B7F9C" w:rsidP="006517CE">
            <w:pPr>
              <w:jc w:val="center"/>
              <w:rPr>
                <w:bCs/>
                <w:color w:val="000000"/>
                <w:sz w:val="22"/>
                <w:szCs w:val="22"/>
              </w:rPr>
            </w:pPr>
            <w:r w:rsidRPr="00D16443">
              <w:rPr>
                <w:b/>
                <w:sz w:val="22"/>
                <w:szCs w:val="22"/>
              </w:rPr>
              <w:t>11. «Окружающая среда и природные ресурсы (2013-2020 годы)»</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1</w:t>
            </w:r>
          </w:p>
        </w:tc>
        <w:tc>
          <w:tcPr>
            <w:tcW w:w="3261" w:type="dxa"/>
          </w:tcPr>
          <w:p w:rsidR="006B7F9C" w:rsidRPr="00D16443" w:rsidRDefault="006B7F9C" w:rsidP="00A35928">
            <w:pPr>
              <w:ind w:left="-57" w:right="-57"/>
              <w:jc w:val="both"/>
              <w:rPr>
                <w:color w:val="000000"/>
                <w:sz w:val="22"/>
                <w:szCs w:val="22"/>
              </w:rPr>
            </w:pPr>
            <w:r w:rsidRPr="00D16443">
              <w:rPr>
                <w:color w:val="000000"/>
                <w:sz w:val="22"/>
                <w:szCs w:val="22"/>
              </w:rPr>
              <w:t>Протяженность участков русел рек, на которых осуществлены работы по оптимизации их пропускной способности, ежегодно</w:t>
            </w:r>
          </w:p>
        </w:tc>
        <w:tc>
          <w:tcPr>
            <w:tcW w:w="1275"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км</w:t>
            </w:r>
          </w:p>
        </w:tc>
        <w:tc>
          <w:tcPr>
            <w:tcW w:w="993"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1,9</w:t>
            </w:r>
          </w:p>
        </w:tc>
        <w:tc>
          <w:tcPr>
            <w:tcW w:w="1275"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1,3</w:t>
            </w:r>
          </w:p>
        </w:tc>
        <w:tc>
          <w:tcPr>
            <w:tcW w:w="1560" w:type="dxa"/>
          </w:tcPr>
          <w:p w:rsidR="006B7F9C" w:rsidRPr="00D16443" w:rsidRDefault="006B7F9C" w:rsidP="00A35928">
            <w:pPr>
              <w:jc w:val="center"/>
              <w:rPr>
                <w:sz w:val="22"/>
                <w:szCs w:val="22"/>
              </w:rPr>
            </w:pPr>
            <w:r w:rsidRPr="00D16443">
              <w:rPr>
                <w:sz w:val="22"/>
                <w:szCs w:val="22"/>
              </w:rPr>
              <w:t>0,684</w:t>
            </w:r>
          </w:p>
        </w:tc>
        <w:tc>
          <w:tcPr>
            <w:tcW w:w="6237" w:type="dxa"/>
          </w:tcPr>
          <w:p w:rsidR="006B7F9C" w:rsidRPr="00D16443" w:rsidRDefault="006B7F9C" w:rsidP="00ED5050">
            <w:pPr>
              <w:jc w:val="both"/>
              <w:rPr>
                <w:sz w:val="22"/>
                <w:szCs w:val="22"/>
              </w:rPr>
            </w:pPr>
            <w:r w:rsidRPr="00D16443">
              <w:rPr>
                <w:sz w:val="22"/>
                <w:szCs w:val="22"/>
              </w:rPr>
              <w:t>Снижение финансирования из федерального бюджета</w:t>
            </w:r>
          </w:p>
          <w:p w:rsidR="006B7F9C" w:rsidRPr="00D16443" w:rsidRDefault="006B7F9C" w:rsidP="00A35928">
            <w:pPr>
              <w:ind w:left="-57" w:right="-57"/>
              <w:jc w:val="both"/>
              <w:rPr>
                <w:sz w:val="22"/>
                <w:szCs w:val="22"/>
              </w:rPr>
            </w:pP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2</w:t>
            </w:r>
          </w:p>
        </w:tc>
        <w:tc>
          <w:tcPr>
            <w:tcW w:w="3261" w:type="dxa"/>
          </w:tcPr>
          <w:p w:rsidR="006B7F9C" w:rsidRPr="00D16443" w:rsidRDefault="006B7F9C" w:rsidP="00A35928">
            <w:pPr>
              <w:ind w:left="-57" w:right="-57"/>
              <w:jc w:val="both"/>
              <w:rPr>
                <w:color w:val="000000"/>
                <w:sz w:val="22"/>
                <w:szCs w:val="22"/>
              </w:rPr>
            </w:pPr>
            <w:r w:rsidRPr="00D16443">
              <w:rPr>
                <w:color w:val="000000"/>
                <w:sz w:val="22"/>
                <w:szCs w:val="22"/>
              </w:rPr>
              <w:t>Площадь акватории, на которой выполнены мероприятия, направленные на улучшение экологического состояния, ежегодно</w:t>
            </w:r>
          </w:p>
        </w:tc>
        <w:tc>
          <w:tcPr>
            <w:tcW w:w="1275"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га</w:t>
            </w:r>
          </w:p>
        </w:tc>
        <w:tc>
          <w:tcPr>
            <w:tcW w:w="993"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30</w:t>
            </w:r>
          </w:p>
        </w:tc>
        <w:tc>
          <w:tcPr>
            <w:tcW w:w="1275"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0</w:t>
            </w:r>
          </w:p>
        </w:tc>
        <w:tc>
          <w:tcPr>
            <w:tcW w:w="1560" w:type="dxa"/>
          </w:tcPr>
          <w:p w:rsidR="006B7F9C" w:rsidRPr="00D16443" w:rsidRDefault="006B7F9C" w:rsidP="00A35928">
            <w:pPr>
              <w:jc w:val="center"/>
              <w:rPr>
                <w:sz w:val="22"/>
                <w:szCs w:val="22"/>
              </w:rPr>
            </w:pPr>
            <w:r w:rsidRPr="00D16443">
              <w:rPr>
                <w:sz w:val="22"/>
                <w:szCs w:val="22"/>
              </w:rPr>
              <w:t>0,0</w:t>
            </w:r>
          </w:p>
        </w:tc>
        <w:tc>
          <w:tcPr>
            <w:tcW w:w="6237" w:type="dxa"/>
          </w:tcPr>
          <w:p w:rsidR="006B7F9C" w:rsidRPr="00D16443" w:rsidRDefault="006B7F9C" w:rsidP="001E4E5A">
            <w:pPr>
              <w:jc w:val="both"/>
              <w:rPr>
                <w:sz w:val="22"/>
                <w:szCs w:val="22"/>
              </w:rPr>
            </w:pPr>
            <w:r>
              <w:rPr>
                <w:sz w:val="22"/>
                <w:szCs w:val="22"/>
              </w:rPr>
              <w:t xml:space="preserve">В связи </w:t>
            </w:r>
            <w:r w:rsidRPr="00D16443">
              <w:rPr>
                <w:sz w:val="22"/>
                <w:szCs w:val="22"/>
              </w:rPr>
              <w:t xml:space="preserve">с резким понижением температуры воздуха в октябре 2014 года образовался лед толщиной 4 см, что не позволило осуществлять работу земснаряда по очистке акватории Ижевского водохранилища от донных отложений (отступление от графика производства работ). </w:t>
            </w:r>
            <w:r>
              <w:rPr>
                <w:sz w:val="22"/>
                <w:szCs w:val="22"/>
              </w:rPr>
              <w:t>В</w:t>
            </w:r>
            <w:r w:rsidRPr="00D16443">
              <w:rPr>
                <w:sz w:val="22"/>
                <w:szCs w:val="22"/>
              </w:rPr>
              <w:t xml:space="preserve">ыполнены работы по устройству карт намыва донных отложений и складирования высшей водной растительности, </w:t>
            </w:r>
            <w:proofErr w:type="spellStart"/>
            <w:r w:rsidRPr="00D16443">
              <w:rPr>
                <w:sz w:val="22"/>
                <w:szCs w:val="22"/>
              </w:rPr>
              <w:t>культуртехнические</w:t>
            </w:r>
            <w:proofErr w:type="spellEnd"/>
            <w:r w:rsidRPr="00D16443">
              <w:rPr>
                <w:sz w:val="22"/>
                <w:szCs w:val="22"/>
              </w:rPr>
              <w:t xml:space="preserve"> и подготовительные работы, предварительная очистка дна на участке удаления донных отложений, которые позволят в 2015 году приступить к непосредственной очистке водохранилища</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3</w:t>
            </w:r>
          </w:p>
        </w:tc>
        <w:tc>
          <w:tcPr>
            <w:tcW w:w="3261" w:type="dxa"/>
          </w:tcPr>
          <w:p w:rsidR="006B7F9C" w:rsidRPr="00D16443" w:rsidRDefault="006B7F9C" w:rsidP="00A35928">
            <w:pPr>
              <w:widowControl w:val="0"/>
              <w:autoSpaceDE w:val="0"/>
              <w:autoSpaceDN w:val="0"/>
              <w:adjustRightInd w:val="0"/>
              <w:jc w:val="both"/>
              <w:rPr>
                <w:sz w:val="22"/>
                <w:szCs w:val="22"/>
              </w:rPr>
            </w:pPr>
            <w:r w:rsidRPr="00D16443">
              <w:rPr>
                <w:sz w:val="22"/>
                <w:szCs w:val="22"/>
              </w:rPr>
              <w:t>Количество ежегодных проверок за деятельностью государственных учреждений, подведомственных Министерству природных ресурсов и охраны окружающей среды Удмуртской Республики</w:t>
            </w:r>
          </w:p>
        </w:tc>
        <w:tc>
          <w:tcPr>
            <w:tcW w:w="1275"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единиц</w:t>
            </w:r>
          </w:p>
        </w:tc>
        <w:tc>
          <w:tcPr>
            <w:tcW w:w="993"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3</w:t>
            </w:r>
          </w:p>
        </w:tc>
        <w:tc>
          <w:tcPr>
            <w:tcW w:w="1275" w:type="dxa"/>
          </w:tcPr>
          <w:p w:rsidR="006B7F9C" w:rsidRPr="00D16443" w:rsidRDefault="006B7F9C" w:rsidP="00A35928">
            <w:pPr>
              <w:widowControl w:val="0"/>
              <w:autoSpaceDE w:val="0"/>
              <w:autoSpaceDN w:val="0"/>
              <w:adjustRightInd w:val="0"/>
              <w:jc w:val="center"/>
              <w:rPr>
                <w:sz w:val="22"/>
                <w:szCs w:val="22"/>
              </w:rPr>
            </w:pPr>
            <w:r w:rsidRPr="00D16443">
              <w:rPr>
                <w:sz w:val="22"/>
                <w:szCs w:val="22"/>
              </w:rPr>
              <w:t>2</w:t>
            </w:r>
          </w:p>
        </w:tc>
        <w:tc>
          <w:tcPr>
            <w:tcW w:w="1560" w:type="dxa"/>
          </w:tcPr>
          <w:p w:rsidR="006B7F9C" w:rsidRPr="00D16443" w:rsidRDefault="006B7F9C" w:rsidP="00A35928">
            <w:pPr>
              <w:jc w:val="center"/>
              <w:rPr>
                <w:sz w:val="22"/>
                <w:szCs w:val="22"/>
              </w:rPr>
            </w:pPr>
            <w:r w:rsidRPr="00D16443">
              <w:rPr>
                <w:sz w:val="22"/>
                <w:szCs w:val="22"/>
              </w:rPr>
              <w:t>0,667</w:t>
            </w:r>
          </w:p>
        </w:tc>
        <w:tc>
          <w:tcPr>
            <w:tcW w:w="6237" w:type="dxa"/>
          </w:tcPr>
          <w:p w:rsidR="006B7F9C" w:rsidRPr="00D16443" w:rsidRDefault="006B7F9C" w:rsidP="00D02A79">
            <w:pPr>
              <w:jc w:val="both"/>
              <w:rPr>
                <w:sz w:val="22"/>
                <w:szCs w:val="22"/>
              </w:rPr>
            </w:pPr>
            <w:r>
              <w:rPr>
                <w:sz w:val="22"/>
                <w:szCs w:val="22"/>
              </w:rPr>
              <w:t xml:space="preserve">Проверка </w:t>
            </w:r>
            <w:r w:rsidRPr="00D16443">
              <w:rPr>
                <w:sz w:val="22"/>
                <w:szCs w:val="22"/>
              </w:rPr>
              <w:t>деятельност</w:t>
            </w:r>
            <w:r>
              <w:rPr>
                <w:sz w:val="22"/>
                <w:szCs w:val="22"/>
              </w:rPr>
              <w:t>и</w:t>
            </w:r>
            <w:r w:rsidRPr="00D16443">
              <w:rPr>
                <w:sz w:val="22"/>
                <w:szCs w:val="22"/>
              </w:rPr>
              <w:t xml:space="preserve"> АУ «Управление Минприроды УР»</w:t>
            </w:r>
            <w:r>
              <w:rPr>
                <w:sz w:val="22"/>
                <w:szCs w:val="22"/>
              </w:rPr>
              <w:t xml:space="preserve"> была запланирована на 4 квартала 2014 год. В</w:t>
            </w:r>
            <w:r w:rsidRPr="00D16443">
              <w:rPr>
                <w:sz w:val="22"/>
                <w:szCs w:val="22"/>
              </w:rPr>
              <w:t xml:space="preserve">виду реорганизации Минприроды УР </w:t>
            </w:r>
            <w:r>
              <w:rPr>
                <w:sz w:val="22"/>
                <w:szCs w:val="22"/>
              </w:rPr>
              <w:t>п</w:t>
            </w:r>
            <w:r w:rsidRPr="00D16443">
              <w:rPr>
                <w:sz w:val="22"/>
                <w:szCs w:val="22"/>
              </w:rPr>
              <w:t xml:space="preserve">роверка </w:t>
            </w:r>
            <w:r>
              <w:rPr>
                <w:sz w:val="22"/>
                <w:szCs w:val="22"/>
              </w:rPr>
              <w:t>не проведена</w:t>
            </w:r>
          </w:p>
        </w:tc>
      </w:tr>
      <w:tr w:rsidR="006B7F9C" w:rsidRPr="00D16443" w:rsidTr="00A2512A">
        <w:tc>
          <w:tcPr>
            <w:tcW w:w="15452" w:type="dxa"/>
            <w:gridSpan w:val="7"/>
          </w:tcPr>
          <w:p w:rsidR="006B7F9C" w:rsidRPr="00D16443" w:rsidRDefault="006B7F9C" w:rsidP="006517CE">
            <w:pPr>
              <w:jc w:val="center"/>
              <w:rPr>
                <w:bCs/>
                <w:color w:val="000000"/>
                <w:sz w:val="22"/>
                <w:szCs w:val="22"/>
              </w:rPr>
            </w:pPr>
            <w:r w:rsidRPr="00D16443">
              <w:rPr>
                <w:b/>
                <w:sz w:val="22"/>
                <w:szCs w:val="22"/>
              </w:rPr>
              <w:t>12. «Развитие архивного дела на 2013-2020 годы»</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1</w:t>
            </w:r>
          </w:p>
        </w:tc>
        <w:tc>
          <w:tcPr>
            <w:tcW w:w="3261" w:type="dxa"/>
            <w:vAlign w:val="bottom"/>
          </w:tcPr>
          <w:p w:rsidR="006B7F9C" w:rsidRPr="00D16443" w:rsidRDefault="006B7F9C" w:rsidP="00474CB0">
            <w:pPr>
              <w:widowControl w:val="0"/>
              <w:autoSpaceDE w:val="0"/>
              <w:autoSpaceDN w:val="0"/>
              <w:adjustRightInd w:val="0"/>
              <w:jc w:val="both"/>
              <w:rPr>
                <w:sz w:val="22"/>
                <w:szCs w:val="22"/>
              </w:rPr>
            </w:pPr>
            <w:r w:rsidRPr="00D16443">
              <w:rPr>
                <w:sz w:val="22"/>
                <w:szCs w:val="22"/>
              </w:rPr>
              <w:t>Предоставление заявителям государственных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w:t>
            </w:r>
          </w:p>
        </w:tc>
        <w:tc>
          <w:tcPr>
            <w:tcW w:w="1275"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w:t>
            </w:r>
          </w:p>
        </w:tc>
        <w:tc>
          <w:tcPr>
            <w:tcW w:w="993"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100,0</w:t>
            </w:r>
          </w:p>
        </w:tc>
        <w:tc>
          <w:tcPr>
            <w:tcW w:w="1275"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99,9</w:t>
            </w:r>
          </w:p>
        </w:tc>
        <w:tc>
          <w:tcPr>
            <w:tcW w:w="1560"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0,999</w:t>
            </w:r>
          </w:p>
        </w:tc>
        <w:tc>
          <w:tcPr>
            <w:tcW w:w="6237" w:type="dxa"/>
            <w:shd w:val="clear" w:color="auto" w:fill="auto"/>
          </w:tcPr>
          <w:p w:rsidR="006B7F9C" w:rsidRPr="00D16443" w:rsidRDefault="006B7F9C" w:rsidP="006A2741">
            <w:pPr>
              <w:jc w:val="both"/>
              <w:rPr>
                <w:sz w:val="22"/>
                <w:szCs w:val="22"/>
              </w:rPr>
            </w:pPr>
            <w:r w:rsidRPr="00D16443">
              <w:rPr>
                <w:sz w:val="22"/>
                <w:szCs w:val="22"/>
              </w:rPr>
              <w:t>Нехватка сотрудников в Юкаменском районе, а также переезд муниципального архива города Сарапула</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2</w:t>
            </w:r>
          </w:p>
        </w:tc>
        <w:tc>
          <w:tcPr>
            <w:tcW w:w="3261" w:type="dxa"/>
            <w:vAlign w:val="bottom"/>
          </w:tcPr>
          <w:p w:rsidR="006B7F9C" w:rsidRPr="00D16443" w:rsidRDefault="006B7F9C" w:rsidP="00474CB0">
            <w:pPr>
              <w:widowControl w:val="0"/>
              <w:autoSpaceDE w:val="0"/>
              <w:autoSpaceDN w:val="0"/>
              <w:adjustRightInd w:val="0"/>
              <w:jc w:val="both"/>
              <w:rPr>
                <w:sz w:val="22"/>
                <w:szCs w:val="22"/>
              </w:rPr>
            </w:pPr>
            <w:r w:rsidRPr="00D16443">
              <w:rPr>
                <w:sz w:val="22"/>
                <w:szCs w:val="22"/>
              </w:rPr>
              <w:t>Удельный вес документов Архивного фонда Удмуртской Республики, хранящихся сверх установленных законодательством сроков их временного хранения в организациях - источниках комплектования государственных и муниципальных архивов</w:t>
            </w:r>
          </w:p>
        </w:tc>
        <w:tc>
          <w:tcPr>
            <w:tcW w:w="1275"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w:t>
            </w:r>
          </w:p>
        </w:tc>
        <w:tc>
          <w:tcPr>
            <w:tcW w:w="993"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7,7</w:t>
            </w:r>
          </w:p>
        </w:tc>
        <w:tc>
          <w:tcPr>
            <w:tcW w:w="1275"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7,8</w:t>
            </w:r>
          </w:p>
        </w:tc>
        <w:tc>
          <w:tcPr>
            <w:tcW w:w="1560" w:type="dxa"/>
          </w:tcPr>
          <w:p w:rsidR="006B7F9C" w:rsidRPr="00D16443" w:rsidRDefault="006B7F9C" w:rsidP="004E00CD">
            <w:pPr>
              <w:widowControl w:val="0"/>
              <w:autoSpaceDE w:val="0"/>
              <w:autoSpaceDN w:val="0"/>
              <w:adjustRightInd w:val="0"/>
              <w:jc w:val="center"/>
              <w:rPr>
                <w:sz w:val="22"/>
                <w:szCs w:val="22"/>
              </w:rPr>
            </w:pPr>
            <w:r w:rsidRPr="00D16443">
              <w:rPr>
                <w:sz w:val="22"/>
                <w:szCs w:val="22"/>
              </w:rPr>
              <w:t>0,987</w:t>
            </w:r>
          </w:p>
        </w:tc>
        <w:tc>
          <w:tcPr>
            <w:tcW w:w="6237" w:type="dxa"/>
            <w:shd w:val="clear" w:color="auto" w:fill="auto"/>
          </w:tcPr>
          <w:p w:rsidR="006B7F9C" w:rsidRPr="00D16443" w:rsidRDefault="006B7F9C" w:rsidP="00D53140">
            <w:pPr>
              <w:jc w:val="both"/>
              <w:rPr>
                <w:sz w:val="22"/>
                <w:szCs w:val="22"/>
              </w:rPr>
            </w:pPr>
            <w:r w:rsidRPr="00D16443">
              <w:rPr>
                <w:sz w:val="22"/>
                <w:szCs w:val="22"/>
              </w:rPr>
              <w:t>Нехватка дополнительных помещений для размещения документов</w:t>
            </w:r>
          </w:p>
        </w:tc>
      </w:tr>
      <w:tr w:rsidR="006B7F9C" w:rsidRPr="00D16443" w:rsidTr="00A35928">
        <w:tc>
          <w:tcPr>
            <w:tcW w:w="15452" w:type="dxa"/>
            <w:gridSpan w:val="7"/>
          </w:tcPr>
          <w:p w:rsidR="006B7F9C" w:rsidRPr="00D16443" w:rsidRDefault="006B7F9C" w:rsidP="006517CE">
            <w:pPr>
              <w:pStyle w:val="a5"/>
              <w:ind w:left="0"/>
              <w:jc w:val="center"/>
              <w:rPr>
                <w:rFonts w:ascii="Times New Roman" w:hAnsi="Times New Roman"/>
              </w:rPr>
            </w:pPr>
            <w:r w:rsidRPr="00D16443">
              <w:rPr>
                <w:rFonts w:ascii="Times New Roman" w:hAnsi="Times New Roman"/>
                <w:b/>
              </w:rPr>
              <w:t>13. «Развитие системы государственной регистрации актов гражданского состояния в Удмуртской Республике» на 2013-2020 годы</w:t>
            </w:r>
          </w:p>
        </w:tc>
      </w:tr>
      <w:tr w:rsidR="006B7F9C" w:rsidRPr="00D16443" w:rsidTr="00377E35">
        <w:tc>
          <w:tcPr>
            <w:tcW w:w="851" w:type="dxa"/>
          </w:tcPr>
          <w:p w:rsidR="006B7F9C" w:rsidRPr="00D16443" w:rsidRDefault="006B7F9C" w:rsidP="00330DD8">
            <w:pPr>
              <w:jc w:val="center"/>
              <w:rPr>
                <w:sz w:val="22"/>
                <w:szCs w:val="22"/>
              </w:rPr>
            </w:pPr>
            <w:r w:rsidRPr="00D16443">
              <w:rPr>
                <w:sz w:val="22"/>
                <w:szCs w:val="22"/>
              </w:rPr>
              <w:t>1</w:t>
            </w:r>
          </w:p>
        </w:tc>
        <w:tc>
          <w:tcPr>
            <w:tcW w:w="3261" w:type="dxa"/>
          </w:tcPr>
          <w:p w:rsidR="006B7F9C" w:rsidRPr="00D16443" w:rsidRDefault="006B7F9C" w:rsidP="00A35928">
            <w:pPr>
              <w:jc w:val="both"/>
              <w:rPr>
                <w:sz w:val="22"/>
                <w:szCs w:val="22"/>
              </w:rPr>
            </w:pPr>
            <w:r w:rsidRPr="00D16443">
              <w:rPr>
                <w:sz w:val="22"/>
                <w:szCs w:val="22"/>
              </w:rPr>
              <w:t>«Доля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к общему количеству поступивших заявлений»</w:t>
            </w:r>
          </w:p>
        </w:tc>
        <w:tc>
          <w:tcPr>
            <w:tcW w:w="1275" w:type="dxa"/>
          </w:tcPr>
          <w:p w:rsidR="006B7F9C" w:rsidRPr="00D16443" w:rsidRDefault="006B7F9C" w:rsidP="00A35928">
            <w:pPr>
              <w:jc w:val="center"/>
              <w:rPr>
                <w:sz w:val="22"/>
                <w:szCs w:val="22"/>
              </w:rPr>
            </w:pPr>
            <w:r w:rsidRPr="00D16443">
              <w:rPr>
                <w:sz w:val="22"/>
                <w:szCs w:val="22"/>
              </w:rPr>
              <w:t>%</w:t>
            </w:r>
          </w:p>
        </w:tc>
        <w:tc>
          <w:tcPr>
            <w:tcW w:w="993" w:type="dxa"/>
          </w:tcPr>
          <w:p w:rsidR="006B7F9C" w:rsidRPr="00D16443" w:rsidRDefault="006B7F9C" w:rsidP="00A35928">
            <w:pPr>
              <w:jc w:val="center"/>
              <w:rPr>
                <w:sz w:val="22"/>
                <w:szCs w:val="22"/>
              </w:rPr>
            </w:pPr>
            <w:r w:rsidRPr="00D16443">
              <w:rPr>
                <w:sz w:val="22"/>
                <w:szCs w:val="22"/>
              </w:rPr>
              <w:t>2</w:t>
            </w:r>
          </w:p>
        </w:tc>
        <w:tc>
          <w:tcPr>
            <w:tcW w:w="1275" w:type="dxa"/>
          </w:tcPr>
          <w:p w:rsidR="006B7F9C" w:rsidRPr="00D16443" w:rsidRDefault="006B7F9C" w:rsidP="00A35928">
            <w:pPr>
              <w:jc w:val="center"/>
              <w:rPr>
                <w:sz w:val="22"/>
                <w:szCs w:val="22"/>
              </w:rPr>
            </w:pPr>
            <w:r w:rsidRPr="00D16443">
              <w:rPr>
                <w:sz w:val="22"/>
                <w:szCs w:val="22"/>
              </w:rPr>
              <w:t>1,9</w:t>
            </w:r>
          </w:p>
        </w:tc>
        <w:tc>
          <w:tcPr>
            <w:tcW w:w="1560" w:type="dxa"/>
          </w:tcPr>
          <w:p w:rsidR="006B7F9C" w:rsidRPr="00D16443" w:rsidRDefault="006B7F9C" w:rsidP="00A35928">
            <w:pPr>
              <w:jc w:val="center"/>
              <w:rPr>
                <w:sz w:val="22"/>
                <w:szCs w:val="22"/>
              </w:rPr>
            </w:pPr>
            <w:r w:rsidRPr="00D16443">
              <w:rPr>
                <w:sz w:val="22"/>
                <w:szCs w:val="22"/>
              </w:rPr>
              <w:t>0,950</w:t>
            </w:r>
          </w:p>
        </w:tc>
        <w:tc>
          <w:tcPr>
            <w:tcW w:w="6237" w:type="dxa"/>
          </w:tcPr>
          <w:p w:rsidR="006B7F9C" w:rsidRPr="00D16443" w:rsidRDefault="006B7F9C" w:rsidP="00A35928">
            <w:pPr>
              <w:jc w:val="both"/>
              <w:rPr>
                <w:sz w:val="22"/>
                <w:szCs w:val="22"/>
              </w:rPr>
            </w:pPr>
            <w:r w:rsidRPr="00D16443">
              <w:rPr>
                <w:sz w:val="22"/>
                <w:szCs w:val="22"/>
              </w:rPr>
              <w:t xml:space="preserve">В государственной информационной системе Удмуртской Республики «Портал государственных и муниципальных услуг» (далее </w:t>
            </w:r>
            <w:r>
              <w:rPr>
                <w:sz w:val="22"/>
                <w:szCs w:val="22"/>
              </w:rPr>
              <w:t xml:space="preserve">– </w:t>
            </w:r>
            <w:r w:rsidRPr="00D16443">
              <w:rPr>
                <w:sz w:val="22"/>
                <w:szCs w:val="22"/>
              </w:rPr>
              <w:t>РПГУ) в течение 2014 года услуги, предоставляемые органами ЗАГС не были переведены в промышленную эксплуатацию.</w:t>
            </w:r>
          </w:p>
          <w:p w:rsidR="006B7F9C" w:rsidRPr="00D16443" w:rsidRDefault="006B7F9C" w:rsidP="00D02A79">
            <w:pPr>
              <w:pStyle w:val="a5"/>
              <w:ind w:left="0"/>
              <w:jc w:val="both"/>
              <w:rPr>
                <w:rFonts w:ascii="Times New Roman" w:hAnsi="Times New Roman"/>
              </w:rPr>
            </w:pPr>
            <w:r w:rsidRPr="00D16443">
              <w:rPr>
                <w:rFonts w:ascii="Times New Roman" w:hAnsi="Times New Roman"/>
              </w:rPr>
              <w:t xml:space="preserve">Кроме того, при подсчете данного показателя учитываются заявления, поданные через Единый портал государственных услуг (далее </w:t>
            </w:r>
            <w:r>
              <w:t>–</w:t>
            </w:r>
            <w:r w:rsidRPr="00D16443">
              <w:rPr>
                <w:rFonts w:ascii="Times New Roman" w:hAnsi="Times New Roman"/>
              </w:rPr>
              <w:t xml:space="preserve"> ЕГТГУ). Как показал анализ, проведенный Комитетом, одной из причин низкой активности граждан при подаче заявлений в органы ЗАГС через ЕПГУ является сложность и длительность регистрации на Едином портале государственных и муниципальных услуг, в том числе низкий уровень технической поддержки Единого портала государственных услуг</w:t>
            </w:r>
          </w:p>
        </w:tc>
      </w:tr>
      <w:tr w:rsidR="006B7F9C" w:rsidRPr="00D16443" w:rsidTr="00A2512A">
        <w:tc>
          <w:tcPr>
            <w:tcW w:w="15452" w:type="dxa"/>
            <w:gridSpan w:val="7"/>
          </w:tcPr>
          <w:p w:rsidR="006B7F9C" w:rsidRPr="00D16443" w:rsidRDefault="006B7F9C" w:rsidP="00F40ED2">
            <w:pPr>
              <w:widowControl w:val="0"/>
              <w:autoSpaceDE w:val="0"/>
              <w:autoSpaceDN w:val="0"/>
              <w:adjustRightInd w:val="0"/>
              <w:jc w:val="center"/>
              <w:rPr>
                <w:rFonts w:eastAsia="Times New Roman"/>
                <w:sz w:val="22"/>
                <w:szCs w:val="22"/>
                <w:lang w:eastAsia="ru-RU"/>
              </w:rPr>
            </w:pPr>
            <w:r w:rsidRPr="00D16443">
              <w:rPr>
                <w:b/>
                <w:sz w:val="22"/>
                <w:szCs w:val="22"/>
              </w:rPr>
              <w:t>14. «Создание условий для устойчивого экономического развития Удмуртской Республики»</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1</w:t>
            </w:r>
          </w:p>
        </w:tc>
        <w:tc>
          <w:tcPr>
            <w:tcW w:w="3261" w:type="dxa"/>
          </w:tcPr>
          <w:p w:rsidR="006B7F9C" w:rsidRPr="00D16443" w:rsidRDefault="006B7F9C" w:rsidP="007F472D">
            <w:pPr>
              <w:jc w:val="both"/>
              <w:rPr>
                <w:rFonts w:eastAsia="Times New Roman"/>
                <w:sz w:val="22"/>
                <w:szCs w:val="22"/>
                <w:lang w:eastAsia="ru-RU"/>
              </w:rPr>
            </w:pPr>
            <w:r w:rsidRPr="00D16443">
              <w:rPr>
                <w:sz w:val="22"/>
                <w:szCs w:val="22"/>
              </w:rPr>
              <w:t xml:space="preserve">Оборот продукции (услуг), производимой малыми предприятиями, в том числе </w:t>
            </w:r>
            <w:proofErr w:type="spellStart"/>
            <w:r w:rsidRPr="00D16443">
              <w:rPr>
                <w:sz w:val="22"/>
                <w:szCs w:val="22"/>
              </w:rPr>
              <w:t>микропредприятиями</w:t>
            </w:r>
            <w:proofErr w:type="spellEnd"/>
            <w:r w:rsidRPr="00D16443">
              <w:rPr>
                <w:sz w:val="22"/>
                <w:szCs w:val="22"/>
              </w:rPr>
              <w:t>, и индивидуальными предпринимателями</w:t>
            </w:r>
          </w:p>
        </w:tc>
        <w:tc>
          <w:tcPr>
            <w:tcW w:w="1275" w:type="dxa"/>
          </w:tcPr>
          <w:p w:rsidR="006B7F9C" w:rsidRPr="00D16443" w:rsidRDefault="006B7F9C" w:rsidP="00890E4B">
            <w:pPr>
              <w:jc w:val="center"/>
              <w:rPr>
                <w:rFonts w:eastAsia="Times New Roman"/>
                <w:sz w:val="22"/>
                <w:szCs w:val="22"/>
                <w:lang w:eastAsia="ru-RU"/>
              </w:rPr>
            </w:pPr>
            <w:r w:rsidRPr="00D16443">
              <w:rPr>
                <w:sz w:val="22"/>
                <w:szCs w:val="22"/>
              </w:rPr>
              <w:t>млн. рублей</w:t>
            </w:r>
          </w:p>
        </w:tc>
        <w:tc>
          <w:tcPr>
            <w:tcW w:w="993" w:type="dxa"/>
          </w:tcPr>
          <w:p w:rsidR="006B7F9C" w:rsidRPr="00D16443" w:rsidRDefault="006B7F9C" w:rsidP="00890E4B">
            <w:pPr>
              <w:widowControl w:val="0"/>
              <w:autoSpaceDE w:val="0"/>
              <w:autoSpaceDN w:val="0"/>
              <w:adjustRightInd w:val="0"/>
              <w:jc w:val="center"/>
              <w:rPr>
                <w:sz w:val="22"/>
                <w:szCs w:val="22"/>
              </w:rPr>
            </w:pPr>
            <w:r w:rsidRPr="00D16443">
              <w:rPr>
                <w:sz w:val="22"/>
                <w:szCs w:val="22"/>
              </w:rPr>
              <w:t>293 983</w:t>
            </w:r>
          </w:p>
        </w:tc>
        <w:tc>
          <w:tcPr>
            <w:tcW w:w="1275" w:type="dxa"/>
          </w:tcPr>
          <w:p w:rsidR="006B7F9C" w:rsidRPr="00D16443" w:rsidRDefault="006B7F9C" w:rsidP="00EA5112">
            <w:pPr>
              <w:widowControl w:val="0"/>
              <w:autoSpaceDE w:val="0"/>
              <w:autoSpaceDN w:val="0"/>
              <w:adjustRightInd w:val="0"/>
              <w:jc w:val="center"/>
              <w:rPr>
                <w:sz w:val="22"/>
                <w:szCs w:val="22"/>
              </w:rPr>
            </w:pPr>
            <w:r w:rsidRPr="00D16443">
              <w:rPr>
                <w:sz w:val="22"/>
                <w:szCs w:val="22"/>
              </w:rPr>
              <w:t>289 234</w:t>
            </w:r>
          </w:p>
        </w:tc>
        <w:tc>
          <w:tcPr>
            <w:tcW w:w="1560" w:type="dxa"/>
          </w:tcPr>
          <w:p w:rsidR="006B7F9C" w:rsidRPr="00D16443" w:rsidRDefault="006B7F9C" w:rsidP="00890E4B">
            <w:pPr>
              <w:jc w:val="center"/>
              <w:rPr>
                <w:sz w:val="22"/>
                <w:szCs w:val="22"/>
              </w:rPr>
            </w:pPr>
            <w:r w:rsidRPr="00D16443">
              <w:rPr>
                <w:sz w:val="22"/>
                <w:szCs w:val="22"/>
              </w:rPr>
              <w:t>0,984</w:t>
            </w:r>
          </w:p>
        </w:tc>
        <w:tc>
          <w:tcPr>
            <w:tcW w:w="6237" w:type="dxa"/>
          </w:tcPr>
          <w:p w:rsidR="006B7F9C" w:rsidRPr="00D16443" w:rsidRDefault="006B7F9C" w:rsidP="00A2512A">
            <w:pPr>
              <w:widowControl w:val="0"/>
              <w:autoSpaceDE w:val="0"/>
              <w:autoSpaceDN w:val="0"/>
              <w:adjustRightInd w:val="0"/>
              <w:jc w:val="both"/>
              <w:rPr>
                <w:rFonts w:eastAsia="Times New Roman"/>
                <w:sz w:val="22"/>
                <w:szCs w:val="22"/>
                <w:lang w:eastAsia="ru-RU"/>
              </w:rPr>
            </w:pPr>
            <w:r w:rsidRPr="00D16443">
              <w:rPr>
                <w:sz w:val="22"/>
                <w:szCs w:val="22"/>
              </w:rPr>
              <w:t>В 2014 году на малый и средний бизнес начали оказывать воздействие негативные процессы в экономике РФ: снижение цен на нефть, существенное снижение доступности дешевых финансовых ресурсов, и как следствие снижение покупательской способности населения</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2</w:t>
            </w:r>
          </w:p>
        </w:tc>
        <w:tc>
          <w:tcPr>
            <w:tcW w:w="3261" w:type="dxa"/>
          </w:tcPr>
          <w:p w:rsidR="006B7F9C" w:rsidRPr="00D16443" w:rsidRDefault="006B7F9C" w:rsidP="007F472D">
            <w:pPr>
              <w:pStyle w:val="af8"/>
              <w:rPr>
                <w:rFonts w:ascii="Times New Roman" w:hAnsi="Times New Roman" w:cs="Times New Roman"/>
                <w:sz w:val="22"/>
                <w:szCs w:val="22"/>
              </w:rPr>
            </w:pPr>
            <w:r w:rsidRPr="00D16443">
              <w:rPr>
                <w:rFonts w:ascii="Times New Roman" w:hAnsi="Times New Roman" w:cs="Times New Roman"/>
                <w:sz w:val="22"/>
                <w:szCs w:val="22"/>
              </w:rPr>
              <w:t xml:space="preserve">Количество зарегистрированных некоммерческих организаций на территории Удмуртской Республики (на конец года) </w:t>
            </w:r>
          </w:p>
        </w:tc>
        <w:tc>
          <w:tcPr>
            <w:tcW w:w="1275" w:type="dxa"/>
          </w:tcPr>
          <w:p w:rsidR="006B7F9C" w:rsidRPr="00D16443" w:rsidRDefault="006B7F9C" w:rsidP="00EA5112">
            <w:pPr>
              <w:pStyle w:val="af8"/>
              <w:jc w:val="center"/>
              <w:rPr>
                <w:rFonts w:ascii="Times New Roman" w:hAnsi="Times New Roman" w:cs="Times New Roman"/>
                <w:sz w:val="22"/>
                <w:szCs w:val="22"/>
              </w:rPr>
            </w:pPr>
            <w:r w:rsidRPr="00D16443">
              <w:rPr>
                <w:rFonts w:ascii="Times New Roman" w:hAnsi="Times New Roman" w:cs="Times New Roman"/>
                <w:sz w:val="22"/>
                <w:szCs w:val="22"/>
              </w:rPr>
              <w:t>единиц</w:t>
            </w:r>
          </w:p>
        </w:tc>
        <w:tc>
          <w:tcPr>
            <w:tcW w:w="993" w:type="dxa"/>
          </w:tcPr>
          <w:p w:rsidR="006B7F9C" w:rsidRPr="00D16443" w:rsidRDefault="006B7F9C" w:rsidP="00EA5112">
            <w:pPr>
              <w:jc w:val="center"/>
              <w:rPr>
                <w:color w:val="000000"/>
                <w:sz w:val="22"/>
                <w:szCs w:val="22"/>
              </w:rPr>
            </w:pPr>
            <w:r w:rsidRPr="00D16443">
              <w:rPr>
                <w:color w:val="000000"/>
                <w:sz w:val="22"/>
                <w:szCs w:val="22"/>
              </w:rPr>
              <w:t>2039</w:t>
            </w:r>
          </w:p>
        </w:tc>
        <w:tc>
          <w:tcPr>
            <w:tcW w:w="1275" w:type="dxa"/>
          </w:tcPr>
          <w:p w:rsidR="006B7F9C" w:rsidRPr="00D16443" w:rsidRDefault="006B7F9C" w:rsidP="00EA5112">
            <w:pPr>
              <w:jc w:val="center"/>
              <w:rPr>
                <w:color w:val="000000"/>
                <w:sz w:val="22"/>
                <w:szCs w:val="22"/>
              </w:rPr>
            </w:pPr>
            <w:r w:rsidRPr="00D16443">
              <w:rPr>
                <w:color w:val="000000"/>
                <w:sz w:val="22"/>
                <w:szCs w:val="22"/>
              </w:rPr>
              <w:t>1912</w:t>
            </w:r>
          </w:p>
        </w:tc>
        <w:tc>
          <w:tcPr>
            <w:tcW w:w="1560" w:type="dxa"/>
          </w:tcPr>
          <w:p w:rsidR="006B7F9C" w:rsidRPr="00D16443" w:rsidRDefault="006B7F9C" w:rsidP="00A81A84">
            <w:pPr>
              <w:jc w:val="center"/>
              <w:rPr>
                <w:sz w:val="22"/>
                <w:szCs w:val="22"/>
              </w:rPr>
            </w:pPr>
            <w:r w:rsidRPr="00D16443">
              <w:rPr>
                <w:sz w:val="22"/>
                <w:szCs w:val="22"/>
              </w:rPr>
              <w:t>0,938</w:t>
            </w:r>
          </w:p>
        </w:tc>
        <w:tc>
          <w:tcPr>
            <w:tcW w:w="6237" w:type="dxa"/>
          </w:tcPr>
          <w:p w:rsidR="006B7F9C" w:rsidRPr="00D16443" w:rsidRDefault="006B7F9C" w:rsidP="00D02A79">
            <w:pPr>
              <w:jc w:val="both"/>
              <w:rPr>
                <w:sz w:val="22"/>
                <w:szCs w:val="22"/>
              </w:rPr>
            </w:pPr>
            <w:r w:rsidRPr="00D16443">
              <w:rPr>
                <w:color w:val="000000"/>
                <w:sz w:val="22"/>
                <w:szCs w:val="22"/>
              </w:rPr>
              <w:t xml:space="preserve">Несмотря на то, что в 2014 году на территории </w:t>
            </w:r>
            <w:r>
              <w:rPr>
                <w:color w:val="000000"/>
                <w:sz w:val="22"/>
                <w:szCs w:val="22"/>
              </w:rPr>
              <w:t xml:space="preserve">республики </w:t>
            </w:r>
            <w:r w:rsidRPr="00D16443">
              <w:rPr>
                <w:color w:val="000000"/>
                <w:sz w:val="22"/>
                <w:szCs w:val="22"/>
              </w:rPr>
              <w:t>зарегистрировано 115 НКО, плановый показатель не достигнут, поскольку прекратили свою деятельность 112 НКО</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3</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Количество  проведенных конкурсов и аукционов в электронной форме</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единиц</w:t>
            </w:r>
          </w:p>
        </w:tc>
        <w:tc>
          <w:tcPr>
            <w:tcW w:w="993"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6200</w:t>
            </w:r>
          </w:p>
        </w:tc>
        <w:tc>
          <w:tcPr>
            <w:tcW w:w="1275" w:type="dxa"/>
          </w:tcPr>
          <w:p w:rsidR="006B7F9C" w:rsidRPr="00D16443" w:rsidRDefault="006B7F9C" w:rsidP="00EA5112">
            <w:pPr>
              <w:jc w:val="center"/>
              <w:rPr>
                <w:sz w:val="22"/>
                <w:szCs w:val="22"/>
              </w:rPr>
            </w:pPr>
            <w:r w:rsidRPr="00D16443">
              <w:rPr>
                <w:sz w:val="22"/>
                <w:szCs w:val="22"/>
              </w:rPr>
              <w:t>5350</w:t>
            </w:r>
          </w:p>
        </w:tc>
        <w:tc>
          <w:tcPr>
            <w:tcW w:w="1560" w:type="dxa"/>
          </w:tcPr>
          <w:p w:rsidR="006B7F9C" w:rsidRPr="00D16443" w:rsidRDefault="006B7F9C" w:rsidP="006353BF">
            <w:pPr>
              <w:jc w:val="center"/>
              <w:rPr>
                <w:sz w:val="22"/>
                <w:szCs w:val="22"/>
              </w:rPr>
            </w:pPr>
            <w:r w:rsidRPr="00D16443">
              <w:rPr>
                <w:sz w:val="22"/>
                <w:szCs w:val="22"/>
              </w:rPr>
              <w:t>0,863</w:t>
            </w:r>
          </w:p>
        </w:tc>
        <w:tc>
          <w:tcPr>
            <w:tcW w:w="6237" w:type="dxa"/>
          </w:tcPr>
          <w:p w:rsidR="006B7F9C" w:rsidRPr="00D16443" w:rsidRDefault="006B7F9C" w:rsidP="006353BF">
            <w:pPr>
              <w:jc w:val="both"/>
              <w:rPr>
                <w:color w:val="000000" w:themeColor="text1"/>
                <w:sz w:val="22"/>
                <w:szCs w:val="22"/>
              </w:rPr>
            </w:pPr>
            <w:r w:rsidRPr="00D16443">
              <w:rPr>
                <w:color w:val="000000" w:themeColor="text1"/>
                <w:sz w:val="22"/>
                <w:szCs w:val="22"/>
              </w:rPr>
              <w:t>Не достижение значения целевого показателя обусловлено следующими причинами:</w:t>
            </w:r>
          </w:p>
          <w:p w:rsidR="006B7F9C" w:rsidRPr="00D16443" w:rsidRDefault="006B7F9C" w:rsidP="006353BF">
            <w:pPr>
              <w:jc w:val="both"/>
              <w:rPr>
                <w:color w:val="000000" w:themeColor="text1"/>
                <w:sz w:val="22"/>
                <w:szCs w:val="22"/>
              </w:rPr>
            </w:pPr>
            <w:r w:rsidRPr="00D16443">
              <w:rPr>
                <w:color w:val="000000" w:themeColor="text1"/>
                <w:sz w:val="22"/>
                <w:szCs w:val="22"/>
              </w:rPr>
              <w:t>в связи с правоприменительной практикой  УФАС значительно увеличилась трудоемкость проведения торгов;</w:t>
            </w:r>
          </w:p>
          <w:p w:rsidR="006B7F9C" w:rsidRPr="00D16443" w:rsidRDefault="006B7F9C" w:rsidP="006353BF">
            <w:pPr>
              <w:jc w:val="both"/>
              <w:rPr>
                <w:color w:val="000000" w:themeColor="text1"/>
                <w:sz w:val="22"/>
                <w:szCs w:val="22"/>
              </w:rPr>
            </w:pPr>
            <w:r w:rsidRPr="00D16443">
              <w:rPr>
                <w:color w:val="000000" w:themeColor="text1"/>
                <w:sz w:val="22"/>
                <w:szCs w:val="22"/>
              </w:rPr>
              <w:t>количество заявок от заказчиков, поступивших в 2014 году, но перенесенных на 2015 год в связи с недостатком кадров составила около 1000 процедур;</w:t>
            </w:r>
          </w:p>
          <w:p w:rsidR="006B7F9C" w:rsidRPr="00D16443" w:rsidRDefault="006B7F9C" w:rsidP="006353BF">
            <w:pPr>
              <w:jc w:val="both"/>
              <w:rPr>
                <w:color w:val="FF0000"/>
                <w:sz w:val="22"/>
                <w:szCs w:val="22"/>
              </w:rPr>
            </w:pPr>
            <w:r w:rsidRPr="00D16443">
              <w:rPr>
                <w:color w:val="000000" w:themeColor="text1"/>
                <w:sz w:val="22"/>
                <w:szCs w:val="22"/>
              </w:rPr>
              <w:t>в 2014 году проведено 83 совместных аукциона, что сказалось на фактическом значении показателя</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4</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Доля расходов бюджета Удмуртской Республики, формируемых в рамках программ, в общем объёме расходов бюджета Удмуртской Республики</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w:t>
            </w:r>
          </w:p>
        </w:tc>
        <w:tc>
          <w:tcPr>
            <w:tcW w:w="993"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96,1</w:t>
            </w:r>
          </w:p>
        </w:tc>
        <w:tc>
          <w:tcPr>
            <w:tcW w:w="1275" w:type="dxa"/>
          </w:tcPr>
          <w:p w:rsidR="006B7F9C" w:rsidRPr="00D16443" w:rsidRDefault="006B7F9C" w:rsidP="00EA5112">
            <w:pPr>
              <w:jc w:val="center"/>
              <w:rPr>
                <w:sz w:val="22"/>
                <w:szCs w:val="22"/>
              </w:rPr>
            </w:pPr>
            <w:r w:rsidRPr="00D16443">
              <w:rPr>
                <w:sz w:val="22"/>
                <w:szCs w:val="22"/>
              </w:rPr>
              <w:t>96,0</w:t>
            </w:r>
          </w:p>
        </w:tc>
        <w:tc>
          <w:tcPr>
            <w:tcW w:w="1560" w:type="dxa"/>
          </w:tcPr>
          <w:p w:rsidR="006B7F9C" w:rsidRPr="00D16443" w:rsidRDefault="006B7F9C" w:rsidP="00A27DF0">
            <w:pPr>
              <w:jc w:val="center"/>
              <w:rPr>
                <w:sz w:val="22"/>
                <w:szCs w:val="22"/>
              </w:rPr>
            </w:pPr>
            <w:r w:rsidRPr="00D16443">
              <w:rPr>
                <w:sz w:val="22"/>
                <w:szCs w:val="22"/>
              </w:rPr>
              <w:t>0,999</w:t>
            </w:r>
          </w:p>
        </w:tc>
        <w:tc>
          <w:tcPr>
            <w:tcW w:w="6237" w:type="dxa"/>
          </w:tcPr>
          <w:p w:rsidR="006B7F9C" w:rsidRPr="00D16443" w:rsidRDefault="006B7F9C" w:rsidP="00A2512A">
            <w:pPr>
              <w:jc w:val="both"/>
              <w:rPr>
                <w:sz w:val="22"/>
                <w:szCs w:val="22"/>
              </w:rPr>
            </w:pP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5</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 xml:space="preserve">Доля государственных программ Удмуртской Республики, имеющих высокую, среднюю и удовлетворительную эффективность их реализации </w:t>
            </w:r>
          </w:p>
        </w:tc>
        <w:tc>
          <w:tcPr>
            <w:tcW w:w="1275" w:type="dxa"/>
          </w:tcPr>
          <w:p w:rsidR="006B7F9C" w:rsidRPr="00D16443" w:rsidRDefault="006B7F9C" w:rsidP="00EA5112">
            <w:pPr>
              <w:jc w:val="center"/>
              <w:rPr>
                <w:rFonts w:eastAsia="Times New Roman"/>
                <w:sz w:val="22"/>
                <w:szCs w:val="22"/>
                <w:lang w:eastAsia="ru-RU"/>
              </w:rPr>
            </w:pPr>
            <w:r w:rsidRPr="00D16443">
              <w:rPr>
                <w:sz w:val="22"/>
                <w:szCs w:val="22"/>
              </w:rPr>
              <w:t>%</w:t>
            </w:r>
          </w:p>
        </w:tc>
        <w:tc>
          <w:tcPr>
            <w:tcW w:w="993"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92*</w:t>
            </w:r>
          </w:p>
        </w:tc>
        <w:tc>
          <w:tcPr>
            <w:tcW w:w="1275" w:type="dxa"/>
          </w:tcPr>
          <w:p w:rsidR="006B7F9C" w:rsidRPr="00D16443" w:rsidRDefault="006B7F9C" w:rsidP="00EA5112">
            <w:pPr>
              <w:jc w:val="center"/>
              <w:rPr>
                <w:sz w:val="22"/>
                <w:szCs w:val="22"/>
              </w:rPr>
            </w:pPr>
            <w:r w:rsidRPr="00D16443">
              <w:rPr>
                <w:sz w:val="22"/>
                <w:szCs w:val="22"/>
              </w:rPr>
              <w:t>91,7*</w:t>
            </w:r>
          </w:p>
        </w:tc>
        <w:tc>
          <w:tcPr>
            <w:tcW w:w="1560" w:type="dxa"/>
          </w:tcPr>
          <w:p w:rsidR="006B7F9C" w:rsidRPr="00D16443" w:rsidRDefault="006B7F9C" w:rsidP="00B33389">
            <w:pPr>
              <w:jc w:val="center"/>
              <w:rPr>
                <w:sz w:val="22"/>
                <w:szCs w:val="22"/>
              </w:rPr>
            </w:pPr>
            <w:r w:rsidRPr="00D16443">
              <w:rPr>
                <w:sz w:val="22"/>
                <w:szCs w:val="22"/>
              </w:rPr>
              <w:t>0,997</w:t>
            </w:r>
          </w:p>
        </w:tc>
        <w:tc>
          <w:tcPr>
            <w:tcW w:w="6237" w:type="dxa"/>
          </w:tcPr>
          <w:p w:rsidR="006B7F9C" w:rsidRPr="00D16443" w:rsidRDefault="006B7F9C" w:rsidP="00B33389">
            <w:pPr>
              <w:jc w:val="both"/>
              <w:rPr>
                <w:sz w:val="22"/>
                <w:szCs w:val="22"/>
              </w:rPr>
            </w:pP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6</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 xml:space="preserve">Количество </w:t>
            </w:r>
            <w:proofErr w:type="spellStart"/>
            <w:r w:rsidRPr="00D16443">
              <w:rPr>
                <w:rFonts w:eastAsia="Times New Roman"/>
                <w:sz w:val="22"/>
                <w:szCs w:val="22"/>
                <w:lang w:eastAsia="ru-RU"/>
              </w:rPr>
              <w:t>инновационно-активных</w:t>
            </w:r>
            <w:proofErr w:type="spellEnd"/>
            <w:r w:rsidRPr="00D16443">
              <w:rPr>
                <w:rFonts w:eastAsia="Times New Roman"/>
                <w:sz w:val="22"/>
                <w:szCs w:val="22"/>
                <w:lang w:eastAsia="ru-RU"/>
              </w:rPr>
              <w:t xml:space="preserve"> предприятий на территории Удмуртской Республики</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единиц</w:t>
            </w:r>
          </w:p>
        </w:tc>
        <w:tc>
          <w:tcPr>
            <w:tcW w:w="993"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89*</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73*</w:t>
            </w:r>
          </w:p>
        </w:tc>
        <w:tc>
          <w:tcPr>
            <w:tcW w:w="1560" w:type="dxa"/>
          </w:tcPr>
          <w:p w:rsidR="006B7F9C" w:rsidRPr="00D16443" w:rsidRDefault="006B7F9C" w:rsidP="009D23C5">
            <w:pPr>
              <w:jc w:val="center"/>
              <w:rPr>
                <w:sz w:val="22"/>
                <w:szCs w:val="22"/>
              </w:rPr>
            </w:pPr>
            <w:r w:rsidRPr="00D16443">
              <w:rPr>
                <w:sz w:val="22"/>
                <w:szCs w:val="22"/>
              </w:rPr>
              <w:t>0,820</w:t>
            </w:r>
          </w:p>
        </w:tc>
        <w:tc>
          <w:tcPr>
            <w:tcW w:w="6237" w:type="dxa"/>
          </w:tcPr>
          <w:p w:rsidR="006B7F9C" w:rsidRPr="00D16443" w:rsidRDefault="006B7F9C" w:rsidP="00FE7BAA">
            <w:pPr>
              <w:jc w:val="both"/>
              <w:rPr>
                <w:sz w:val="22"/>
                <w:szCs w:val="22"/>
              </w:rPr>
            </w:pPr>
            <w:r w:rsidRPr="00D16443">
              <w:rPr>
                <w:sz w:val="22"/>
                <w:szCs w:val="22"/>
              </w:rPr>
              <w:t xml:space="preserve">На достижение показателя </w:t>
            </w:r>
            <w:r>
              <w:rPr>
                <w:sz w:val="22"/>
                <w:szCs w:val="22"/>
              </w:rPr>
              <w:t xml:space="preserve">влияет </w:t>
            </w:r>
            <w:r w:rsidRPr="00D16443">
              <w:rPr>
                <w:sz w:val="22"/>
                <w:szCs w:val="22"/>
              </w:rPr>
              <w:t>общая экономическая ситуация, а также недостаточность собственных средств предприятий</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7</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Количество малых и средних предприятий (без учета индивидуальных предпринимателей) в расчете на 1 тысячу человек населения Удмуртской Республики</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единиц</w:t>
            </w:r>
          </w:p>
        </w:tc>
        <w:tc>
          <w:tcPr>
            <w:tcW w:w="993" w:type="dxa"/>
          </w:tcPr>
          <w:p w:rsidR="006B7F9C" w:rsidRPr="00D16443" w:rsidRDefault="006B7F9C" w:rsidP="00EA5112">
            <w:pPr>
              <w:widowControl w:val="0"/>
              <w:autoSpaceDE w:val="0"/>
              <w:autoSpaceDN w:val="0"/>
              <w:adjustRightInd w:val="0"/>
              <w:jc w:val="center"/>
              <w:rPr>
                <w:sz w:val="22"/>
                <w:szCs w:val="22"/>
              </w:rPr>
            </w:pPr>
            <w:r w:rsidRPr="00D16443">
              <w:rPr>
                <w:sz w:val="22"/>
                <w:szCs w:val="22"/>
              </w:rPr>
              <w:t>13,98</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13,90</w:t>
            </w:r>
          </w:p>
        </w:tc>
        <w:tc>
          <w:tcPr>
            <w:tcW w:w="1560" w:type="dxa"/>
          </w:tcPr>
          <w:p w:rsidR="006B7F9C" w:rsidRPr="00D16443" w:rsidRDefault="006B7F9C" w:rsidP="00D6096C">
            <w:pPr>
              <w:jc w:val="center"/>
              <w:rPr>
                <w:sz w:val="22"/>
                <w:szCs w:val="22"/>
              </w:rPr>
            </w:pPr>
            <w:r w:rsidRPr="00D16443">
              <w:rPr>
                <w:sz w:val="22"/>
                <w:szCs w:val="22"/>
              </w:rPr>
              <w:t>0,994</w:t>
            </w:r>
          </w:p>
        </w:tc>
        <w:tc>
          <w:tcPr>
            <w:tcW w:w="6237" w:type="dxa"/>
          </w:tcPr>
          <w:p w:rsidR="006B7F9C" w:rsidRPr="00D16443" w:rsidRDefault="006B7F9C" w:rsidP="00FE7BAA">
            <w:pPr>
              <w:jc w:val="both"/>
              <w:rPr>
                <w:sz w:val="22"/>
                <w:szCs w:val="22"/>
              </w:rPr>
            </w:pPr>
            <w:r>
              <w:rPr>
                <w:sz w:val="22"/>
                <w:szCs w:val="22"/>
              </w:rPr>
              <w:t>Н</w:t>
            </w:r>
            <w:r w:rsidRPr="00D16443">
              <w:rPr>
                <w:sz w:val="22"/>
                <w:szCs w:val="22"/>
              </w:rPr>
              <w:t>егативные процессы в экономике РФ: снижение цен на нефть, существенное снижение доступности дешевых финансовых ресурсов, и как следствие снижение покупательской способности населения</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8</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Количество индивидуальных предпринимателей на 1 тысячу человек населения Удмуртской Республики</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единиц</w:t>
            </w:r>
          </w:p>
        </w:tc>
        <w:tc>
          <w:tcPr>
            <w:tcW w:w="993" w:type="dxa"/>
          </w:tcPr>
          <w:p w:rsidR="006B7F9C" w:rsidRPr="00D16443" w:rsidRDefault="006B7F9C" w:rsidP="00EA5112">
            <w:pPr>
              <w:widowControl w:val="0"/>
              <w:autoSpaceDE w:val="0"/>
              <w:autoSpaceDN w:val="0"/>
              <w:adjustRightInd w:val="0"/>
              <w:jc w:val="center"/>
              <w:rPr>
                <w:sz w:val="22"/>
                <w:szCs w:val="22"/>
              </w:rPr>
            </w:pPr>
            <w:r w:rsidRPr="00D16443">
              <w:rPr>
                <w:sz w:val="22"/>
                <w:szCs w:val="22"/>
              </w:rPr>
              <w:t>22,63</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21,99</w:t>
            </w:r>
          </w:p>
        </w:tc>
        <w:tc>
          <w:tcPr>
            <w:tcW w:w="1560" w:type="dxa"/>
          </w:tcPr>
          <w:p w:rsidR="006B7F9C" w:rsidRPr="00D16443" w:rsidRDefault="006B7F9C" w:rsidP="00D6096C">
            <w:pPr>
              <w:jc w:val="center"/>
              <w:rPr>
                <w:sz w:val="22"/>
                <w:szCs w:val="22"/>
              </w:rPr>
            </w:pPr>
            <w:r w:rsidRPr="00D16443">
              <w:rPr>
                <w:sz w:val="22"/>
                <w:szCs w:val="22"/>
              </w:rPr>
              <w:t>0,972</w:t>
            </w:r>
          </w:p>
        </w:tc>
        <w:tc>
          <w:tcPr>
            <w:tcW w:w="6237" w:type="dxa"/>
          </w:tcPr>
          <w:p w:rsidR="006B7F9C" w:rsidRPr="00D16443" w:rsidRDefault="006B7F9C" w:rsidP="00A2512A">
            <w:pPr>
              <w:jc w:val="both"/>
              <w:rPr>
                <w:sz w:val="22"/>
                <w:szCs w:val="22"/>
              </w:rPr>
            </w:pPr>
            <w:r w:rsidRPr="00D16443">
              <w:rPr>
                <w:sz w:val="22"/>
                <w:szCs w:val="22"/>
              </w:rPr>
              <w:t>В 2013 году произошло сокращение количества ИП на</w:t>
            </w:r>
            <w:r>
              <w:rPr>
                <w:sz w:val="22"/>
                <w:szCs w:val="22"/>
              </w:rPr>
              <w:t xml:space="preserve"> </w:t>
            </w:r>
            <w:r w:rsidRPr="00D16443">
              <w:rPr>
                <w:sz w:val="22"/>
                <w:szCs w:val="22"/>
              </w:rPr>
              <w:t>18%, преимущественно вызванное  двукратным увеличением отчислений в ПФР, влияние данного фактора негативно распространится на значения целевого показателя на ближайшие несколько лет</w:t>
            </w:r>
          </w:p>
        </w:tc>
      </w:tr>
      <w:tr w:rsidR="006B7F9C" w:rsidRPr="00D16443" w:rsidTr="00377E35">
        <w:tc>
          <w:tcPr>
            <w:tcW w:w="851" w:type="dxa"/>
          </w:tcPr>
          <w:p w:rsidR="006B7F9C" w:rsidRPr="00D16443" w:rsidRDefault="006B7F9C" w:rsidP="00A2512A">
            <w:pPr>
              <w:jc w:val="center"/>
              <w:rPr>
                <w:sz w:val="22"/>
                <w:szCs w:val="22"/>
              </w:rPr>
            </w:pPr>
            <w:r w:rsidRPr="00D16443">
              <w:rPr>
                <w:sz w:val="22"/>
                <w:szCs w:val="22"/>
              </w:rPr>
              <w:t>9</w:t>
            </w:r>
          </w:p>
        </w:tc>
        <w:tc>
          <w:tcPr>
            <w:tcW w:w="3261" w:type="dxa"/>
          </w:tcPr>
          <w:p w:rsidR="006B7F9C" w:rsidRPr="00D16443" w:rsidRDefault="006B7F9C" w:rsidP="007F472D">
            <w:pPr>
              <w:jc w:val="both"/>
              <w:rPr>
                <w:rFonts w:eastAsia="Times New Roman"/>
                <w:sz w:val="22"/>
                <w:szCs w:val="22"/>
                <w:lang w:eastAsia="ru-RU"/>
              </w:rPr>
            </w:pPr>
            <w:r w:rsidRPr="00D16443">
              <w:rPr>
                <w:rFonts w:eastAsia="Times New Roman"/>
                <w:sz w:val="22"/>
                <w:szCs w:val="22"/>
                <w:lang w:eastAsia="ru-RU"/>
              </w:rPr>
              <w:t>Индекс роста числа организаций-экспортеров</w:t>
            </w:r>
          </w:p>
        </w:tc>
        <w:tc>
          <w:tcPr>
            <w:tcW w:w="1275" w:type="dxa"/>
          </w:tcPr>
          <w:p w:rsidR="006B7F9C" w:rsidRPr="00D16443" w:rsidRDefault="006B7F9C" w:rsidP="00EA5112">
            <w:pPr>
              <w:jc w:val="center"/>
              <w:rPr>
                <w:rFonts w:eastAsia="Times New Roman"/>
                <w:sz w:val="22"/>
                <w:szCs w:val="22"/>
                <w:lang w:eastAsia="ru-RU"/>
              </w:rPr>
            </w:pPr>
            <w:r w:rsidRPr="00D16443">
              <w:rPr>
                <w:rFonts w:eastAsia="Times New Roman"/>
                <w:sz w:val="22"/>
                <w:szCs w:val="22"/>
                <w:lang w:eastAsia="ru-RU"/>
              </w:rPr>
              <w:t>% к предыдущему году</w:t>
            </w:r>
          </w:p>
        </w:tc>
        <w:tc>
          <w:tcPr>
            <w:tcW w:w="993" w:type="dxa"/>
          </w:tcPr>
          <w:p w:rsidR="006B7F9C" w:rsidRPr="00D16443" w:rsidRDefault="006B7F9C" w:rsidP="00EA5112">
            <w:pPr>
              <w:jc w:val="center"/>
              <w:rPr>
                <w:color w:val="000000"/>
                <w:sz w:val="22"/>
                <w:szCs w:val="22"/>
              </w:rPr>
            </w:pPr>
            <w:r w:rsidRPr="00D16443">
              <w:rPr>
                <w:color w:val="000000"/>
                <w:sz w:val="22"/>
                <w:szCs w:val="22"/>
              </w:rPr>
              <w:t>100,9</w:t>
            </w:r>
          </w:p>
        </w:tc>
        <w:tc>
          <w:tcPr>
            <w:tcW w:w="1275" w:type="dxa"/>
          </w:tcPr>
          <w:p w:rsidR="006B7F9C" w:rsidRPr="00D16443" w:rsidRDefault="006B7F9C" w:rsidP="00EA5112">
            <w:pPr>
              <w:widowControl w:val="0"/>
              <w:autoSpaceDE w:val="0"/>
              <w:autoSpaceDN w:val="0"/>
              <w:adjustRightInd w:val="0"/>
              <w:jc w:val="center"/>
              <w:rPr>
                <w:rFonts w:eastAsia="Calibri"/>
                <w:sz w:val="22"/>
                <w:szCs w:val="22"/>
              </w:rPr>
            </w:pPr>
            <w:r w:rsidRPr="00D16443">
              <w:rPr>
                <w:rFonts w:eastAsia="Calibri"/>
                <w:sz w:val="22"/>
                <w:szCs w:val="22"/>
              </w:rPr>
              <w:t>93,2</w:t>
            </w:r>
          </w:p>
        </w:tc>
        <w:tc>
          <w:tcPr>
            <w:tcW w:w="1560" w:type="dxa"/>
          </w:tcPr>
          <w:p w:rsidR="006B7F9C" w:rsidRPr="00D16443" w:rsidRDefault="006B7F9C" w:rsidP="00E4328E">
            <w:pPr>
              <w:jc w:val="center"/>
              <w:rPr>
                <w:sz w:val="22"/>
                <w:szCs w:val="22"/>
              </w:rPr>
            </w:pPr>
            <w:r w:rsidRPr="00D16443">
              <w:rPr>
                <w:sz w:val="22"/>
                <w:szCs w:val="22"/>
              </w:rPr>
              <w:t>0,924</w:t>
            </w:r>
          </w:p>
        </w:tc>
        <w:tc>
          <w:tcPr>
            <w:tcW w:w="6237" w:type="dxa"/>
          </w:tcPr>
          <w:p w:rsidR="006B7F9C" w:rsidRPr="00D16443" w:rsidRDefault="006B7F9C" w:rsidP="00E4328E">
            <w:pPr>
              <w:widowControl w:val="0"/>
              <w:autoSpaceDE w:val="0"/>
              <w:autoSpaceDN w:val="0"/>
              <w:adjustRightInd w:val="0"/>
              <w:jc w:val="both"/>
              <w:rPr>
                <w:rFonts w:eastAsia="Calibri"/>
                <w:sz w:val="22"/>
                <w:szCs w:val="22"/>
              </w:rPr>
            </w:pPr>
            <w:r w:rsidRPr="00D16443">
              <w:rPr>
                <w:rFonts w:eastAsia="Calibri"/>
                <w:sz w:val="22"/>
                <w:szCs w:val="22"/>
              </w:rPr>
              <w:t>Причины  невыполнения показателя:</w:t>
            </w:r>
          </w:p>
          <w:p w:rsidR="006B7F9C" w:rsidRPr="00D16443" w:rsidRDefault="006B7F9C" w:rsidP="00E4328E">
            <w:pPr>
              <w:widowControl w:val="0"/>
              <w:autoSpaceDE w:val="0"/>
              <w:autoSpaceDN w:val="0"/>
              <w:adjustRightInd w:val="0"/>
              <w:jc w:val="both"/>
              <w:rPr>
                <w:rFonts w:eastAsia="Calibri"/>
                <w:sz w:val="22"/>
                <w:szCs w:val="22"/>
              </w:rPr>
            </w:pPr>
            <w:r w:rsidRPr="00D16443">
              <w:rPr>
                <w:rFonts w:eastAsia="Calibri"/>
                <w:sz w:val="22"/>
                <w:szCs w:val="22"/>
              </w:rPr>
              <w:t>нестабильность мировой экономики;</w:t>
            </w:r>
          </w:p>
          <w:p w:rsidR="006B7F9C" w:rsidRPr="00D16443" w:rsidRDefault="006B7F9C" w:rsidP="00E4328E">
            <w:pPr>
              <w:widowControl w:val="0"/>
              <w:autoSpaceDE w:val="0"/>
              <w:autoSpaceDN w:val="0"/>
              <w:adjustRightInd w:val="0"/>
              <w:jc w:val="both"/>
              <w:rPr>
                <w:rFonts w:eastAsia="Calibri"/>
                <w:sz w:val="22"/>
                <w:szCs w:val="22"/>
              </w:rPr>
            </w:pPr>
            <w:r w:rsidRPr="00D16443">
              <w:rPr>
                <w:rFonts w:eastAsia="Calibri"/>
                <w:sz w:val="22"/>
                <w:szCs w:val="22"/>
              </w:rPr>
              <w:t>конъюнктурные изменения;</w:t>
            </w:r>
          </w:p>
          <w:p w:rsidR="006B7F9C" w:rsidRPr="00D16443" w:rsidRDefault="006B7F9C" w:rsidP="00E4328E">
            <w:pPr>
              <w:widowControl w:val="0"/>
              <w:autoSpaceDE w:val="0"/>
              <w:autoSpaceDN w:val="0"/>
              <w:adjustRightInd w:val="0"/>
              <w:jc w:val="both"/>
              <w:rPr>
                <w:rFonts w:eastAsia="Calibri"/>
                <w:sz w:val="22"/>
                <w:szCs w:val="22"/>
              </w:rPr>
            </w:pPr>
            <w:r w:rsidRPr="00D16443">
              <w:rPr>
                <w:rFonts w:eastAsia="Calibri"/>
                <w:sz w:val="22"/>
                <w:szCs w:val="22"/>
              </w:rPr>
              <w:t xml:space="preserve">негативное влияние западных санкций: удорожание заемных средств, ограничение на экспорт из РФ продукции военно-технического </w:t>
            </w:r>
            <w:r w:rsidRPr="00D16443">
              <w:rPr>
                <w:rFonts w:eastAsia="Calibri"/>
                <w:spacing w:val="-6"/>
                <w:sz w:val="22"/>
                <w:szCs w:val="22"/>
              </w:rPr>
              <w:t>назначения</w:t>
            </w:r>
          </w:p>
        </w:tc>
      </w:tr>
      <w:tr w:rsidR="006B7F9C" w:rsidRPr="00D16443" w:rsidTr="00A2512A">
        <w:tc>
          <w:tcPr>
            <w:tcW w:w="15452" w:type="dxa"/>
            <w:gridSpan w:val="7"/>
          </w:tcPr>
          <w:p w:rsidR="006B7F9C" w:rsidRPr="00D16443" w:rsidRDefault="006B7F9C" w:rsidP="0053696E">
            <w:pPr>
              <w:widowControl w:val="0"/>
              <w:autoSpaceDE w:val="0"/>
              <w:autoSpaceDN w:val="0"/>
              <w:adjustRightInd w:val="0"/>
              <w:jc w:val="center"/>
              <w:rPr>
                <w:rFonts w:eastAsia="Times New Roman"/>
                <w:sz w:val="22"/>
                <w:szCs w:val="22"/>
                <w:lang w:eastAsia="ru-RU"/>
              </w:rPr>
            </w:pPr>
            <w:r w:rsidRPr="00D16443">
              <w:rPr>
                <w:b/>
                <w:bCs/>
                <w:color w:val="000000"/>
                <w:sz w:val="22"/>
                <w:szCs w:val="22"/>
              </w:rPr>
              <w:t>15. «Развитие промышленности и повышение ее конкурентоспособности»</w:t>
            </w:r>
          </w:p>
        </w:tc>
      </w:tr>
      <w:tr w:rsidR="006B7F9C" w:rsidRPr="00D16443" w:rsidTr="00377E35">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w:t>
            </w:r>
          </w:p>
        </w:tc>
        <w:tc>
          <w:tcPr>
            <w:tcW w:w="3261" w:type="dxa"/>
          </w:tcPr>
          <w:p w:rsidR="006B7F9C" w:rsidRPr="00D16443" w:rsidRDefault="006B7F9C" w:rsidP="00A35928">
            <w:pPr>
              <w:jc w:val="both"/>
              <w:rPr>
                <w:sz w:val="22"/>
                <w:szCs w:val="22"/>
              </w:rPr>
            </w:pPr>
            <w:r w:rsidRPr="00D16443">
              <w:rPr>
                <w:sz w:val="22"/>
                <w:szCs w:val="22"/>
              </w:rPr>
              <w:t>Индекс промышленного производства по разделу C – «Добыча полезных ископаемых»</w:t>
            </w:r>
          </w:p>
        </w:tc>
        <w:tc>
          <w:tcPr>
            <w:tcW w:w="1275" w:type="dxa"/>
          </w:tcPr>
          <w:p w:rsidR="006B7F9C" w:rsidRPr="00D16443" w:rsidRDefault="006B7F9C" w:rsidP="00A35928">
            <w:pPr>
              <w:jc w:val="center"/>
              <w:rPr>
                <w:sz w:val="22"/>
                <w:szCs w:val="22"/>
              </w:rPr>
            </w:pPr>
            <w:r w:rsidRPr="00D16443">
              <w:rPr>
                <w:sz w:val="22"/>
                <w:szCs w:val="22"/>
              </w:rPr>
              <w:t>% к предыдущему году</w:t>
            </w:r>
          </w:p>
        </w:tc>
        <w:tc>
          <w:tcPr>
            <w:tcW w:w="993" w:type="dxa"/>
          </w:tcPr>
          <w:p w:rsidR="006B7F9C" w:rsidRPr="00D16443" w:rsidRDefault="006B7F9C" w:rsidP="003606D5">
            <w:pPr>
              <w:jc w:val="center"/>
              <w:rPr>
                <w:color w:val="000000"/>
                <w:sz w:val="22"/>
                <w:szCs w:val="22"/>
              </w:rPr>
            </w:pPr>
            <w:r w:rsidRPr="00D16443">
              <w:rPr>
                <w:color w:val="000000"/>
                <w:sz w:val="22"/>
                <w:szCs w:val="22"/>
              </w:rPr>
              <w:t>99</w:t>
            </w:r>
          </w:p>
        </w:tc>
        <w:tc>
          <w:tcPr>
            <w:tcW w:w="1275" w:type="dxa"/>
          </w:tcPr>
          <w:p w:rsidR="006B7F9C" w:rsidRPr="00D16443" w:rsidRDefault="006B7F9C" w:rsidP="003606D5">
            <w:pPr>
              <w:jc w:val="center"/>
              <w:rPr>
                <w:color w:val="000000"/>
                <w:sz w:val="22"/>
                <w:szCs w:val="22"/>
              </w:rPr>
            </w:pPr>
            <w:r w:rsidRPr="00D16443">
              <w:rPr>
                <w:color w:val="000000"/>
                <w:sz w:val="22"/>
                <w:szCs w:val="22"/>
              </w:rPr>
              <w:t>98,7</w:t>
            </w:r>
          </w:p>
        </w:tc>
        <w:tc>
          <w:tcPr>
            <w:tcW w:w="1560" w:type="dxa"/>
          </w:tcPr>
          <w:p w:rsidR="006B7F9C" w:rsidRPr="00D16443" w:rsidRDefault="006B7F9C" w:rsidP="003606D5">
            <w:pPr>
              <w:jc w:val="center"/>
              <w:rPr>
                <w:sz w:val="22"/>
                <w:szCs w:val="22"/>
              </w:rPr>
            </w:pPr>
            <w:r w:rsidRPr="00D16443">
              <w:rPr>
                <w:sz w:val="22"/>
                <w:szCs w:val="22"/>
              </w:rPr>
              <w:t>0,997</w:t>
            </w:r>
          </w:p>
        </w:tc>
        <w:tc>
          <w:tcPr>
            <w:tcW w:w="6237" w:type="dxa"/>
          </w:tcPr>
          <w:p w:rsidR="006B7F9C" w:rsidRPr="00D16443" w:rsidRDefault="006B7F9C" w:rsidP="00FE7BAA">
            <w:pPr>
              <w:widowControl w:val="0"/>
              <w:autoSpaceDE w:val="0"/>
              <w:autoSpaceDN w:val="0"/>
              <w:adjustRightInd w:val="0"/>
              <w:jc w:val="both"/>
              <w:rPr>
                <w:sz w:val="22"/>
                <w:szCs w:val="22"/>
              </w:rPr>
            </w:pPr>
            <w:r w:rsidRPr="00D16443">
              <w:rPr>
                <w:sz w:val="22"/>
                <w:szCs w:val="22"/>
              </w:rPr>
              <w:t xml:space="preserve">Основные месторождения находятся на поздней стадии разработки, характеризующейся значительной выработкой запасов (до 60% и более), высокой </w:t>
            </w:r>
            <w:proofErr w:type="spellStart"/>
            <w:r w:rsidRPr="00D16443">
              <w:rPr>
                <w:sz w:val="22"/>
                <w:szCs w:val="22"/>
              </w:rPr>
              <w:t>обводненностью</w:t>
            </w:r>
            <w:proofErr w:type="spellEnd"/>
            <w:r w:rsidRPr="00D16443">
              <w:rPr>
                <w:sz w:val="22"/>
                <w:szCs w:val="22"/>
              </w:rPr>
              <w:t xml:space="preserve"> добываемой продукции и естественным падением добычи нефти</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2</w:t>
            </w:r>
          </w:p>
        </w:tc>
        <w:tc>
          <w:tcPr>
            <w:tcW w:w="3261" w:type="dxa"/>
          </w:tcPr>
          <w:p w:rsidR="006B7F9C" w:rsidRPr="00D16443" w:rsidRDefault="006B7F9C" w:rsidP="00A35928">
            <w:pPr>
              <w:jc w:val="both"/>
              <w:rPr>
                <w:sz w:val="22"/>
                <w:szCs w:val="22"/>
              </w:rPr>
            </w:pPr>
            <w:r w:rsidRPr="00D16443">
              <w:rPr>
                <w:sz w:val="22"/>
                <w:szCs w:val="22"/>
              </w:rPr>
              <w:t>Индекс промышленного производства по разделу D – «Обрабатывающие производства»</w:t>
            </w:r>
          </w:p>
        </w:tc>
        <w:tc>
          <w:tcPr>
            <w:tcW w:w="1275" w:type="dxa"/>
          </w:tcPr>
          <w:p w:rsidR="006B7F9C" w:rsidRPr="00D16443" w:rsidRDefault="006B7F9C" w:rsidP="00A35928">
            <w:pPr>
              <w:jc w:val="center"/>
              <w:rPr>
                <w:sz w:val="22"/>
                <w:szCs w:val="22"/>
              </w:rPr>
            </w:pPr>
            <w:r w:rsidRPr="00D16443">
              <w:rPr>
                <w:sz w:val="22"/>
                <w:szCs w:val="22"/>
              </w:rPr>
              <w:t>% к предыдущему году</w:t>
            </w:r>
          </w:p>
        </w:tc>
        <w:tc>
          <w:tcPr>
            <w:tcW w:w="993" w:type="dxa"/>
          </w:tcPr>
          <w:p w:rsidR="006B7F9C" w:rsidRPr="00D16443" w:rsidRDefault="006B7F9C" w:rsidP="003606D5">
            <w:pPr>
              <w:jc w:val="center"/>
              <w:rPr>
                <w:color w:val="000000"/>
                <w:sz w:val="22"/>
                <w:szCs w:val="22"/>
              </w:rPr>
            </w:pPr>
            <w:r w:rsidRPr="00D16443">
              <w:rPr>
                <w:color w:val="000000"/>
                <w:sz w:val="22"/>
                <w:szCs w:val="22"/>
              </w:rPr>
              <w:t>102,6</w:t>
            </w:r>
          </w:p>
        </w:tc>
        <w:tc>
          <w:tcPr>
            <w:tcW w:w="1275" w:type="dxa"/>
          </w:tcPr>
          <w:p w:rsidR="006B7F9C" w:rsidRPr="00D16443" w:rsidRDefault="006B7F9C" w:rsidP="003606D5">
            <w:pPr>
              <w:jc w:val="center"/>
              <w:rPr>
                <w:color w:val="000000"/>
                <w:sz w:val="22"/>
                <w:szCs w:val="22"/>
              </w:rPr>
            </w:pPr>
            <w:r w:rsidRPr="00D16443">
              <w:rPr>
                <w:color w:val="000000"/>
                <w:sz w:val="22"/>
                <w:szCs w:val="22"/>
              </w:rPr>
              <w:t>100,9</w:t>
            </w:r>
          </w:p>
        </w:tc>
        <w:tc>
          <w:tcPr>
            <w:tcW w:w="1560" w:type="dxa"/>
          </w:tcPr>
          <w:p w:rsidR="006B7F9C" w:rsidRPr="00D16443" w:rsidRDefault="006B7F9C" w:rsidP="003606D5">
            <w:pPr>
              <w:jc w:val="center"/>
              <w:rPr>
                <w:sz w:val="22"/>
                <w:szCs w:val="22"/>
              </w:rPr>
            </w:pPr>
            <w:r w:rsidRPr="00D16443">
              <w:rPr>
                <w:sz w:val="22"/>
                <w:szCs w:val="22"/>
              </w:rPr>
              <w:t>0,983</w:t>
            </w:r>
          </w:p>
        </w:tc>
        <w:tc>
          <w:tcPr>
            <w:tcW w:w="6237" w:type="dxa"/>
            <w:vAlign w:val="center"/>
          </w:tcPr>
          <w:p w:rsidR="006B7F9C" w:rsidRPr="00D16443" w:rsidRDefault="006B7F9C" w:rsidP="00E54309">
            <w:pPr>
              <w:jc w:val="both"/>
              <w:rPr>
                <w:sz w:val="22"/>
                <w:szCs w:val="22"/>
              </w:rPr>
            </w:pPr>
            <w:r w:rsidRPr="00D16443">
              <w:rPr>
                <w:sz w:val="22"/>
                <w:szCs w:val="22"/>
              </w:rPr>
              <w:t>Снижение объемов производства в</w:t>
            </w:r>
            <w:r>
              <w:rPr>
                <w:sz w:val="22"/>
                <w:szCs w:val="22"/>
              </w:rPr>
              <w:t xml:space="preserve"> </w:t>
            </w:r>
            <w:r w:rsidRPr="00D16443">
              <w:rPr>
                <w:sz w:val="22"/>
                <w:szCs w:val="22"/>
              </w:rPr>
              <w:t>металлургической и химической отраслях в связи со снижением спроса</w:t>
            </w:r>
            <w:r>
              <w:rPr>
                <w:sz w:val="22"/>
                <w:szCs w:val="22"/>
              </w:rPr>
              <w:t>. О</w:t>
            </w:r>
            <w:r w:rsidRPr="00D16443">
              <w:rPr>
                <w:sz w:val="22"/>
                <w:szCs w:val="22"/>
              </w:rPr>
              <w:t>бщий спад объемов промышленного производства в России в целом в связи со сложившейся геополитической ситуацией</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3</w:t>
            </w:r>
          </w:p>
        </w:tc>
        <w:tc>
          <w:tcPr>
            <w:tcW w:w="3261" w:type="dxa"/>
          </w:tcPr>
          <w:p w:rsidR="006B7F9C" w:rsidRPr="00D16443" w:rsidRDefault="006B7F9C" w:rsidP="00A35928">
            <w:pPr>
              <w:rPr>
                <w:sz w:val="22"/>
                <w:szCs w:val="22"/>
              </w:rPr>
            </w:pPr>
            <w:r w:rsidRPr="00D16443">
              <w:rPr>
                <w:sz w:val="22"/>
                <w:szCs w:val="22"/>
              </w:rPr>
              <w:t xml:space="preserve">Объём добычи нефти </w:t>
            </w:r>
          </w:p>
        </w:tc>
        <w:tc>
          <w:tcPr>
            <w:tcW w:w="1275" w:type="dxa"/>
          </w:tcPr>
          <w:p w:rsidR="006B7F9C" w:rsidRPr="00D16443" w:rsidRDefault="006B7F9C" w:rsidP="00A35928">
            <w:pPr>
              <w:jc w:val="center"/>
              <w:rPr>
                <w:sz w:val="22"/>
                <w:szCs w:val="22"/>
              </w:rPr>
            </w:pPr>
            <w:r w:rsidRPr="00D16443">
              <w:rPr>
                <w:sz w:val="22"/>
                <w:szCs w:val="22"/>
              </w:rPr>
              <w:t>тыс. тонн</w:t>
            </w:r>
          </w:p>
        </w:tc>
        <w:tc>
          <w:tcPr>
            <w:tcW w:w="993" w:type="dxa"/>
          </w:tcPr>
          <w:p w:rsidR="006B7F9C" w:rsidRPr="00D16443" w:rsidRDefault="006B7F9C" w:rsidP="003606D5">
            <w:pPr>
              <w:jc w:val="center"/>
              <w:rPr>
                <w:sz w:val="22"/>
                <w:szCs w:val="22"/>
              </w:rPr>
            </w:pPr>
            <w:r w:rsidRPr="00D16443">
              <w:rPr>
                <w:sz w:val="22"/>
                <w:szCs w:val="22"/>
              </w:rPr>
              <w:t>10750</w:t>
            </w:r>
          </w:p>
        </w:tc>
        <w:tc>
          <w:tcPr>
            <w:tcW w:w="1275" w:type="dxa"/>
          </w:tcPr>
          <w:p w:rsidR="006B7F9C" w:rsidRPr="00D16443" w:rsidRDefault="006B7F9C" w:rsidP="003606D5">
            <w:pPr>
              <w:jc w:val="center"/>
              <w:rPr>
                <w:sz w:val="22"/>
                <w:szCs w:val="22"/>
              </w:rPr>
            </w:pPr>
            <w:r w:rsidRPr="00D16443">
              <w:rPr>
                <w:sz w:val="22"/>
                <w:szCs w:val="22"/>
              </w:rPr>
              <w:t>10722</w:t>
            </w:r>
          </w:p>
        </w:tc>
        <w:tc>
          <w:tcPr>
            <w:tcW w:w="1560" w:type="dxa"/>
          </w:tcPr>
          <w:p w:rsidR="006B7F9C" w:rsidRPr="00D16443" w:rsidRDefault="006B7F9C" w:rsidP="003606D5">
            <w:pPr>
              <w:jc w:val="center"/>
              <w:rPr>
                <w:sz w:val="22"/>
                <w:szCs w:val="22"/>
              </w:rPr>
            </w:pPr>
            <w:r w:rsidRPr="00D16443">
              <w:rPr>
                <w:sz w:val="22"/>
                <w:szCs w:val="22"/>
              </w:rPr>
              <w:t>0,997</w:t>
            </w:r>
          </w:p>
        </w:tc>
        <w:tc>
          <w:tcPr>
            <w:tcW w:w="6237" w:type="dxa"/>
            <w:vAlign w:val="center"/>
          </w:tcPr>
          <w:p w:rsidR="006B7F9C" w:rsidRPr="00D16443" w:rsidRDefault="006B7F9C" w:rsidP="00A35928">
            <w:pPr>
              <w:jc w:val="both"/>
              <w:rPr>
                <w:sz w:val="22"/>
                <w:szCs w:val="22"/>
              </w:rPr>
            </w:pPr>
            <w:r w:rsidRPr="00D16443">
              <w:rPr>
                <w:sz w:val="22"/>
                <w:szCs w:val="22"/>
              </w:rPr>
              <w:t xml:space="preserve">Основные месторождения находятся на поздней стадии разработки, характеризующейся значительной выработкой запасов (до 60% и более), высокой </w:t>
            </w:r>
            <w:proofErr w:type="spellStart"/>
            <w:r w:rsidRPr="00D16443">
              <w:rPr>
                <w:sz w:val="22"/>
                <w:szCs w:val="22"/>
              </w:rPr>
              <w:t>обводненностью</w:t>
            </w:r>
            <w:proofErr w:type="spellEnd"/>
            <w:r w:rsidRPr="00D16443">
              <w:rPr>
                <w:sz w:val="22"/>
                <w:szCs w:val="22"/>
              </w:rPr>
              <w:t xml:space="preserve"> добываемой продукции и естественным падением добычи нефти.</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4</w:t>
            </w:r>
          </w:p>
        </w:tc>
        <w:tc>
          <w:tcPr>
            <w:tcW w:w="3261" w:type="dxa"/>
          </w:tcPr>
          <w:p w:rsidR="006B7F9C" w:rsidRPr="00D16443" w:rsidRDefault="006B7F9C" w:rsidP="00E54309">
            <w:pPr>
              <w:jc w:val="both"/>
              <w:rPr>
                <w:sz w:val="22"/>
                <w:szCs w:val="22"/>
              </w:rPr>
            </w:pPr>
            <w:r w:rsidRPr="00D16443">
              <w:rPr>
                <w:sz w:val="22"/>
                <w:szCs w:val="22"/>
              </w:rPr>
              <w:t>Объём выпуска товаров собственного производства, работ, услуг учреждениями УФСИН России по Удмуртской Республике</w:t>
            </w:r>
          </w:p>
        </w:tc>
        <w:tc>
          <w:tcPr>
            <w:tcW w:w="1275" w:type="dxa"/>
          </w:tcPr>
          <w:p w:rsidR="006B7F9C" w:rsidRPr="00D16443" w:rsidRDefault="006B7F9C" w:rsidP="00A35928">
            <w:pPr>
              <w:jc w:val="center"/>
              <w:rPr>
                <w:sz w:val="22"/>
                <w:szCs w:val="22"/>
              </w:rPr>
            </w:pPr>
            <w:r w:rsidRPr="00D16443">
              <w:rPr>
                <w:sz w:val="22"/>
                <w:szCs w:val="22"/>
              </w:rPr>
              <w:t>млн. рублей</w:t>
            </w:r>
          </w:p>
        </w:tc>
        <w:tc>
          <w:tcPr>
            <w:tcW w:w="993" w:type="dxa"/>
          </w:tcPr>
          <w:p w:rsidR="006B7F9C" w:rsidRPr="00D16443" w:rsidRDefault="006B7F9C" w:rsidP="003606D5">
            <w:pPr>
              <w:jc w:val="center"/>
              <w:rPr>
                <w:sz w:val="22"/>
                <w:szCs w:val="22"/>
              </w:rPr>
            </w:pPr>
            <w:r w:rsidRPr="00D16443">
              <w:rPr>
                <w:sz w:val="22"/>
                <w:szCs w:val="22"/>
              </w:rPr>
              <w:t>351</w:t>
            </w:r>
          </w:p>
        </w:tc>
        <w:tc>
          <w:tcPr>
            <w:tcW w:w="1275" w:type="dxa"/>
          </w:tcPr>
          <w:p w:rsidR="006B7F9C" w:rsidRPr="00D16443" w:rsidRDefault="006B7F9C" w:rsidP="003606D5">
            <w:pPr>
              <w:jc w:val="center"/>
              <w:rPr>
                <w:sz w:val="22"/>
                <w:szCs w:val="22"/>
              </w:rPr>
            </w:pPr>
            <w:r w:rsidRPr="00D16443">
              <w:rPr>
                <w:sz w:val="22"/>
                <w:szCs w:val="22"/>
              </w:rPr>
              <w:t>348</w:t>
            </w:r>
          </w:p>
        </w:tc>
        <w:tc>
          <w:tcPr>
            <w:tcW w:w="1560" w:type="dxa"/>
          </w:tcPr>
          <w:p w:rsidR="006B7F9C" w:rsidRPr="00D16443" w:rsidRDefault="006B7F9C" w:rsidP="003606D5">
            <w:pPr>
              <w:jc w:val="center"/>
              <w:rPr>
                <w:sz w:val="22"/>
                <w:szCs w:val="22"/>
              </w:rPr>
            </w:pPr>
            <w:r w:rsidRPr="00D16443">
              <w:rPr>
                <w:sz w:val="22"/>
                <w:szCs w:val="22"/>
              </w:rPr>
              <w:t>0,991</w:t>
            </w:r>
          </w:p>
        </w:tc>
        <w:tc>
          <w:tcPr>
            <w:tcW w:w="6237" w:type="dxa"/>
          </w:tcPr>
          <w:p w:rsidR="006B7F9C" w:rsidRPr="00D16443" w:rsidRDefault="006B7F9C" w:rsidP="003606D5">
            <w:pPr>
              <w:jc w:val="both"/>
              <w:rPr>
                <w:sz w:val="22"/>
                <w:szCs w:val="22"/>
              </w:rPr>
            </w:pPr>
            <w:r w:rsidRPr="00D16443">
              <w:rPr>
                <w:sz w:val="22"/>
                <w:szCs w:val="22"/>
              </w:rPr>
              <w:t>Законсервирована ФКУ ЛИУ-2 п. Керамик, Можгинского  района</w:t>
            </w:r>
          </w:p>
        </w:tc>
      </w:tr>
      <w:tr w:rsidR="006B7F9C" w:rsidRPr="00D16443" w:rsidTr="00A2512A">
        <w:tc>
          <w:tcPr>
            <w:tcW w:w="15452" w:type="dxa"/>
            <w:gridSpan w:val="7"/>
          </w:tcPr>
          <w:p w:rsidR="006B7F9C" w:rsidRPr="00D16443" w:rsidRDefault="006B7F9C" w:rsidP="00A2512A">
            <w:pPr>
              <w:widowControl w:val="0"/>
              <w:autoSpaceDE w:val="0"/>
              <w:autoSpaceDN w:val="0"/>
              <w:adjustRightInd w:val="0"/>
              <w:jc w:val="center"/>
              <w:rPr>
                <w:rFonts w:eastAsia="Times New Roman"/>
                <w:sz w:val="22"/>
                <w:szCs w:val="22"/>
                <w:lang w:eastAsia="ru-RU"/>
              </w:rPr>
            </w:pPr>
            <w:r w:rsidRPr="00D16443">
              <w:rPr>
                <w:b/>
                <w:bCs/>
                <w:color w:val="000000"/>
                <w:sz w:val="22"/>
                <w:szCs w:val="22"/>
              </w:rPr>
              <w:t>16. «Развитие лесного хозяйства» на 2013 - 2020 годы</w:t>
            </w:r>
          </w:p>
        </w:tc>
      </w:tr>
      <w:tr w:rsidR="006B7F9C" w:rsidRPr="00D16443" w:rsidTr="00377E35">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w:t>
            </w:r>
          </w:p>
        </w:tc>
        <w:tc>
          <w:tcPr>
            <w:tcW w:w="3261" w:type="dxa"/>
          </w:tcPr>
          <w:p w:rsidR="006B7F9C" w:rsidRPr="00D16443" w:rsidRDefault="006B7F9C" w:rsidP="00B907F2">
            <w:pPr>
              <w:jc w:val="both"/>
              <w:rPr>
                <w:color w:val="000000"/>
                <w:sz w:val="22"/>
                <w:szCs w:val="22"/>
              </w:rPr>
            </w:pPr>
            <w:r w:rsidRPr="00D16443">
              <w:rPr>
                <w:color w:val="000000"/>
                <w:sz w:val="22"/>
                <w:szCs w:val="22"/>
              </w:rPr>
              <w:t>Лесистость территории Удмуртской Республики</w:t>
            </w:r>
          </w:p>
        </w:tc>
        <w:tc>
          <w:tcPr>
            <w:tcW w:w="1275" w:type="dxa"/>
          </w:tcPr>
          <w:p w:rsidR="006B7F9C" w:rsidRPr="00D16443" w:rsidRDefault="006B7F9C" w:rsidP="00B907F2">
            <w:pPr>
              <w:jc w:val="center"/>
              <w:rPr>
                <w:color w:val="000000"/>
                <w:sz w:val="22"/>
                <w:szCs w:val="22"/>
              </w:rPr>
            </w:pPr>
            <w:r w:rsidRPr="00D16443">
              <w:rPr>
                <w:color w:val="000000"/>
                <w:sz w:val="22"/>
                <w:szCs w:val="22"/>
              </w:rPr>
              <w:t>%</w:t>
            </w:r>
          </w:p>
        </w:tc>
        <w:tc>
          <w:tcPr>
            <w:tcW w:w="993" w:type="dxa"/>
          </w:tcPr>
          <w:p w:rsidR="006B7F9C" w:rsidRPr="00D16443" w:rsidRDefault="006B7F9C" w:rsidP="00B907F2">
            <w:pPr>
              <w:jc w:val="center"/>
              <w:rPr>
                <w:color w:val="000000"/>
                <w:sz w:val="22"/>
                <w:szCs w:val="22"/>
              </w:rPr>
            </w:pPr>
            <w:r w:rsidRPr="00D16443">
              <w:rPr>
                <w:color w:val="000000"/>
                <w:sz w:val="22"/>
                <w:szCs w:val="22"/>
              </w:rPr>
              <w:t>46,7</w:t>
            </w:r>
          </w:p>
        </w:tc>
        <w:tc>
          <w:tcPr>
            <w:tcW w:w="1275" w:type="dxa"/>
          </w:tcPr>
          <w:p w:rsidR="006B7F9C" w:rsidRPr="00D16443" w:rsidRDefault="006B7F9C" w:rsidP="00B907F2">
            <w:pPr>
              <w:jc w:val="center"/>
              <w:rPr>
                <w:color w:val="000000"/>
                <w:sz w:val="22"/>
                <w:szCs w:val="22"/>
              </w:rPr>
            </w:pPr>
            <w:r w:rsidRPr="00D16443">
              <w:rPr>
                <w:color w:val="000000"/>
                <w:sz w:val="22"/>
                <w:szCs w:val="22"/>
              </w:rPr>
              <w:t>46,5</w:t>
            </w:r>
          </w:p>
        </w:tc>
        <w:tc>
          <w:tcPr>
            <w:tcW w:w="1560" w:type="dxa"/>
          </w:tcPr>
          <w:p w:rsidR="006B7F9C" w:rsidRPr="00D16443" w:rsidRDefault="006B7F9C" w:rsidP="00B907F2">
            <w:pPr>
              <w:jc w:val="center"/>
              <w:rPr>
                <w:sz w:val="22"/>
                <w:szCs w:val="22"/>
              </w:rPr>
            </w:pPr>
            <w:r w:rsidRPr="00D16443">
              <w:rPr>
                <w:sz w:val="22"/>
                <w:szCs w:val="22"/>
              </w:rPr>
              <w:t>0,996</w:t>
            </w:r>
          </w:p>
        </w:tc>
        <w:tc>
          <w:tcPr>
            <w:tcW w:w="6237" w:type="dxa"/>
            <w:vMerge w:val="restart"/>
          </w:tcPr>
          <w:p w:rsidR="006B7F9C" w:rsidRPr="00D16443" w:rsidRDefault="006B7F9C" w:rsidP="00A35928">
            <w:pPr>
              <w:widowControl w:val="0"/>
              <w:autoSpaceDE w:val="0"/>
              <w:autoSpaceDN w:val="0"/>
              <w:adjustRightInd w:val="0"/>
              <w:jc w:val="both"/>
              <w:rPr>
                <w:sz w:val="22"/>
                <w:szCs w:val="22"/>
              </w:rPr>
            </w:pPr>
            <w:r w:rsidRPr="00D16443">
              <w:rPr>
                <w:sz w:val="22"/>
                <w:szCs w:val="22"/>
              </w:rPr>
              <w:t>Основной причиной уменьшения лесистости территории Удмуртской Республики является увеличение площади сплошных рубок. Необходимость проведения сплошных рубок была обусловлена, в том числе, проведением сплошных санитарных рубок погибших и поврежденных лесных насаждений, вследствие засухи 2010 года</w:t>
            </w:r>
          </w:p>
        </w:tc>
      </w:tr>
      <w:tr w:rsidR="006B7F9C" w:rsidRPr="00D16443" w:rsidTr="00FA26EE">
        <w:tc>
          <w:tcPr>
            <w:tcW w:w="851" w:type="dxa"/>
            <w:tcBorders>
              <w:bottom w:val="single" w:sz="4" w:space="0" w:color="auto"/>
            </w:tcBorders>
          </w:tcPr>
          <w:p w:rsidR="006B7F9C" w:rsidRPr="00D16443" w:rsidRDefault="006B7F9C" w:rsidP="00A35928">
            <w:pPr>
              <w:pStyle w:val="a5"/>
              <w:ind w:left="0"/>
              <w:jc w:val="center"/>
              <w:rPr>
                <w:rFonts w:ascii="Times New Roman" w:hAnsi="Times New Roman"/>
              </w:rPr>
            </w:pPr>
            <w:r w:rsidRPr="00D16443">
              <w:rPr>
                <w:rFonts w:ascii="Times New Roman" w:hAnsi="Times New Roman"/>
              </w:rPr>
              <w:t>2</w:t>
            </w:r>
          </w:p>
        </w:tc>
        <w:tc>
          <w:tcPr>
            <w:tcW w:w="3261" w:type="dxa"/>
            <w:tcBorders>
              <w:bottom w:val="single" w:sz="4" w:space="0" w:color="auto"/>
            </w:tcBorders>
          </w:tcPr>
          <w:p w:rsidR="006B7F9C" w:rsidRPr="00D16443" w:rsidRDefault="006B7F9C" w:rsidP="00B907F2">
            <w:pPr>
              <w:jc w:val="both"/>
              <w:rPr>
                <w:color w:val="000000"/>
                <w:sz w:val="22"/>
                <w:szCs w:val="22"/>
              </w:rPr>
            </w:pPr>
            <w:r w:rsidRPr="00D16443">
              <w:rPr>
                <w:color w:val="000000"/>
                <w:sz w:val="22"/>
                <w:szCs w:val="22"/>
              </w:rPr>
              <w:t>Доля площади ценных лесных насаждений в составе покрытых лесной растительностью земель лесного фонда</w:t>
            </w:r>
          </w:p>
        </w:tc>
        <w:tc>
          <w:tcPr>
            <w:tcW w:w="1275" w:type="dxa"/>
            <w:tcBorders>
              <w:bottom w:val="single" w:sz="4" w:space="0" w:color="auto"/>
            </w:tcBorders>
          </w:tcPr>
          <w:p w:rsidR="006B7F9C" w:rsidRPr="00D16443" w:rsidRDefault="006B7F9C" w:rsidP="00B907F2">
            <w:pPr>
              <w:jc w:val="center"/>
              <w:rPr>
                <w:color w:val="000000"/>
                <w:sz w:val="22"/>
                <w:szCs w:val="22"/>
              </w:rPr>
            </w:pPr>
            <w:r w:rsidRPr="00D16443">
              <w:rPr>
                <w:color w:val="000000"/>
                <w:sz w:val="22"/>
                <w:szCs w:val="22"/>
              </w:rPr>
              <w:t>%</w:t>
            </w:r>
          </w:p>
        </w:tc>
        <w:tc>
          <w:tcPr>
            <w:tcW w:w="993" w:type="dxa"/>
            <w:tcBorders>
              <w:bottom w:val="single" w:sz="4" w:space="0" w:color="auto"/>
            </w:tcBorders>
          </w:tcPr>
          <w:p w:rsidR="006B7F9C" w:rsidRPr="00D16443" w:rsidRDefault="006B7F9C" w:rsidP="00B907F2">
            <w:pPr>
              <w:jc w:val="center"/>
              <w:rPr>
                <w:color w:val="000000"/>
                <w:sz w:val="22"/>
                <w:szCs w:val="22"/>
              </w:rPr>
            </w:pPr>
            <w:r w:rsidRPr="00D16443">
              <w:rPr>
                <w:color w:val="000000"/>
                <w:sz w:val="22"/>
                <w:szCs w:val="22"/>
              </w:rPr>
              <w:t>57,5</w:t>
            </w:r>
          </w:p>
        </w:tc>
        <w:tc>
          <w:tcPr>
            <w:tcW w:w="1275" w:type="dxa"/>
            <w:tcBorders>
              <w:bottom w:val="single" w:sz="4" w:space="0" w:color="auto"/>
            </w:tcBorders>
          </w:tcPr>
          <w:p w:rsidR="006B7F9C" w:rsidRPr="00D16443" w:rsidRDefault="006B7F9C" w:rsidP="00B907F2">
            <w:pPr>
              <w:jc w:val="center"/>
              <w:rPr>
                <w:color w:val="000000"/>
                <w:sz w:val="22"/>
                <w:szCs w:val="22"/>
              </w:rPr>
            </w:pPr>
            <w:r w:rsidRPr="00D16443">
              <w:rPr>
                <w:color w:val="000000"/>
                <w:sz w:val="22"/>
                <w:szCs w:val="22"/>
              </w:rPr>
              <w:t>55,9</w:t>
            </w:r>
          </w:p>
        </w:tc>
        <w:tc>
          <w:tcPr>
            <w:tcW w:w="1560" w:type="dxa"/>
            <w:tcBorders>
              <w:bottom w:val="single" w:sz="4" w:space="0" w:color="auto"/>
            </w:tcBorders>
          </w:tcPr>
          <w:p w:rsidR="006B7F9C" w:rsidRPr="00D16443" w:rsidRDefault="006B7F9C" w:rsidP="00B907F2">
            <w:pPr>
              <w:jc w:val="center"/>
              <w:rPr>
                <w:sz w:val="22"/>
                <w:szCs w:val="22"/>
              </w:rPr>
            </w:pPr>
            <w:r w:rsidRPr="00D16443">
              <w:rPr>
                <w:sz w:val="22"/>
                <w:szCs w:val="22"/>
              </w:rPr>
              <w:t>0,972</w:t>
            </w:r>
          </w:p>
        </w:tc>
        <w:tc>
          <w:tcPr>
            <w:tcW w:w="6237" w:type="dxa"/>
            <w:vMerge/>
            <w:tcBorders>
              <w:bottom w:val="single" w:sz="4" w:space="0" w:color="auto"/>
            </w:tcBorders>
          </w:tcPr>
          <w:p w:rsidR="006B7F9C" w:rsidRPr="00D16443" w:rsidRDefault="006B7F9C" w:rsidP="00A35928">
            <w:pPr>
              <w:widowControl w:val="0"/>
              <w:autoSpaceDE w:val="0"/>
              <w:autoSpaceDN w:val="0"/>
              <w:adjustRightInd w:val="0"/>
              <w:jc w:val="both"/>
              <w:rPr>
                <w:sz w:val="22"/>
                <w:szCs w:val="22"/>
              </w:rPr>
            </w:pPr>
          </w:p>
        </w:tc>
      </w:tr>
      <w:tr w:rsidR="006B7F9C" w:rsidRPr="00D16443" w:rsidTr="00FA26EE">
        <w:tc>
          <w:tcPr>
            <w:tcW w:w="851" w:type="dxa"/>
            <w:tcBorders>
              <w:top w:val="single" w:sz="4" w:space="0" w:color="auto"/>
              <w:left w:val="single" w:sz="4" w:space="0" w:color="auto"/>
              <w:bottom w:val="single" w:sz="4" w:space="0" w:color="auto"/>
              <w:right w:val="single" w:sz="4" w:space="0" w:color="auto"/>
            </w:tcBorders>
          </w:tcPr>
          <w:p w:rsidR="006B7F9C" w:rsidRPr="00D16443" w:rsidRDefault="006B7F9C" w:rsidP="00A35928">
            <w:pPr>
              <w:pStyle w:val="a5"/>
              <w:ind w:left="0"/>
              <w:jc w:val="center"/>
              <w:rPr>
                <w:rFonts w:ascii="Times New Roman" w:hAnsi="Times New Roman"/>
              </w:rPr>
            </w:pPr>
            <w:r w:rsidRPr="00D16443">
              <w:rPr>
                <w:rFonts w:ascii="Times New Roman" w:hAnsi="Times New Roman"/>
              </w:rPr>
              <w:t>3</w:t>
            </w:r>
          </w:p>
        </w:tc>
        <w:tc>
          <w:tcPr>
            <w:tcW w:w="3261"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both"/>
              <w:rPr>
                <w:color w:val="000000"/>
                <w:sz w:val="22"/>
                <w:szCs w:val="22"/>
              </w:rPr>
            </w:pPr>
            <w:r w:rsidRPr="00D16443">
              <w:rPr>
                <w:color w:val="000000"/>
                <w:sz w:val="22"/>
                <w:szCs w:val="22"/>
              </w:rPr>
              <w:t>Отношение фактического объема заготовки древесины к установленному допустимому объему изъятия древесины</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color w:val="000000"/>
                <w:sz w:val="22"/>
                <w:szCs w:val="22"/>
              </w:rPr>
            </w:pPr>
            <w:r w:rsidRPr="00D16443">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color w:val="000000"/>
                <w:sz w:val="22"/>
                <w:szCs w:val="22"/>
              </w:rPr>
            </w:pPr>
            <w:r w:rsidRPr="00D16443">
              <w:rPr>
                <w:color w:val="000000"/>
                <w:sz w:val="22"/>
                <w:szCs w:val="22"/>
              </w:rPr>
              <w:t>73,2</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color w:val="000000"/>
                <w:sz w:val="22"/>
                <w:szCs w:val="22"/>
              </w:rPr>
            </w:pPr>
            <w:r w:rsidRPr="00D16443">
              <w:rPr>
                <w:color w:val="000000"/>
                <w:sz w:val="22"/>
                <w:szCs w:val="22"/>
              </w:rPr>
              <w:t>63,2</w:t>
            </w:r>
          </w:p>
        </w:tc>
        <w:tc>
          <w:tcPr>
            <w:tcW w:w="1560"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sz w:val="22"/>
                <w:szCs w:val="22"/>
              </w:rPr>
            </w:pPr>
            <w:r w:rsidRPr="00D16443">
              <w:rPr>
                <w:sz w:val="22"/>
                <w:szCs w:val="22"/>
              </w:rPr>
              <w:t>0,863</w:t>
            </w:r>
          </w:p>
        </w:tc>
        <w:tc>
          <w:tcPr>
            <w:tcW w:w="6237" w:type="dxa"/>
            <w:vMerge w:val="restart"/>
            <w:tcBorders>
              <w:top w:val="single" w:sz="4" w:space="0" w:color="auto"/>
              <w:left w:val="single" w:sz="4" w:space="0" w:color="auto"/>
              <w:bottom w:val="single" w:sz="4" w:space="0" w:color="auto"/>
              <w:right w:val="single" w:sz="4" w:space="0" w:color="auto"/>
            </w:tcBorders>
          </w:tcPr>
          <w:p w:rsidR="006B7F9C" w:rsidRPr="00D16443" w:rsidRDefault="006B7F9C" w:rsidP="00E54309">
            <w:pPr>
              <w:widowControl w:val="0"/>
              <w:autoSpaceDE w:val="0"/>
              <w:autoSpaceDN w:val="0"/>
              <w:adjustRightInd w:val="0"/>
              <w:jc w:val="both"/>
              <w:rPr>
                <w:sz w:val="22"/>
                <w:szCs w:val="22"/>
              </w:rPr>
            </w:pPr>
            <w:r>
              <w:rPr>
                <w:sz w:val="22"/>
                <w:szCs w:val="22"/>
              </w:rPr>
              <w:t>Н</w:t>
            </w:r>
            <w:r w:rsidRPr="00D16443">
              <w:rPr>
                <w:sz w:val="22"/>
                <w:szCs w:val="22"/>
              </w:rPr>
              <w:t xml:space="preserve">еисполнение арендаторами лесных участков обязательств по договорам аренды. </w:t>
            </w:r>
            <w:r>
              <w:rPr>
                <w:sz w:val="22"/>
                <w:szCs w:val="22"/>
              </w:rPr>
              <w:t>З</w:t>
            </w:r>
            <w:r w:rsidRPr="00D16443">
              <w:rPr>
                <w:sz w:val="22"/>
                <w:szCs w:val="22"/>
              </w:rPr>
              <w:t>а не выполнение договорных обязательств по охране, защите и воспроизводству лесов в судебном порядке ра</w:t>
            </w:r>
            <w:r>
              <w:rPr>
                <w:sz w:val="22"/>
                <w:szCs w:val="22"/>
              </w:rPr>
              <w:t>с</w:t>
            </w:r>
            <w:r w:rsidRPr="00D16443">
              <w:rPr>
                <w:sz w:val="22"/>
                <w:szCs w:val="22"/>
              </w:rPr>
              <w:t>торгнуты договоры лесных участков для заготовки древесины с ООО «</w:t>
            </w:r>
            <w:proofErr w:type="spellStart"/>
            <w:r w:rsidRPr="00D16443">
              <w:rPr>
                <w:sz w:val="22"/>
                <w:szCs w:val="22"/>
              </w:rPr>
              <w:t>Троя-импекс</w:t>
            </w:r>
            <w:proofErr w:type="spellEnd"/>
            <w:r w:rsidRPr="00D16443">
              <w:rPr>
                <w:sz w:val="22"/>
                <w:szCs w:val="22"/>
              </w:rPr>
              <w:t xml:space="preserve">» по </w:t>
            </w:r>
            <w:proofErr w:type="spellStart"/>
            <w:r w:rsidRPr="00D16443">
              <w:rPr>
                <w:sz w:val="22"/>
                <w:szCs w:val="22"/>
              </w:rPr>
              <w:t>Кизнерскому</w:t>
            </w:r>
            <w:proofErr w:type="spellEnd"/>
            <w:r w:rsidRPr="00D16443">
              <w:rPr>
                <w:sz w:val="22"/>
                <w:szCs w:val="22"/>
              </w:rPr>
              <w:t xml:space="preserve"> лесничеству и с ЗАО «Биоресурс» по </w:t>
            </w:r>
            <w:proofErr w:type="spellStart"/>
            <w:r w:rsidRPr="00D16443">
              <w:rPr>
                <w:sz w:val="22"/>
                <w:szCs w:val="22"/>
              </w:rPr>
              <w:t>Балезинскому</w:t>
            </w:r>
            <w:proofErr w:type="spellEnd"/>
            <w:r w:rsidRPr="00D16443">
              <w:rPr>
                <w:sz w:val="22"/>
                <w:szCs w:val="22"/>
              </w:rPr>
              <w:t xml:space="preserve"> лесничеству. По соглашению сторон расторгнут договор аренды с ООО «</w:t>
            </w:r>
            <w:proofErr w:type="spellStart"/>
            <w:r w:rsidRPr="00D16443">
              <w:rPr>
                <w:sz w:val="22"/>
                <w:szCs w:val="22"/>
              </w:rPr>
              <w:t>СервисМонтажИнтег-рация</w:t>
            </w:r>
            <w:proofErr w:type="spellEnd"/>
            <w:r w:rsidRPr="00D16443">
              <w:rPr>
                <w:sz w:val="22"/>
                <w:szCs w:val="22"/>
              </w:rPr>
              <w:t xml:space="preserve">» по </w:t>
            </w:r>
            <w:proofErr w:type="spellStart"/>
            <w:r w:rsidRPr="00D16443">
              <w:rPr>
                <w:sz w:val="22"/>
                <w:szCs w:val="22"/>
              </w:rPr>
              <w:t>Кизнерскому</w:t>
            </w:r>
            <w:proofErr w:type="spellEnd"/>
            <w:r w:rsidRPr="00D16443">
              <w:rPr>
                <w:sz w:val="22"/>
                <w:szCs w:val="22"/>
              </w:rPr>
              <w:t xml:space="preserve"> лесничеству</w:t>
            </w:r>
          </w:p>
        </w:tc>
      </w:tr>
      <w:tr w:rsidR="006B7F9C" w:rsidRPr="00D16443" w:rsidTr="00FA26EE">
        <w:tc>
          <w:tcPr>
            <w:tcW w:w="851" w:type="dxa"/>
            <w:tcBorders>
              <w:top w:val="single" w:sz="4" w:space="0" w:color="auto"/>
              <w:left w:val="single" w:sz="4" w:space="0" w:color="auto"/>
              <w:bottom w:val="single" w:sz="4" w:space="0" w:color="auto"/>
              <w:right w:val="single" w:sz="4" w:space="0" w:color="auto"/>
            </w:tcBorders>
          </w:tcPr>
          <w:p w:rsidR="006B7F9C" w:rsidRPr="00D16443" w:rsidRDefault="006B7F9C" w:rsidP="00E54309">
            <w:pPr>
              <w:pStyle w:val="a5"/>
              <w:ind w:left="0"/>
              <w:jc w:val="center"/>
              <w:rPr>
                <w:rFonts w:ascii="Times New Roman" w:hAnsi="Times New Roman"/>
              </w:rPr>
            </w:pPr>
            <w:r>
              <w:rPr>
                <w:rFonts w:ascii="Times New Roman" w:hAnsi="Times New Roman"/>
              </w:rPr>
              <w:t>4</w:t>
            </w:r>
          </w:p>
        </w:tc>
        <w:tc>
          <w:tcPr>
            <w:tcW w:w="3261"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both"/>
              <w:rPr>
                <w:color w:val="000000"/>
                <w:sz w:val="22"/>
                <w:szCs w:val="22"/>
              </w:rPr>
            </w:pPr>
            <w:r w:rsidRPr="00D16443">
              <w:rPr>
                <w:color w:val="000000"/>
                <w:sz w:val="22"/>
                <w:szCs w:val="22"/>
              </w:rPr>
              <w:t>Доля объема заготовки древесины выборочными рубками в общем объеме заготовки древесины</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34,6</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33,2</w:t>
            </w:r>
          </w:p>
        </w:tc>
        <w:tc>
          <w:tcPr>
            <w:tcW w:w="1560"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sz w:val="22"/>
                <w:szCs w:val="22"/>
              </w:rPr>
            </w:pPr>
            <w:r w:rsidRPr="00D16443">
              <w:rPr>
                <w:sz w:val="22"/>
                <w:szCs w:val="22"/>
              </w:rPr>
              <w:t>0,960</w:t>
            </w:r>
          </w:p>
        </w:tc>
        <w:tc>
          <w:tcPr>
            <w:tcW w:w="6237" w:type="dxa"/>
            <w:vMerge/>
            <w:tcBorders>
              <w:top w:val="single" w:sz="4" w:space="0" w:color="auto"/>
              <w:left w:val="single" w:sz="4" w:space="0" w:color="auto"/>
              <w:bottom w:val="single" w:sz="4" w:space="0" w:color="auto"/>
              <w:right w:val="single" w:sz="4" w:space="0" w:color="auto"/>
            </w:tcBorders>
          </w:tcPr>
          <w:p w:rsidR="006B7F9C" w:rsidRPr="00D16443" w:rsidRDefault="006B7F9C" w:rsidP="00371683">
            <w:pPr>
              <w:widowControl w:val="0"/>
              <w:autoSpaceDE w:val="0"/>
              <w:autoSpaceDN w:val="0"/>
              <w:adjustRightInd w:val="0"/>
              <w:jc w:val="both"/>
              <w:rPr>
                <w:sz w:val="22"/>
                <w:szCs w:val="22"/>
              </w:rPr>
            </w:pPr>
          </w:p>
        </w:tc>
      </w:tr>
      <w:tr w:rsidR="006B7F9C" w:rsidRPr="00D16443" w:rsidTr="00FA26EE">
        <w:tc>
          <w:tcPr>
            <w:tcW w:w="851" w:type="dxa"/>
            <w:tcBorders>
              <w:top w:val="single" w:sz="4" w:space="0" w:color="auto"/>
              <w:left w:val="single" w:sz="4" w:space="0" w:color="auto"/>
              <w:bottom w:val="single" w:sz="4" w:space="0" w:color="auto"/>
              <w:right w:val="single" w:sz="4" w:space="0" w:color="auto"/>
            </w:tcBorders>
          </w:tcPr>
          <w:p w:rsidR="006B7F9C" w:rsidRPr="00D16443" w:rsidRDefault="006B7F9C" w:rsidP="00FA26EE">
            <w:pPr>
              <w:pStyle w:val="a5"/>
              <w:ind w:left="0"/>
              <w:jc w:val="center"/>
              <w:rPr>
                <w:rFonts w:ascii="Times New Roman" w:hAnsi="Times New Roman"/>
              </w:rPr>
            </w:pPr>
            <w:r>
              <w:rPr>
                <w:rFonts w:ascii="Times New Roman" w:hAnsi="Times New Roman"/>
              </w:rPr>
              <w:t>5</w:t>
            </w:r>
          </w:p>
        </w:tc>
        <w:tc>
          <w:tcPr>
            <w:tcW w:w="3261"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both"/>
              <w:rPr>
                <w:color w:val="000000"/>
                <w:sz w:val="22"/>
                <w:szCs w:val="22"/>
              </w:rPr>
            </w:pPr>
            <w:r w:rsidRPr="00D16443">
              <w:rPr>
                <w:color w:val="000000"/>
                <w:sz w:val="22"/>
                <w:szCs w:val="22"/>
              </w:rPr>
              <w:t>Отношение площади искусственного лесовосстановления к площади выбытия лесов в результате сплошных рубок и гибели лесов</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49,8</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46</w:t>
            </w:r>
          </w:p>
        </w:tc>
        <w:tc>
          <w:tcPr>
            <w:tcW w:w="1560"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sz w:val="22"/>
                <w:szCs w:val="22"/>
              </w:rPr>
            </w:pPr>
            <w:r w:rsidRPr="00D16443">
              <w:rPr>
                <w:sz w:val="22"/>
                <w:szCs w:val="22"/>
              </w:rPr>
              <w:t>0,924</w:t>
            </w:r>
          </w:p>
        </w:tc>
        <w:tc>
          <w:tcPr>
            <w:tcW w:w="6237" w:type="dxa"/>
            <w:vMerge/>
            <w:tcBorders>
              <w:top w:val="single" w:sz="4" w:space="0" w:color="auto"/>
              <w:left w:val="single" w:sz="4" w:space="0" w:color="auto"/>
              <w:bottom w:val="single" w:sz="4" w:space="0" w:color="auto"/>
              <w:right w:val="single" w:sz="4" w:space="0" w:color="auto"/>
            </w:tcBorders>
          </w:tcPr>
          <w:p w:rsidR="006B7F9C" w:rsidRPr="00D16443" w:rsidRDefault="006B7F9C" w:rsidP="00371683">
            <w:pPr>
              <w:widowControl w:val="0"/>
              <w:autoSpaceDE w:val="0"/>
              <w:autoSpaceDN w:val="0"/>
              <w:adjustRightInd w:val="0"/>
              <w:jc w:val="both"/>
              <w:rPr>
                <w:sz w:val="22"/>
                <w:szCs w:val="22"/>
              </w:rPr>
            </w:pPr>
          </w:p>
        </w:tc>
      </w:tr>
      <w:tr w:rsidR="006B7F9C" w:rsidRPr="00D16443" w:rsidTr="00FA26EE">
        <w:tc>
          <w:tcPr>
            <w:tcW w:w="851"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pStyle w:val="a5"/>
              <w:ind w:left="0"/>
              <w:jc w:val="center"/>
              <w:rPr>
                <w:rFonts w:ascii="Times New Roman" w:hAnsi="Times New Roman"/>
              </w:rPr>
            </w:pPr>
            <w:r>
              <w:rPr>
                <w:rFonts w:ascii="Times New Roman" w:hAnsi="Times New Roman"/>
              </w:rPr>
              <w:t>6</w:t>
            </w:r>
          </w:p>
        </w:tc>
        <w:tc>
          <w:tcPr>
            <w:tcW w:w="3261"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both"/>
              <w:rPr>
                <w:color w:val="000000"/>
                <w:sz w:val="22"/>
                <w:szCs w:val="22"/>
              </w:rPr>
            </w:pPr>
            <w:r w:rsidRPr="00D16443">
              <w:rPr>
                <w:color w:val="000000"/>
                <w:sz w:val="22"/>
                <w:szCs w:val="22"/>
              </w:rPr>
              <w:t>Отношение площади рубок ухода в молодняках к площади молодняков</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2,58</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color w:val="000000"/>
                <w:sz w:val="22"/>
                <w:szCs w:val="22"/>
              </w:rPr>
            </w:pPr>
            <w:r w:rsidRPr="00D16443">
              <w:rPr>
                <w:color w:val="000000"/>
                <w:sz w:val="22"/>
                <w:szCs w:val="22"/>
              </w:rPr>
              <w:t>2,27</w:t>
            </w:r>
          </w:p>
        </w:tc>
        <w:tc>
          <w:tcPr>
            <w:tcW w:w="1560" w:type="dxa"/>
            <w:tcBorders>
              <w:top w:val="single" w:sz="4" w:space="0" w:color="auto"/>
              <w:left w:val="single" w:sz="4" w:space="0" w:color="auto"/>
              <w:bottom w:val="single" w:sz="4" w:space="0" w:color="auto"/>
              <w:right w:val="single" w:sz="4" w:space="0" w:color="auto"/>
            </w:tcBorders>
          </w:tcPr>
          <w:p w:rsidR="006B7F9C" w:rsidRPr="00D16443" w:rsidRDefault="006B7F9C" w:rsidP="00371683">
            <w:pPr>
              <w:jc w:val="center"/>
              <w:rPr>
                <w:sz w:val="22"/>
                <w:szCs w:val="22"/>
              </w:rPr>
            </w:pPr>
            <w:r w:rsidRPr="00D16443">
              <w:rPr>
                <w:sz w:val="22"/>
                <w:szCs w:val="22"/>
              </w:rPr>
              <w:t>0,880</w:t>
            </w:r>
          </w:p>
        </w:tc>
        <w:tc>
          <w:tcPr>
            <w:tcW w:w="6237" w:type="dxa"/>
            <w:vMerge/>
            <w:tcBorders>
              <w:top w:val="single" w:sz="4" w:space="0" w:color="auto"/>
              <w:left w:val="single" w:sz="4" w:space="0" w:color="auto"/>
              <w:bottom w:val="single" w:sz="4" w:space="0" w:color="auto"/>
              <w:right w:val="single" w:sz="4" w:space="0" w:color="auto"/>
            </w:tcBorders>
          </w:tcPr>
          <w:p w:rsidR="006B7F9C" w:rsidRPr="00D16443" w:rsidRDefault="006B7F9C" w:rsidP="00371683">
            <w:pPr>
              <w:widowControl w:val="0"/>
              <w:autoSpaceDE w:val="0"/>
              <w:autoSpaceDN w:val="0"/>
              <w:adjustRightInd w:val="0"/>
              <w:jc w:val="both"/>
              <w:rPr>
                <w:sz w:val="22"/>
                <w:szCs w:val="22"/>
              </w:rPr>
            </w:pPr>
          </w:p>
        </w:tc>
      </w:tr>
      <w:tr w:rsidR="006B7F9C" w:rsidRPr="00D16443" w:rsidTr="00FA26EE">
        <w:tc>
          <w:tcPr>
            <w:tcW w:w="851" w:type="dxa"/>
            <w:tcBorders>
              <w:top w:val="single" w:sz="4" w:space="0" w:color="auto"/>
              <w:left w:val="single" w:sz="4" w:space="0" w:color="auto"/>
              <w:bottom w:val="single" w:sz="4" w:space="0" w:color="auto"/>
              <w:right w:val="single" w:sz="4" w:space="0" w:color="auto"/>
            </w:tcBorders>
          </w:tcPr>
          <w:p w:rsidR="006B7F9C" w:rsidRPr="00D16443" w:rsidRDefault="006B7F9C" w:rsidP="00E54309">
            <w:pPr>
              <w:pStyle w:val="a5"/>
              <w:ind w:left="0"/>
              <w:jc w:val="center"/>
              <w:rPr>
                <w:rFonts w:ascii="Times New Roman" w:hAnsi="Times New Roman"/>
              </w:rPr>
            </w:pPr>
            <w:r>
              <w:rPr>
                <w:rFonts w:ascii="Times New Roman" w:hAnsi="Times New Roman"/>
              </w:rPr>
              <w:t>7</w:t>
            </w:r>
          </w:p>
        </w:tc>
        <w:tc>
          <w:tcPr>
            <w:tcW w:w="3261"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both"/>
              <w:rPr>
                <w:color w:val="000000"/>
                <w:sz w:val="22"/>
                <w:szCs w:val="22"/>
              </w:rPr>
            </w:pPr>
            <w:r w:rsidRPr="00D16443">
              <w:rPr>
                <w:color w:val="000000"/>
                <w:sz w:val="22"/>
                <w:szCs w:val="22"/>
              </w:rPr>
              <w:t>Отношение площади ликвидированных очагов вредных организмов к площади очагов вредных организмов в лесах, требующих мер борьбы с ними</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color w:val="000000"/>
                <w:sz w:val="22"/>
                <w:szCs w:val="22"/>
              </w:rPr>
            </w:pPr>
            <w:r w:rsidRPr="00D16443">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color w:val="000000"/>
                <w:sz w:val="22"/>
                <w:szCs w:val="22"/>
              </w:rPr>
            </w:pPr>
            <w:r w:rsidRPr="00D16443">
              <w:rPr>
                <w:color w:val="000000"/>
                <w:sz w:val="22"/>
                <w:szCs w:val="22"/>
              </w:rPr>
              <w:t>58,7</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color w:val="000000"/>
                <w:sz w:val="22"/>
                <w:szCs w:val="22"/>
              </w:rPr>
            </w:pPr>
            <w:r w:rsidRPr="00D16443">
              <w:rPr>
                <w:color w:val="000000"/>
                <w:sz w:val="22"/>
                <w:szCs w:val="22"/>
              </w:rPr>
              <w:t>47,5</w:t>
            </w:r>
          </w:p>
        </w:tc>
        <w:tc>
          <w:tcPr>
            <w:tcW w:w="1560" w:type="dxa"/>
            <w:tcBorders>
              <w:top w:val="single" w:sz="4" w:space="0" w:color="auto"/>
              <w:left w:val="single" w:sz="4" w:space="0" w:color="auto"/>
              <w:bottom w:val="single" w:sz="4" w:space="0" w:color="auto"/>
              <w:right w:val="single" w:sz="4" w:space="0" w:color="auto"/>
            </w:tcBorders>
          </w:tcPr>
          <w:p w:rsidR="006B7F9C" w:rsidRPr="00D16443" w:rsidRDefault="006B7F9C" w:rsidP="00B907F2">
            <w:pPr>
              <w:jc w:val="center"/>
              <w:rPr>
                <w:sz w:val="22"/>
                <w:szCs w:val="22"/>
              </w:rPr>
            </w:pPr>
            <w:r w:rsidRPr="00D16443">
              <w:rPr>
                <w:sz w:val="22"/>
                <w:szCs w:val="22"/>
              </w:rPr>
              <w:t>0,809</w:t>
            </w:r>
          </w:p>
        </w:tc>
        <w:tc>
          <w:tcPr>
            <w:tcW w:w="6237" w:type="dxa"/>
            <w:tcBorders>
              <w:top w:val="single" w:sz="4" w:space="0" w:color="auto"/>
              <w:left w:val="single" w:sz="4" w:space="0" w:color="auto"/>
              <w:bottom w:val="single" w:sz="4" w:space="0" w:color="auto"/>
              <w:right w:val="single" w:sz="4" w:space="0" w:color="auto"/>
            </w:tcBorders>
          </w:tcPr>
          <w:p w:rsidR="006B7F9C" w:rsidRPr="00D16443" w:rsidRDefault="006B7F9C" w:rsidP="00E54309">
            <w:pPr>
              <w:widowControl w:val="0"/>
              <w:autoSpaceDE w:val="0"/>
              <w:autoSpaceDN w:val="0"/>
              <w:adjustRightInd w:val="0"/>
              <w:jc w:val="both"/>
              <w:rPr>
                <w:sz w:val="22"/>
                <w:szCs w:val="22"/>
              </w:rPr>
            </w:pPr>
            <w:r w:rsidRPr="00D16443">
              <w:rPr>
                <w:sz w:val="22"/>
                <w:szCs w:val="22"/>
              </w:rPr>
              <w:t>Планируемое значение показателя ра</w:t>
            </w:r>
            <w:r>
              <w:rPr>
                <w:sz w:val="22"/>
                <w:szCs w:val="22"/>
              </w:rPr>
              <w:t>с</w:t>
            </w:r>
            <w:r w:rsidRPr="00D16443">
              <w:rPr>
                <w:sz w:val="22"/>
                <w:szCs w:val="22"/>
              </w:rPr>
              <w:t>считано исходя из средних статистических показателей за 5 лет. В этот период в лесах республики наблюдалось нарастание площадей, поврежденных вредителями и болезнями, особенно сильное усыхание наблюдалось в лесах с преобладанием ели, что связано с последствиями засухи 2010 года. В 2014 году погодные условия не способствовали развитию очагов вредных организмов, в связи с чем</w:t>
            </w:r>
            <w:r>
              <w:rPr>
                <w:sz w:val="22"/>
                <w:szCs w:val="22"/>
              </w:rPr>
              <w:t>,</w:t>
            </w:r>
            <w:r w:rsidRPr="00D16443">
              <w:rPr>
                <w:sz w:val="22"/>
                <w:szCs w:val="22"/>
              </w:rPr>
              <w:t xml:space="preserve"> очагов вредных организмов в отчетном году выявлено меньше. Назначенные мероприятия по локализации и ликвидации очагов вредных организмов были выполнены на всей площади, на которой были выявлены очаги вредных организмов</w:t>
            </w:r>
          </w:p>
        </w:tc>
      </w:tr>
      <w:tr w:rsidR="006B7F9C" w:rsidRPr="00D16443" w:rsidTr="00FA26EE">
        <w:tc>
          <w:tcPr>
            <w:tcW w:w="851" w:type="dxa"/>
            <w:tcBorders>
              <w:top w:val="single" w:sz="4" w:space="0" w:color="auto"/>
              <w:left w:val="single" w:sz="4" w:space="0" w:color="auto"/>
              <w:bottom w:val="single" w:sz="4" w:space="0" w:color="auto"/>
              <w:right w:val="single" w:sz="4" w:space="0" w:color="auto"/>
            </w:tcBorders>
          </w:tcPr>
          <w:p w:rsidR="006B7F9C" w:rsidRPr="00D16443" w:rsidRDefault="006B7F9C" w:rsidP="00A35928">
            <w:pPr>
              <w:pStyle w:val="a5"/>
              <w:ind w:left="0"/>
              <w:jc w:val="center"/>
              <w:rPr>
                <w:rFonts w:ascii="Times New Roman" w:hAnsi="Times New Roman"/>
              </w:rPr>
            </w:pPr>
            <w:r>
              <w:rPr>
                <w:rFonts w:ascii="Times New Roman" w:hAnsi="Times New Roman"/>
              </w:rPr>
              <w:t>8</w:t>
            </w:r>
          </w:p>
        </w:tc>
        <w:tc>
          <w:tcPr>
            <w:tcW w:w="3261" w:type="dxa"/>
            <w:tcBorders>
              <w:top w:val="single" w:sz="4" w:space="0" w:color="auto"/>
              <w:left w:val="single" w:sz="4" w:space="0" w:color="auto"/>
              <w:bottom w:val="single" w:sz="4" w:space="0" w:color="auto"/>
              <w:right w:val="single" w:sz="4" w:space="0" w:color="auto"/>
            </w:tcBorders>
          </w:tcPr>
          <w:p w:rsidR="006B7F9C" w:rsidRPr="00D16443" w:rsidRDefault="006B7F9C" w:rsidP="00A70918">
            <w:pPr>
              <w:jc w:val="both"/>
              <w:rPr>
                <w:color w:val="000000"/>
                <w:sz w:val="22"/>
                <w:szCs w:val="22"/>
              </w:rPr>
            </w:pPr>
            <w:r w:rsidRPr="00D16443">
              <w:rPr>
                <w:color w:val="000000"/>
                <w:sz w:val="22"/>
                <w:szCs w:val="22"/>
              </w:rPr>
              <w:t>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A70918">
            <w:pPr>
              <w:jc w:val="center"/>
              <w:rPr>
                <w:color w:val="000000"/>
                <w:sz w:val="22"/>
                <w:szCs w:val="22"/>
              </w:rPr>
            </w:pPr>
            <w:r w:rsidRPr="00D16443">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B7F9C" w:rsidRPr="00D16443" w:rsidRDefault="006B7F9C" w:rsidP="00A70918">
            <w:pPr>
              <w:jc w:val="center"/>
              <w:rPr>
                <w:color w:val="000000"/>
                <w:sz w:val="22"/>
                <w:szCs w:val="22"/>
              </w:rPr>
            </w:pPr>
            <w:r w:rsidRPr="00D16443">
              <w:rPr>
                <w:color w:val="000000"/>
                <w:sz w:val="22"/>
                <w:szCs w:val="22"/>
              </w:rPr>
              <w:t>89,7</w:t>
            </w:r>
          </w:p>
        </w:tc>
        <w:tc>
          <w:tcPr>
            <w:tcW w:w="1275" w:type="dxa"/>
            <w:tcBorders>
              <w:top w:val="single" w:sz="4" w:space="0" w:color="auto"/>
              <w:left w:val="single" w:sz="4" w:space="0" w:color="auto"/>
              <w:bottom w:val="single" w:sz="4" w:space="0" w:color="auto"/>
              <w:right w:val="single" w:sz="4" w:space="0" w:color="auto"/>
            </w:tcBorders>
          </w:tcPr>
          <w:p w:rsidR="006B7F9C" w:rsidRPr="00D16443" w:rsidRDefault="006B7F9C" w:rsidP="00A70918">
            <w:pPr>
              <w:jc w:val="center"/>
              <w:rPr>
                <w:color w:val="000000"/>
                <w:sz w:val="22"/>
                <w:szCs w:val="22"/>
              </w:rPr>
            </w:pPr>
            <w:r w:rsidRPr="00D16443">
              <w:rPr>
                <w:color w:val="000000"/>
                <w:sz w:val="22"/>
                <w:szCs w:val="22"/>
              </w:rPr>
              <w:t>83</w:t>
            </w:r>
          </w:p>
        </w:tc>
        <w:tc>
          <w:tcPr>
            <w:tcW w:w="1560" w:type="dxa"/>
            <w:tcBorders>
              <w:top w:val="single" w:sz="4" w:space="0" w:color="auto"/>
              <w:left w:val="single" w:sz="4" w:space="0" w:color="auto"/>
              <w:bottom w:val="single" w:sz="4" w:space="0" w:color="auto"/>
              <w:right w:val="single" w:sz="4" w:space="0" w:color="auto"/>
            </w:tcBorders>
          </w:tcPr>
          <w:p w:rsidR="006B7F9C" w:rsidRPr="00D16443" w:rsidRDefault="006B7F9C" w:rsidP="00A70918">
            <w:pPr>
              <w:jc w:val="center"/>
              <w:rPr>
                <w:sz w:val="22"/>
                <w:szCs w:val="22"/>
              </w:rPr>
            </w:pPr>
            <w:r w:rsidRPr="00D16443">
              <w:rPr>
                <w:sz w:val="22"/>
                <w:szCs w:val="22"/>
              </w:rPr>
              <w:t>0,925</w:t>
            </w:r>
          </w:p>
        </w:tc>
        <w:tc>
          <w:tcPr>
            <w:tcW w:w="6237" w:type="dxa"/>
            <w:tcBorders>
              <w:top w:val="single" w:sz="4" w:space="0" w:color="auto"/>
              <w:left w:val="single" w:sz="4" w:space="0" w:color="auto"/>
              <w:bottom w:val="single" w:sz="4" w:space="0" w:color="auto"/>
              <w:right w:val="single" w:sz="4" w:space="0" w:color="auto"/>
            </w:tcBorders>
          </w:tcPr>
          <w:p w:rsidR="006B7F9C" w:rsidRPr="00D16443" w:rsidRDefault="006B7F9C" w:rsidP="00E54309">
            <w:pPr>
              <w:widowControl w:val="0"/>
              <w:autoSpaceDE w:val="0"/>
              <w:autoSpaceDN w:val="0"/>
              <w:adjustRightInd w:val="0"/>
              <w:jc w:val="both"/>
              <w:rPr>
                <w:sz w:val="22"/>
                <w:szCs w:val="22"/>
              </w:rPr>
            </w:pPr>
            <w:r>
              <w:rPr>
                <w:sz w:val="22"/>
                <w:szCs w:val="22"/>
              </w:rPr>
              <w:t>О</w:t>
            </w:r>
            <w:r w:rsidRPr="00D16443">
              <w:rPr>
                <w:sz w:val="22"/>
                <w:szCs w:val="22"/>
              </w:rPr>
              <w:t xml:space="preserve">тсутствие полномочий у государственных лесных инспекторов по проведению следственных действий и установлению виновных лиц, совершивших </w:t>
            </w:r>
            <w:proofErr w:type="spellStart"/>
            <w:r w:rsidRPr="00D16443">
              <w:rPr>
                <w:sz w:val="22"/>
                <w:szCs w:val="22"/>
              </w:rPr>
              <w:t>лесонарушение</w:t>
            </w:r>
            <w:proofErr w:type="spellEnd"/>
            <w:r w:rsidRPr="00D16443">
              <w:rPr>
                <w:sz w:val="22"/>
                <w:szCs w:val="22"/>
              </w:rPr>
              <w:t>. Во всех случаях при обнаружении нарушений лесного законодательства все материалы незамедлительно передавались на расследование в следственные органы</w:t>
            </w:r>
          </w:p>
        </w:tc>
      </w:tr>
      <w:tr w:rsidR="006B7F9C" w:rsidRPr="00D16443" w:rsidTr="00FA26EE">
        <w:tc>
          <w:tcPr>
            <w:tcW w:w="851" w:type="dxa"/>
            <w:tcBorders>
              <w:top w:val="single" w:sz="4" w:space="0" w:color="auto"/>
            </w:tcBorders>
          </w:tcPr>
          <w:p w:rsidR="006B7F9C" w:rsidRPr="00D16443" w:rsidRDefault="006B7F9C" w:rsidP="00A35928">
            <w:pPr>
              <w:pStyle w:val="a5"/>
              <w:ind w:left="0"/>
              <w:jc w:val="center"/>
              <w:rPr>
                <w:rFonts w:ascii="Times New Roman" w:hAnsi="Times New Roman"/>
              </w:rPr>
            </w:pPr>
            <w:r>
              <w:rPr>
                <w:rFonts w:ascii="Times New Roman" w:hAnsi="Times New Roman"/>
              </w:rPr>
              <w:t>9</w:t>
            </w:r>
          </w:p>
        </w:tc>
        <w:tc>
          <w:tcPr>
            <w:tcW w:w="3261" w:type="dxa"/>
            <w:tcBorders>
              <w:top w:val="single" w:sz="4" w:space="0" w:color="auto"/>
            </w:tcBorders>
          </w:tcPr>
          <w:p w:rsidR="006B7F9C" w:rsidRPr="00D16443" w:rsidRDefault="006B7F9C" w:rsidP="00A70918">
            <w:pPr>
              <w:jc w:val="both"/>
              <w:rPr>
                <w:color w:val="000000"/>
                <w:sz w:val="22"/>
                <w:szCs w:val="22"/>
              </w:rPr>
            </w:pPr>
            <w:r w:rsidRPr="00D16443">
              <w:rPr>
                <w:color w:val="000000"/>
                <w:sz w:val="22"/>
                <w:szCs w:val="22"/>
              </w:rPr>
              <w:t>Доля площади лесов, на которых в течение последних 10 лет проведены мероприятия по лесоустройству, в общей площади лесов</w:t>
            </w:r>
          </w:p>
        </w:tc>
        <w:tc>
          <w:tcPr>
            <w:tcW w:w="1275" w:type="dxa"/>
            <w:tcBorders>
              <w:top w:val="single" w:sz="4" w:space="0" w:color="auto"/>
            </w:tcBorders>
          </w:tcPr>
          <w:p w:rsidR="006B7F9C" w:rsidRPr="00D16443" w:rsidRDefault="006B7F9C" w:rsidP="00A70918">
            <w:pPr>
              <w:jc w:val="center"/>
              <w:rPr>
                <w:color w:val="000000"/>
                <w:sz w:val="22"/>
                <w:szCs w:val="22"/>
              </w:rPr>
            </w:pPr>
            <w:r w:rsidRPr="00D16443">
              <w:rPr>
                <w:color w:val="000000"/>
                <w:sz w:val="22"/>
                <w:szCs w:val="22"/>
              </w:rPr>
              <w:t>%</w:t>
            </w:r>
          </w:p>
        </w:tc>
        <w:tc>
          <w:tcPr>
            <w:tcW w:w="993" w:type="dxa"/>
            <w:tcBorders>
              <w:top w:val="single" w:sz="4" w:space="0" w:color="auto"/>
            </w:tcBorders>
          </w:tcPr>
          <w:p w:rsidR="006B7F9C" w:rsidRPr="00D16443" w:rsidRDefault="006B7F9C" w:rsidP="00A70918">
            <w:pPr>
              <w:jc w:val="center"/>
              <w:rPr>
                <w:color w:val="000000"/>
                <w:sz w:val="22"/>
                <w:szCs w:val="22"/>
              </w:rPr>
            </w:pPr>
            <w:r w:rsidRPr="00D16443">
              <w:rPr>
                <w:color w:val="000000"/>
                <w:sz w:val="22"/>
                <w:szCs w:val="22"/>
              </w:rPr>
              <w:t>25,9</w:t>
            </w:r>
          </w:p>
        </w:tc>
        <w:tc>
          <w:tcPr>
            <w:tcW w:w="1275" w:type="dxa"/>
            <w:tcBorders>
              <w:top w:val="single" w:sz="4" w:space="0" w:color="auto"/>
            </w:tcBorders>
          </w:tcPr>
          <w:p w:rsidR="006B7F9C" w:rsidRPr="00D16443" w:rsidRDefault="006B7F9C" w:rsidP="00A70918">
            <w:pPr>
              <w:jc w:val="center"/>
              <w:rPr>
                <w:color w:val="000000"/>
                <w:sz w:val="22"/>
                <w:szCs w:val="22"/>
              </w:rPr>
            </w:pPr>
            <w:r w:rsidRPr="00D16443">
              <w:rPr>
                <w:color w:val="000000"/>
                <w:sz w:val="22"/>
                <w:szCs w:val="22"/>
              </w:rPr>
              <w:t>18</w:t>
            </w:r>
          </w:p>
        </w:tc>
        <w:tc>
          <w:tcPr>
            <w:tcW w:w="1560" w:type="dxa"/>
            <w:tcBorders>
              <w:top w:val="single" w:sz="4" w:space="0" w:color="auto"/>
            </w:tcBorders>
          </w:tcPr>
          <w:p w:rsidR="006B7F9C" w:rsidRPr="00D16443" w:rsidRDefault="006B7F9C" w:rsidP="00A70918">
            <w:pPr>
              <w:jc w:val="center"/>
              <w:rPr>
                <w:sz w:val="22"/>
                <w:szCs w:val="22"/>
              </w:rPr>
            </w:pPr>
            <w:r w:rsidRPr="00D16443">
              <w:rPr>
                <w:sz w:val="22"/>
                <w:szCs w:val="22"/>
              </w:rPr>
              <w:t>0,695</w:t>
            </w:r>
          </w:p>
        </w:tc>
        <w:tc>
          <w:tcPr>
            <w:tcW w:w="6237" w:type="dxa"/>
            <w:tcBorders>
              <w:top w:val="single" w:sz="4" w:space="0" w:color="auto"/>
            </w:tcBorders>
          </w:tcPr>
          <w:p w:rsidR="006B7F9C" w:rsidRPr="00D16443" w:rsidRDefault="006B7F9C" w:rsidP="00E54309">
            <w:pPr>
              <w:widowControl w:val="0"/>
              <w:autoSpaceDE w:val="0"/>
              <w:autoSpaceDN w:val="0"/>
              <w:adjustRightInd w:val="0"/>
              <w:jc w:val="both"/>
              <w:rPr>
                <w:sz w:val="22"/>
                <w:szCs w:val="22"/>
              </w:rPr>
            </w:pPr>
            <w:r w:rsidRPr="00D16443">
              <w:rPr>
                <w:sz w:val="22"/>
                <w:szCs w:val="22"/>
              </w:rPr>
              <w:t xml:space="preserve">В 2014 году </w:t>
            </w:r>
            <w:r>
              <w:rPr>
                <w:sz w:val="22"/>
                <w:szCs w:val="22"/>
              </w:rPr>
              <w:t xml:space="preserve">мероприятия по </w:t>
            </w:r>
            <w:r w:rsidRPr="00D16443">
              <w:rPr>
                <w:sz w:val="22"/>
                <w:szCs w:val="22"/>
              </w:rPr>
              <w:t>лесоустройств</w:t>
            </w:r>
            <w:r>
              <w:rPr>
                <w:sz w:val="22"/>
                <w:szCs w:val="22"/>
              </w:rPr>
              <w:t>у</w:t>
            </w:r>
            <w:r w:rsidRPr="00D16443">
              <w:rPr>
                <w:sz w:val="22"/>
                <w:szCs w:val="22"/>
              </w:rPr>
              <w:t xml:space="preserve"> не проводились в связи с отсутствием финансирования. Все работы проводились за счет средств арендаторов на лесных участках, предоставленных им в аренду для заготовки древесины. Однако, не все арендаторы лесных участков, проводившие работы по лесоустройству, представили материалы таксации лесов на утверждение в </w:t>
            </w:r>
            <w:proofErr w:type="spellStart"/>
            <w:r w:rsidRPr="00D16443">
              <w:rPr>
                <w:sz w:val="22"/>
                <w:szCs w:val="22"/>
              </w:rPr>
              <w:t>Минлесхоз</w:t>
            </w:r>
            <w:proofErr w:type="spellEnd"/>
            <w:r w:rsidRPr="00D16443">
              <w:rPr>
                <w:sz w:val="22"/>
                <w:szCs w:val="22"/>
              </w:rPr>
              <w:t xml:space="preserve"> УР по причине увеличения сроков исполнения работ и недостаточности средств у арендаторов для финансирования проводимых работ.</w:t>
            </w:r>
          </w:p>
        </w:tc>
      </w:tr>
      <w:tr w:rsidR="006B7F9C" w:rsidRPr="00D16443" w:rsidTr="00377E35">
        <w:tc>
          <w:tcPr>
            <w:tcW w:w="851" w:type="dxa"/>
          </w:tcPr>
          <w:p w:rsidR="006B7F9C" w:rsidRPr="00D16443" w:rsidRDefault="006B7F9C" w:rsidP="00FA26EE">
            <w:pPr>
              <w:pStyle w:val="a5"/>
              <w:ind w:left="0"/>
              <w:jc w:val="center"/>
              <w:rPr>
                <w:rFonts w:ascii="Times New Roman" w:hAnsi="Times New Roman"/>
              </w:rPr>
            </w:pPr>
            <w:r>
              <w:rPr>
                <w:rFonts w:ascii="Times New Roman" w:hAnsi="Times New Roman"/>
              </w:rPr>
              <w:t>10</w:t>
            </w:r>
          </w:p>
        </w:tc>
        <w:tc>
          <w:tcPr>
            <w:tcW w:w="3261" w:type="dxa"/>
          </w:tcPr>
          <w:p w:rsidR="006B7F9C" w:rsidRPr="00D16443" w:rsidRDefault="006B7F9C" w:rsidP="00D14376">
            <w:pPr>
              <w:jc w:val="both"/>
              <w:rPr>
                <w:color w:val="000000"/>
                <w:sz w:val="22"/>
                <w:szCs w:val="22"/>
              </w:rPr>
            </w:pPr>
            <w:r w:rsidRPr="00D16443">
              <w:rPr>
                <w:color w:val="000000"/>
                <w:sz w:val="22"/>
                <w:szCs w:val="22"/>
              </w:rPr>
              <w:t>Доля лесных культур, созданных посадочным материалом с улучшенными наследственными свойствами, в общем объеме искусственного лесовосстановления</w:t>
            </w:r>
          </w:p>
        </w:tc>
        <w:tc>
          <w:tcPr>
            <w:tcW w:w="1275" w:type="dxa"/>
          </w:tcPr>
          <w:p w:rsidR="006B7F9C" w:rsidRPr="00D16443" w:rsidRDefault="006B7F9C" w:rsidP="00D14376">
            <w:pPr>
              <w:jc w:val="center"/>
              <w:rPr>
                <w:color w:val="000000"/>
                <w:sz w:val="22"/>
                <w:szCs w:val="22"/>
              </w:rPr>
            </w:pPr>
            <w:r w:rsidRPr="00D16443">
              <w:rPr>
                <w:color w:val="000000"/>
                <w:sz w:val="22"/>
                <w:szCs w:val="22"/>
              </w:rPr>
              <w:t>%</w:t>
            </w:r>
          </w:p>
        </w:tc>
        <w:tc>
          <w:tcPr>
            <w:tcW w:w="993" w:type="dxa"/>
          </w:tcPr>
          <w:p w:rsidR="006B7F9C" w:rsidRPr="00D16443" w:rsidRDefault="006B7F9C" w:rsidP="00D14376">
            <w:pPr>
              <w:jc w:val="center"/>
              <w:rPr>
                <w:color w:val="000000"/>
                <w:sz w:val="22"/>
                <w:szCs w:val="22"/>
              </w:rPr>
            </w:pPr>
            <w:r w:rsidRPr="00D16443">
              <w:rPr>
                <w:color w:val="000000"/>
                <w:sz w:val="22"/>
                <w:szCs w:val="22"/>
              </w:rPr>
              <w:t>1,91</w:t>
            </w:r>
          </w:p>
        </w:tc>
        <w:tc>
          <w:tcPr>
            <w:tcW w:w="1275" w:type="dxa"/>
          </w:tcPr>
          <w:p w:rsidR="006B7F9C" w:rsidRPr="00D16443" w:rsidRDefault="006B7F9C" w:rsidP="00D14376">
            <w:pPr>
              <w:jc w:val="center"/>
              <w:rPr>
                <w:color w:val="000000"/>
                <w:sz w:val="22"/>
                <w:szCs w:val="22"/>
              </w:rPr>
            </w:pPr>
            <w:r w:rsidRPr="00D16443">
              <w:rPr>
                <w:color w:val="000000"/>
                <w:sz w:val="22"/>
                <w:szCs w:val="22"/>
              </w:rPr>
              <w:t>0,4</w:t>
            </w:r>
          </w:p>
        </w:tc>
        <w:tc>
          <w:tcPr>
            <w:tcW w:w="1560" w:type="dxa"/>
          </w:tcPr>
          <w:p w:rsidR="006B7F9C" w:rsidRPr="00D16443" w:rsidRDefault="006B7F9C" w:rsidP="00D14376">
            <w:pPr>
              <w:jc w:val="center"/>
              <w:rPr>
                <w:sz w:val="22"/>
                <w:szCs w:val="22"/>
              </w:rPr>
            </w:pPr>
            <w:r w:rsidRPr="00D16443">
              <w:rPr>
                <w:sz w:val="22"/>
                <w:szCs w:val="22"/>
              </w:rPr>
              <w:t>0,209</w:t>
            </w:r>
          </w:p>
        </w:tc>
        <w:tc>
          <w:tcPr>
            <w:tcW w:w="6237" w:type="dxa"/>
          </w:tcPr>
          <w:p w:rsidR="006B7F9C" w:rsidRPr="00FA26EE" w:rsidRDefault="006B7F9C" w:rsidP="00FA26EE">
            <w:pPr>
              <w:widowControl w:val="0"/>
              <w:autoSpaceDE w:val="0"/>
              <w:autoSpaceDN w:val="0"/>
              <w:adjustRightInd w:val="0"/>
              <w:jc w:val="both"/>
              <w:rPr>
                <w:sz w:val="22"/>
                <w:szCs w:val="22"/>
              </w:rPr>
            </w:pPr>
            <w:r w:rsidRPr="00FA26EE">
              <w:rPr>
                <w:sz w:val="22"/>
                <w:szCs w:val="22"/>
              </w:rPr>
              <w:t>Отсутствие в течение последних лет урожая семян лесных растений и списание объектов единого генетико-селекционного комплекса из-за погодных условий в предыдущие годы, что привело к недостатку в необходимом количестве посадочного материала с улучшенными наследственными свойствами</w:t>
            </w:r>
          </w:p>
        </w:tc>
      </w:tr>
      <w:tr w:rsidR="006B7F9C" w:rsidRPr="00D16443" w:rsidTr="00A2512A">
        <w:tc>
          <w:tcPr>
            <w:tcW w:w="15452" w:type="dxa"/>
            <w:gridSpan w:val="7"/>
          </w:tcPr>
          <w:p w:rsidR="006B7F9C" w:rsidRPr="00FA26EE" w:rsidRDefault="006B7F9C" w:rsidP="00A2512A">
            <w:pPr>
              <w:widowControl w:val="0"/>
              <w:autoSpaceDE w:val="0"/>
              <w:autoSpaceDN w:val="0"/>
              <w:adjustRightInd w:val="0"/>
              <w:jc w:val="center"/>
              <w:rPr>
                <w:rFonts w:eastAsia="Times New Roman"/>
                <w:sz w:val="22"/>
                <w:szCs w:val="22"/>
                <w:lang w:eastAsia="ru-RU"/>
              </w:rPr>
            </w:pPr>
            <w:r w:rsidRPr="00FA26EE">
              <w:rPr>
                <w:rFonts w:eastAsia="Times New Roman"/>
                <w:b/>
                <w:sz w:val="22"/>
                <w:szCs w:val="22"/>
                <w:lang w:eastAsia="ru-RU"/>
              </w:rPr>
              <w:t>17. «Развитие сельского хозяйства и регулирования рынков сельскохозяйственной продукции, сырья и продовольствия» на 2013-2020 годы</w:t>
            </w:r>
          </w:p>
        </w:tc>
      </w:tr>
      <w:tr w:rsidR="006B7F9C" w:rsidRPr="00D16443" w:rsidTr="00377E35">
        <w:tc>
          <w:tcPr>
            <w:tcW w:w="851" w:type="dxa"/>
          </w:tcPr>
          <w:p w:rsidR="006B7F9C" w:rsidRPr="00D16443" w:rsidRDefault="006B7F9C" w:rsidP="00A35928">
            <w:pPr>
              <w:jc w:val="center"/>
              <w:rPr>
                <w:sz w:val="22"/>
                <w:szCs w:val="22"/>
              </w:rPr>
            </w:pPr>
          </w:p>
        </w:tc>
        <w:tc>
          <w:tcPr>
            <w:tcW w:w="3261" w:type="dxa"/>
            <w:vAlign w:val="center"/>
          </w:tcPr>
          <w:p w:rsidR="006B7F9C" w:rsidRPr="00D16443" w:rsidRDefault="006B7F9C" w:rsidP="00A35928">
            <w:pPr>
              <w:jc w:val="both"/>
              <w:rPr>
                <w:color w:val="000000"/>
                <w:sz w:val="22"/>
                <w:szCs w:val="22"/>
              </w:rPr>
            </w:pPr>
            <w:r w:rsidRPr="00D16443">
              <w:rPr>
                <w:color w:val="000000"/>
                <w:sz w:val="22"/>
                <w:szCs w:val="22"/>
              </w:rPr>
              <w:t>Производство продукции растениеводства в хозяйствах всех категорий:</w:t>
            </w:r>
          </w:p>
        </w:tc>
        <w:tc>
          <w:tcPr>
            <w:tcW w:w="1275" w:type="dxa"/>
            <w:vAlign w:val="center"/>
          </w:tcPr>
          <w:p w:rsidR="006B7F9C" w:rsidRPr="00D16443" w:rsidRDefault="006B7F9C" w:rsidP="00A35928">
            <w:pPr>
              <w:jc w:val="center"/>
              <w:rPr>
                <w:sz w:val="22"/>
                <w:szCs w:val="22"/>
              </w:rPr>
            </w:pPr>
          </w:p>
        </w:tc>
        <w:tc>
          <w:tcPr>
            <w:tcW w:w="993" w:type="dxa"/>
            <w:vAlign w:val="center"/>
          </w:tcPr>
          <w:p w:rsidR="006B7F9C" w:rsidRPr="00D16443" w:rsidRDefault="006B7F9C" w:rsidP="00A35928">
            <w:pPr>
              <w:jc w:val="center"/>
              <w:rPr>
                <w:sz w:val="22"/>
                <w:szCs w:val="22"/>
              </w:rPr>
            </w:pPr>
          </w:p>
        </w:tc>
        <w:tc>
          <w:tcPr>
            <w:tcW w:w="1275" w:type="dxa"/>
            <w:vAlign w:val="center"/>
          </w:tcPr>
          <w:p w:rsidR="006B7F9C" w:rsidRPr="00D16443" w:rsidRDefault="006B7F9C" w:rsidP="00A35928">
            <w:pPr>
              <w:jc w:val="center"/>
              <w:rPr>
                <w:sz w:val="22"/>
                <w:szCs w:val="22"/>
              </w:rPr>
            </w:pPr>
          </w:p>
        </w:tc>
        <w:tc>
          <w:tcPr>
            <w:tcW w:w="1560" w:type="dxa"/>
            <w:vAlign w:val="center"/>
          </w:tcPr>
          <w:p w:rsidR="006B7F9C" w:rsidRPr="00D16443" w:rsidRDefault="006B7F9C" w:rsidP="00A35928">
            <w:pPr>
              <w:jc w:val="center"/>
              <w:rPr>
                <w:sz w:val="22"/>
                <w:szCs w:val="22"/>
              </w:rPr>
            </w:pPr>
          </w:p>
        </w:tc>
        <w:tc>
          <w:tcPr>
            <w:tcW w:w="6237" w:type="dxa"/>
            <w:vAlign w:val="center"/>
          </w:tcPr>
          <w:p w:rsidR="006B7F9C" w:rsidRPr="00D16443" w:rsidRDefault="006B7F9C" w:rsidP="00A35928">
            <w:pPr>
              <w:jc w:val="both"/>
              <w:rPr>
                <w:sz w:val="22"/>
                <w:szCs w:val="22"/>
              </w:rPr>
            </w:pP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1</w:t>
            </w:r>
          </w:p>
        </w:tc>
        <w:tc>
          <w:tcPr>
            <w:tcW w:w="3261" w:type="dxa"/>
          </w:tcPr>
          <w:p w:rsidR="006B7F9C" w:rsidRPr="00D16443" w:rsidRDefault="006B7F9C" w:rsidP="00592F88">
            <w:pPr>
              <w:jc w:val="both"/>
              <w:rPr>
                <w:color w:val="000000"/>
                <w:sz w:val="22"/>
                <w:szCs w:val="22"/>
              </w:rPr>
            </w:pPr>
            <w:r w:rsidRPr="00D16443">
              <w:rPr>
                <w:color w:val="000000"/>
                <w:sz w:val="22"/>
                <w:szCs w:val="22"/>
              </w:rPr>
              <w:t>льноволокно</w:t>
            </w:r>
          </w:p>
        </w:tc>
        <w:tc>
          <w:tcPr>
            <w:tcW w:w="1275" w:type="dxa"/>
          </w:tcPr>
          <w:p w:rsidR="006B7F9C" w:rsidRPr="00D16443" w:rsidRDefault="006B7F9C" w:rsidP="00592F88">
            <w:pPr>
              <w:jc w:val="center"/>
              <w:rPr>
                <w:sz w:val="22"/>
                <w:szCs w:val="22"/>
              </w:rPr>
            </w:pPr>
            <w:r w:rsidRPr="00D16443">
              <w:rPr>
                <w:sz w:val="22"/>
                <w:szCs w:val="22"/>
              </w:rPr>
              <w:t>тыс. тонн</w:t>
            </w:r>
          </w:p>
        </w:tc>
        <w:tc>
          <w:tcPr>
            <w:tcW w:w="993" w:type="dxa"/>
          </w:tcPr>
          <w:p w:rsidR="006B7F9C" w:rsidRPr="00D16443" w:rsidRDefault="006B7F9C" w:rsidP="00592F88">
            <w:pPr>
              <w:jc w:val="center"/>
              <w:rPr>
                <w:sz w:val="22"/>
                <w:szCs w:val="22"/>
              </w:rPr>
            </w:pPr>
            <w:r w:rsidRPr="00D16443">
              <w:rPr>
                <w:sz w:val="22"/>
                <w:szCs w:val="22"/>
              </w:rPr>
              <w:t>4,8</w:t>
            </w:r>
          </w:p>
        </w:tc>
        <w:tc>
          <w:tcPr>
            <w:tcW w:w="1275" w:type="dxa"/>
          </w:tcPr>
          <w:p w:rsidR="006B7F9C" w:rsidRPr="00D16443" w:rsidRDefault="006B7F9C" w:rsidP="00592F88">
            <w:pPr>
              <w:jc w:val="center"/>
              <w:rPr>
                <w:sz w:val="22"/>
                <w:szCs w:val="22"/>
              </w:rPr>
            </w:pPr>
            <w:r w:rsidRPr="00D16443">
              <w:rPr>
                <w:sz w:val="22"/>
                <w:szCs w:val="22"/>
              </w:rPr>
              <w:t>2,5</w:t>
            </w:r>
          </w:p>
        </w:tc>
        <w:tc>
          <w:tcPr>
            <w:tcW w:w="1560" w:type="dxa"/>
          </w:tcPr>
          <w:p w:rsidR="006B7F9C" w:rsidRPr="00D16443" w:rsidRDefault="006B7F9C" w:rsidP="00592F88">
            <w:pPr>
              <w:jc w:val="center"/>
              <w:rPr>
                <w:sz w:val="22"/>
                <w:szCs w:val="22"/>
              </w:rPr>
            </w:pPr>
            <w:r w:rsidRPr="00D16443">
              <w:rPr>
                <w:sz w:val="22"/>
                <w:szCs w:val="22"/>
              </w:rPr>
              <w:t>0,521</w:t>
            </w:r>
          </w:p>
        </w:tc>
        <w:tc>
          <w:tcPr>
            <w:tcW w:w="6237" w:type="dxa"/>
          </w:tcPr>
          <w:p w:rsidR="006B7F9C" w:rsidRPr="00D16443" w:rsidRDefault="006B7F9C" w:rsidP="00592F88">
            <w:pPr>
              <w:jc w:val="both"/>
              <w:rPr>
                <w:sz w:val="22"/>
                <w:szCs w:val="22"/>
              </w:rPr>
            </w:pPr>
            <w:r w:rsidRPr="00D16443">
              <w:rPr>
                <w:sz w:val="22"/>
                <w:szCs w:val="22"/>
              </w:rPr>
              <w:t>Неблагоприятные погодные условия</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2</w:t>
            </w:r>
          </w:p>
        </w:tc>
        <w:tc>
          <w:tcPr>
            <w:tcW w:w="3261" w:type="dxa"/>
          </w:tcPr>
          <w:p w:rsidR="006B7F9C" w:rsidRPr="00D16443" w:rsidRDefault="006B7F9C" w:rsidP="00592F88">
            <w:pPr>
              <w:jc w:val="both"/>
              <w:rPr>
                <w:color w:val="000000"/>
                <w:sz w:val="22"/>
                <w:szCs w:val="22"/>
              </w:rPr>
            </w:pPr>
            <w:r w:rsidRPr="00D16443">
              <w:rPr>
                <w:color w:val="000000"/>
                <w:sz w:val="22"/>
                <w:szCs w:val="22"/>
              </w:rPr>
              <w:t>картофель</w:t>
            </w:r>
          </w:p>
        </w:tc>
        <w:tc>
          <w:tcPr>
            <w:tcW w:w="1275" w:type="dxa"/>
          </w:tcPr>
          <w:p w:rsidR="006B7F9C" w:rsidRPr="00D16443" w:rsidRDefault="006B7F9C" w:rsidP="00592F88">
            <w:pPr>
              <w:jc w:val="center"/>
              <w:rPr>
                <w:sz w:val="22"/>
                <w:szCs w:val="22"/>
              </w:rPr>
            </w:pPr>
            <w:r w:rsidRPr="00D16443">
              <w:rPr>
                <w:sz w:val="22"/>
                <w:szCs w:val="22"/>
              </w:rPr>
              <w:t>тыс. тонн</w:t>
            </w:r>
          </w:p>
        </w:tc>
        <w:tc>
          <w:tcPr>
            <w:tcW w:w="993" w:type="dxa"/>
          </w:tcPr>
          <w:p w:rsidR="006B7F9C" w:rsidRPr="00D16443" w:rsidRDefault="006B7F9C" w:rsidP="00592F88">
            <w:pPr>
              <w:jc w:val="center"/>
              <w:rPr>
                <w:sz w:val="22"/>
                <w:szCs w:val="22"/>
              </w:rPr>
            </w:pPr>
            <w:r w:rsidRPr="00D16443">
              <w:rPr>
                <w:sz w:val="22"/>
                <w:szCs w:val="22"/>
              </w:rPr>
              <w:t>535,0</w:t>
            </w:r>
          </w:p>
        </w:tc>
        <w:tc>
          <w:tcPr>
            <w:tcW w:w="1275" w:type="dxa"/>
          </w:tcPr>
          <w:p w:rsidR="006B7F9C" w:rsidRPr="00D16443" w:rsidRDefault="006B7F9C" w:rsidP="00592F88">
            <w:pPr>
              <w:jc w:val="center"/>
              <w:rPr>
                <w:sz w:val="22"/>
                <w:szCs w:val="22"/>
              </w:rPr>
            </w:pPr>
            <w:r w:rsidRPr="00D16443">
              <w:rPr>
                <w:sz w:val="22"/>
                <w:szCs w:val="22"/>
              </w:rPr>
              <w:t>503,0</w:t>
            </w:r>
          </w:p>
        </w:tc>
        <w:tc>
          <w:tcPr>
            <w:tcW w:w="1560" w:type="dxa"/>
          </w:tcPr>
          <w:p w:rsidR="006B7F9C" w:rsidRPr="00D16443" w:rsidRDefault="006B7F9C" w:rsidP="00592F88">
            <w:pPr>
              <w:jc w:val="center"/>
              <w:rPr>
                <w:sz w:val="22"/>
                <w:szCs w:val="22"/>
              </w:rPr>
            </w:pPr>
            <w:r w:rsidRPr="00D16443">
              <w:rPr>
                <w:sz w:val="22"/>
                <w:szCs w:val="22"/>
              </w:rPr>
              <w:t>0,940</w:t>
            </w:r>
          </w:p>
        </w:tc>
        <w:tc>
          <w:tcPr>
            <w:tcW w:w="6237" w:type="dxa"/>
          </w:tcPr>
          <w:p w:rsidR="006B7F9C" w:rsidRPr="00D16443" w:rsidRDefault="006B7F9C" w:rsidP="00592F88">
            <w:pPr>
              <w:jc w:val="both"/>
              <w:rPr>
                <w:sz w:val="22"/>
                <w:szCs w:val="22"/>
              </w:rPr>
            </w:pPr>
            <w:r w:rsidRPr="00D16443">
              <w:rPr>
                <w:sz w:val="22"/>
                <w:szCs w:val="22"/>
              </w:rPr>
              <w:t>Неблагоприятные погодные условия в период формирования всходов. Засушливые погодные условия весной привели к тому, что лен взошел на 2-3 недели позже среднегодовых сроков. А последующие продолжительные дожди способствовали развитию сорной растительности и позднему созреванию семян тресты льна. Около 40% посевных площадей льна ушли под снег</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3</w:t>
            </w:r>
          </w:p>
        </w:tc>
        <w:tc>
          <w:tcPr>
            <w:tcW w:w="3261" w:type="dxa"/>
          </w:tcPr>
          <w:p w:rsidR="006B7F9C" w:rsidRPr="00D16443" w:rsidRDefault="006B7F9C" w:rsidP="00592F88">
            <w:pPr>
              <w:jc w:val="both"/>
              <w:rPr>
                <w:color w:val="000000"/>
                <w:sz w:val="22"/>
                <w:szCs w:val="22"/>
              </w:rPr>
            </w:pPr>
            <w:r w:rsidRPr="00D16443">
              <w:rPr>
                <w:color w:val="000000"/>
                <w:sz w:val="22"/>
                <w:szCs w:val="22"/>
              </w:rPr>
              <w:t>Производство муки из зерновых культур, овощных и других растительных культур</w:t>
            </w:r>
          </w:p>
        </w:tc>
        <w:tc>
          <w:tcPr>
            <w:tcW w:w="1275" w:type="dxa"/>
          </w:tcPr>
          <w:p w:rsidR="006B7F9C" w:rsidRPr="00D16443" w:rsidRDefault="006B7F9C" w:rsidP="00592F88">
            <w:pPr>
              <w:jc w:val="center"/>
              <w:rPr>
                <w:sz w:val="22"/>
                <w:szCs w:val="22"/>
              </w:rPr>
            </w:pPr>
            <w:r w:rsidRPr="00D16443">
              <w:rPr>
                <w:sz w:val="22"/>
                <w:szCs w:val="22"/>
              </w:rPr>
              <w:t>тыс. тонн</w:t>
            </w:r>
          </w:p>
        </w:tc>
        <w:tc>
          <w:tcPr>
            <w:tcW w:w="993" w:type="dxa"/>
          </w:tcPr>
          <w:p w:rsidR="006B7F9C" w:rsidRPr="00D16443" w:rsidRDefault="006B7F9C" w:rsidP="00592F88">
            <w:pPr>
              <w:jc w:val="center"/>
              <w:rPr>
                <w:sz w:val="22"/>
                <w:szCs w:val="22"/>
              </w:rPr>
            </w:pPr>
            <w:r w:rsidRPr="00D16443">
              <w:rPr>
                <w:sz w:val="22"/>
                <w:szCs w:val="22"/>
              </w:rPr>
              <w:t>73,3</w:t>
            </w:r>
          </w:p>
        </w:tc>
        <w:tc>
          <w:tcPr>
            <w:tcW w:w="1275" w:type="dxa"/>
          </w:tcPr>
          <w:p w:rsidR="006B7F9C" w:rsidRPr="00D16443" w:rsidRDefault="006B7F9C" w:rsidP="00592F88">
            <w:pPr>
              <w:jc w:val="center"/>
              <w:rPr>
                <w:sz w:val="22"/>
                <w:szCs w:val="22"/>
              </w:rPr>
            </w:pPr>
            <w:r w:rsidRPr="00D16443">
              <w:rPr>
                <w:sz w:val="22"/>
                <w:szCs w:val="22"/>
              </w:rPr>
              <w:t>64,9</w:t>
            </w:r>
          </w:p>
        </w:tc>
        <w:tc>
          <w:tcPr>
            <w:tcW w:w="1560" w:type="dxa"/>
          </w:tcPr>
          <w:p w:rsidR="006B7F9C" w:rsidRPr="00D16443" w:rsidRDefault="006B7F9C" w:rsidP="00592F88">
            <w:pPr>
              <w:jc w:val="center"/>
              <w:rPr>
                <w:sz w:val="22"/>
                <w:szCs w:val="22"/>
              </w:rPr>
            </w:pPr>
            <w:r w:rsidRPr="00D16443">
              <w:rPr>
                <w:sz w:val="22"/>
                <w:szCs w:val="22"/>
              </w:rPr>
              <w:t>0,885</w:t>
            </w:r>
          </w:p>
        </w:tc>
        <w:tc>
          <w:tcPr>
            <w:tcW w:w="6237" w:type="dxa"/>
          </w:tcPr>
          <w:p w:rsidR="006B7F9C" w:rsidRPr="00D16443" w:rsidRDefault="006B7F9C" w:rsidP="00592F88">
            <w:pPr>
              <w:jc w:val="both"/>
              <w:rPr>
                <w:color w:val="000000"/>
                <w:sz w:val="22"/>
                <w:szCs w:val="22"/>
              </w:rPr>
            </w:pPr>
            <w:r w:rsidRPr="00D16443">
              <w:rPr>
                <w:color w:val="000000"/>
                <w:sz w:val="22"/>
                <w:szCs w:val="22"/>
              </w:rPr>
              <w:t>Недостаток средств для закупа сырья, увеличение цен на зерно, потребность в хлебопечении выполнена на 100 процентов</w:t>
            </w:r>
          </w:p>
        </w:tc>
      </w:tr>
      <w:tr w:rsidR="006B7F9C" w:rsidRPr="00D16443" w:rsidTr="00377E35">
        <w:tc>
          <w:tcPr>
            <w:tcW w:w="851" w:type="dxa"/>
            <w:vAlign w:val="center"/>
          </w:tcPr>
          <w:p w:rsidR="006B7F9C" w:rsidRPr="00D16443" w:rsidRDefault="006B7F9C" w:rsidP="00A35928">
            <w:pPr>
              <w:jc w:val="center"/>
              <w:rPr>
                <w:sz w:val="22"/>
                <w:szCs w:val="22"/>
              </w:rPr>
            </w:pPr>
            <w:r w:rsidRPr="00D16443">
              <w:rPr>
                <w:sz w:val="22"/>
                <w:szCs w:val="22"/>
              </w:rPr>
              <w:t>4</w:t>
            </w:r>
          </w:p>
        </w:tc>
        <w:tc>
          <w:tcPr>
            <w:tcW w:w="3261" w:type="dxa"/>
          </w:tcPr>
          <w:p w:rsidR="006B7F9C" w:rsidRPr="00D16443" w:rsidRDefault="006B7F9C" w:rsidP="00592F88">
            <w:pPr>
              <w:jc w:val="both"/>
              <w:rPr>
                <w:color w:val="000000"/>
                <w:sz w:val="22"/>
                <w:szCs w:val="22"/>
              </w:rPr>
            </w:pPr>
            <w:r w:rsidRPr="00D16443">
              <w:rPr>
                <w:color w:val="000000"/>
                <w:sz w:val="22"/>
                <w:szCs w:val="22"/>
              </w:rPr>
              <w:t>Поголовье специализированного мясного скота</w:t>
            </w:r>
          </w:p>
        </w:tc>
        <w:tc>
          <w:tcPr>
            <w:tcW w:w="1275" w:type="dxa"/>
          </w:tcPr>
          <w:p w:rsidR="006B7F9C" w:rsidRPr="00D16443" w:rsidRDefault="006B7F9C" w:rsidP="00592F88">
            <w:pPr>
              <w:jc w:val="center"/>
              <w:rPr>
                <w:sz w:val="22"/>
                <w:szCs w:val="22"/>
              </w:rPr>
            </w:pPr>
            <w:r w:rsidRPr="00D16443">
              <w:rPr>
                <w:sz w:val="22"/>
                <w:szCs w:val="22"/>
              </w:rPr>
              <w:t>тыс. голов</w:t>
            </w:r>
          </w:p>
        </w:tc>
        <w:tc>
          <w:tcPr>
            <w:tcW w:w="993" w:type="dxa"/>
          </w:tcPr>
          <w:p w:rsidR="006B7F9C" w:rsidRPr="00D16443" w:rsidRDefault="006B7F9C" w:rsidP="00592F88">
            <w:pPr>
              <w:jc w:val="center"/>
              <w:rPr>
                <w:sz w:val="22"/>
                <w:szCs w:val="22"/>
              </w:rPr>
            </w:pPr>
            <w:r w:rsidRPr="00D16443">
              <w:rPr>
                <w:sz w:val="22"/>
                <w:szCs w:val="22"/>
              </w:rPr>
              <w:t>0,280</w:t>
            </w:r>
          </w:p>
        </w:tc>
        <w:tc>
          <w:tcPr>
            <w:tcW w:w="1275" w:type="dxa"/>
          </w:tcPr>
          <w:p w:rsidR="006B7F9C" w:rsidRPr="00D16443" w:rsidRDefault="006B7F9C" w:rsidP="00592F88">
            <w:pPr>
              <w:jc w:val="center"/>
              <w:rPr>
                <w:sz w:val="22"/>
                <w:szCs w:val="22"/>
              </w:rPr>
            </w:pPr>
            <w:r w:rsidRPr="00D16443">
              <w:rPr>
                <w:sz w:val="22"/>
                <w:szCs w:val="22"/>
              </w:rPr>
              <w:t>0,107</w:t>
            </w:r>
          </w:p>
        </w:tc>
        <w:tc>
          <w:tcPr>
            <w:tcW w:w="1560" w:type="dxa"/>
          </w:tcPr>
          <w:p w:rsidR="006B7F9C" w:rsidRPr="00D16443" w:rsidRDefault="006B7F9C" w:rsidP="00592F88">
            <w:pPr>
              <w:jc w:val="center"/>
              <w:rPr>
                <w:sz w:val="22"/>
                <w:szCs w:val="22"/>
              </w:rPr>
            </w:pPr>
            <w:r w:rsidRPr="00D16443">
              <w:rPr>
                <w:sz w:val="22"/>
                <w:szCs w:val="22"/>
              </w:rPr>
              <w:t>0,382</w:t>
            </w:r>
          </w:p>
        </w:tc>
        <w:tc>
          <w:tcPr>
            <w:tcW w:w="6237" w:type="dxa"/>
          </w:tcPr>
          <w:p w:rsidR="006B7F9C" w:rsidRPr="00D16443" w:rsidRDefault="006B7F9C" w:rsidP="00592F88">
            <w:pPr>
              <w:jc w:val="both"/>
              <w:rPr>
                <w:sz w:val="22"/>
                <w:szCs w:val="22"/>
              </w:rPr>
            </w:pPr>
            <w:r w:rsidRPr="00D16443">
              <w:rPr>
                <w:sz w:val="22"/>
                <w:szCs w:val="22"/>
              </w:rPr>
              <w:t>Недостаток собственных оборотных средств для приобретения племенного поголовья</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5</w:t>
            </w:r>
          </w:p>
        </w:tc>
        <w:tc>
          <w:tcPr>
            <w:tcW w:w="3261" w:type="dxa"/>
          </w:tcPr>
          <w:p w:rsidR="006B7F9C" w:rsidRPr="00D16443" w:rsidRDefault="006B7F9C" w:rsidP="00592F88">
            <w:pPr>
              <w:jc w:val="both"/>
              <w:rPr>
                <w:color w:val="000000"/>
                <w:sz w:val="22"/>
                <w:szCs w:val="22"/>
              </w:rPr>
            </w:pPr>
            <w:r w:rsidRPr="00D16443">
              <w:rPr>
                <w:color w:val="000000"/>
                <w:sz w:val="22"/>
                <w:szCs w:val="22"/>
              </w:rPr>
              <w:t>Производство пресноводной рыбы</w:t>
            </w:r>
          </w:p>
        </w:tc>
        <w:tc>
          <w:tcPr>
            <w:tcW w:w="1275" w:type="dxa"/>
          </w:tcPr>
          <w:p w:rsidR="006B7F9C" w:rsidRPr="00D16443" w:rsidRDefault="006B7F9C" w:rsidP="00592F88">
            <w:pPr>
              <w:jc w:val="center"/>
              <w:rPr>
                <w:sz w:val="22"/>
                <w:szCs w:val="22"/>
              </w:rPr>
            </w:pPr>
            <w:r w:rsidRPr="00D16443">
              <w:rPr>
                <w:sz w:val="22"/>
                <w:szCs w:val="22"/>
              </w:rPr>
              <w:t>тыс. тонн</w:t>
            </w:r>
          </w:p>
        </w:tc>
        <w:tc>
          <w:tcPr>
            <w:tcW w:w="993" w:type="dxa"/>
          </w:tcPr>
          <w:p w:rsidR="006B7F9C" w:rsidRPr="00D16443" w:rsidRDefault="006B7F9C" w:rsidP="00592F88">
            <w:pPr>
              <w:jc w:val="center"/>
              <w:rPr>
                <w:sz w:val="22"/>
                <w:szCs w:val="22"/>
              </w:rPr>
            </w:pPr>
            <w:r w:rsidRPr="00D16443">
              <w:rPr>
                <w:sz w:val="22"/>
                <w:szCs w:val="22"/>
              </w:rPr>
              <w:t>1,50</w:t>
            </w:r>
          </w:p>
        </w:tc>
        <w:tc>
          <w:tcPr>
            <w:tcW w:w="1275" w:type="dxa"/>
          </w:tcPr>
          <w:p w:rsidR="006B7F9C" w:rsidRPr="00D16443" w:rsidRDefault="006B7F9C" w:rsidP="00592F88">
            <w:pPr>
              <w:jc w:val="center"/>
              <w:rPr>
                <w:sz w:val="22"/>
                <w:szCs w:val="22"/>
              </w:rPr>
            </w:pPr>
            <w:r w:rsidRPr="00D16443">
              <w:rPr>
                <w:sz w:val="22"/>
                <w:szCs w:val="22"/>
              </w:rPr>
              <w:t>1,12</w:t>
            </w:r>
          </w:p>
        </w:tc>
        <w:tc>
          <w:tcPr>
            <w:tcW w:w="1560" w:type="dxa"/>
          </w:tcPr>
          <w:p w:rsidR="006B7F9C" w:rsidRPr="00D16443" w:rsidRDefault="006B7F9C" w:rsidP="00592F88">
            <w:pPr>
              <w:jc w:val="center"/>
              <w:rPr>
                <w:sz w:val="22"/>
                <w:szCs w:val="22"/>
              </w:rPr>
            </w:pPr>
            <w:r w:rsidRPr="00D16443">
              <w:rPr>
                <w:sz w:val="22"/>
                <w:szCs w:val="22"/>
              </w:rPr>
              <w:t>0,747</w:t>
            </w:r>
          </w:p>
        </w:tc>
        <w:tc>
          <w:tcPr>
            <w:tcW w:w="6237" w:type="dxa"/>
          </w:tcPr>
          <w:p w:rsidR="006B7F9C" w:rsidRPr="00D16443" w:rsidRDefault="006B7F9C" w:rsidP="00592F88">
            <w:pPr>
              <w:jc w:val="both"/>
              <w:rPr>
                <w:sz w:val="22"/>
                <w:szCs w:val="22"/>
              </w:rPr>
            </w:pPr>
            <w:r w:rsidRPr="00D16443">
              <w:rPr>
                <w:sz w:val="22"/>
                <w:szCs w:val="22"/>
              </w:rPr>
              <w:t>Банкротство предприятия ГУП «</w:t>
            </w:r>
            <w:proofErr w:type="spellStart"/>
            <w:r w:rsidRPr="00D16443">
              <w:rPr>
                <w:sz w:val="22"/>
                <w:szCs w:val="22"/>
              </w:rPr>
              <w:t>Каракулинский</w:t>
            </w:r>
            <w:proofErr w:type="spellEnd"/>
            <w:r w:rsidRPr="00D16443">
              <w:rPr>
                <w:sz w:val="22"/>
                <w:szCs w:val="22"/>
              </w:rPr>
              <w:t xml:space="preserve"> рыбхоз «</w:t>
            </w:r>
            <w:proofErr w:type="spellStart"/>
            <w:r w:rsidRPr="00D16443">
              <w:rPr>
                <w:sz w:val="22"/>
                <w:szCs w:val="22"/>
              </w:rPr>
              <w:t>Прикамье</w:t>
            </w:r>
            <w:proofErr w:type="spellEnd"/>
            <w:r w:rsidRPr="00D16443">
              <w:rPr>
                <w:sz w:val="22"/>
                <w:szCs w:val="22"/>
              </w:rPr>
              <w:t>»</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6</w:t>
            </w:r>
          </w:p>
        </w:tc>
        <w:tc>
          <w:tcPr>
            <w:tcW w:w="3261" w:type="dxa"/>
          </w:tcPr>
          <w:p w:rsidR="006B7F9C" w:rsidRPr="00D16443" w:rsidRDefault="006B7F9C" w:rsidP="00592F88">
            <w:pPr>
              <w:jc w:val="both"/>
              <w:rPr>
                <w:color w:val="000000"/>
                <w:sz w:val="22"/>
                <w:szCs w:val="22"/>
              </w:rPr>
            </w:pPr>
            <w:r w:rsidRPr="00D16443">
              <w:rPr>
                <w:color w:val="000000"/>
                <w:sz w:val="22"/>
                <w:szCs w:val="22"/>
              </w:rPr>
              <w:t>Площадь земельных участков, оформленных в собственность крестьянскими (фермерскими) хозяйствами</w:t>
            </w:r>
          </w:p>
        </w:tc>
        <w:tc>
          <w:tcPr>
            <w:tcW w:w="1275" w:type="dxa"/>
          </w:tcPr>
          <w:p w:rsidR="006B7F9C" w:rsidRPr="00D16443" w:rsidRDefault="006B7F9C" w:rsidP="00592F88">
            <w:pPr>
              <w:jc w:val="center"/>
              <w:rPr>
                <w:sz w:val="22"/>
                <w:szCs w:val="22"/>
              </w:rPr>
            </w:pPr>
            <w:r w:rsidRPr="00D16443">
              <w:rPr>
                <w:sz w:val="22"/>
                <w:szCs w:val="22"/>
              </w:rPr>
              <w:t>тыс. гектаров</w:t>
            </w:r>
          </w:p>
        </w:tc>
        <w:tc>
          <w:tcPr>
            <w:tcW w:w="993" w:type="dxa"/>
          </w:tcPr>
          <w:p w:rsidR="006B7F9C" w:rsidRPr="00D16443" w:rsidRDefault="006B7F9C" w:rsidP="00592F88">
            <w:pPr>
              <w:jc w:val="center"/>
              <w:rPr>
                <w:sz w:val="22"/>
                <w:szCs w:val="22"/>
              </w:rPr>
            </w:pPr>
            <w:r w:rsidRPr="00D16443">
              <w:rPr>
                <w:sz w:val="22"/>
                <w:szCs w:val="22"/>
              </w:rPr>
              <w:t>10</w:t>
            </w:r>
          </w:p>
        </w:tc>
        <w:tc>
          <w:tcPr>
            <w:tcW w:w="1275" w:type="dxa"/>
          </w:tcPr>
          <w:p w:rsidR="006B7F9C" w:rsidRPr="00D16443" w:rsidRDefault="006B7F9C" w:rsidP="00592F88">
            <w:pPr>
              <w:jc w:val="center"/>
              <w:rPr>
                <w:sz w:val="22"/>
                <w:szCs w:val="22"/>
              </w:rPr>
            </w:pPr>
            <w:r w:rsidRPr="00D16443">
              <w:rPr>
                <w:sz w:val="22"/>
                <w:szCs w:val="22"/>
              </w:rPr>
              <w:t>0,9</w:t>
            </w:r>
          </w:p>
        </w:tc>
        <w:tc>
          <w:tcPr>
            <w:tcW w:w="1560" w:type="dxa"/>
          </w:tcPr>
          <w:p w:rsidR="006B7F9C" w:rsidRPr="00D16443" w:rsidRDefault="006B7F9C" w:rsidP="00592F88">
            <w:pPr>
              <w:jc w:val="center"/>
              <w:rPr>
                <w:sz w:val="22"/>
                <w:szCs w:val="22"/>
              </w:rPr>
            </w:pPr>
            <w:r w:rsidRPr="00D16443">
              <w:rPr>
                <w:sz w:val="22"/>
                <w:szCs w:val="22"/>
              </w:rPr>
              <w:t>0,090</w:t>
            </w:r>
          </w:p>
        </w:tc>
        <w:tc>
          <w:tcPr>
            <w:tcW w:w="6237" w:type="dxa"/>
          </w:tcPr>
          <w:p w:rsidR="006B7F9C" w:rsidRPr="00D16443" w:rsidRDefault="006B7F9C" w:rsidP="00592F88">
            <w:pPr>
              <w:jc w:val="both"/>
              <w:rPr>
                <w:sz w:val="22"/>
                <w:szCs w:val="22"/>
              </w:rPr>
            </w:pPr>
            <w:r w:rsidRPr="00D16443">
              <w:rPr>
                <w:sz w:val="22"/>
                <w:szCs w:val="22"/>
              </w:rPr>
              <w:t>Недостаточное финансирование по данному мероприятию не позволило выполнить запланированный показатель по площади земель оформленных в собственность</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7</w:t>
            </w:r>
          </w:p>
        </w:tc>
        <w:tc>
          <w:tcPr>
            <w:tcW w:w="3261" w:type="dxa"/>
            <w:vAlign w:val="center"/>
          </w:tcPr>
          <w:p w:rsidR="006B7F9C" w:rsidRPr="00D16443" w:rsidRDefault="006B7F9C" w:rsidP="00A35928">
            <w:pPr>
              <w:jc w:val="both"/>
              <w:rPr>
                <w:color w:val="000000"/>
                <w:sz w:val="22"/>
                <w:szCs w:val="22"/>
              </w:rPr>
            </w:pPr>
            <w:r w:rsidRPr="00D16443">
              <w:rPr>
                <w:color w:val="000000"/>
                <w:sz w:val="22"/>
                <w:szCs w:val="22"/>
              </w:rPr>
              <w:t>Розничный товарооборот торговой сети и общественного питания организаций потребительской кооперации</w:t>
            </w:r>
          </w:p>
        </w:tc>
        <w:tc>
          <w:tcPr>
            <w:tcW w:w="1275" w:type="dxa"/>
          </w:tcPr>
          <w:p w:rsidR="006B7F9C" w:rsidRPr="00D16443" w:rsidRDefault="006B7F9C" w:rsidP="0014207E">
            <w:pPr>
              <w:jc w:val="center"/>
              <w:rPr>
                <w:sz w:val="22"/>
                <w:szCs w:val="22"/>
              </w:rPr>
            </w:pPr>
            <w:r w:rsidRPr="00D16443">
              <w:rPr>
                <w:sz w:val="22"/>
                <w:szCs w:val="22"/>
              </w:rPr>
              <w:t>млн. руб.</w:t>
            </w:r>
          </w:p>
        </w:tc>
        <w:tc>
          <w:tcPr>
            <w:tcW w:w="993" w:type="dxa"/>
          </w:tcPr>
          <w:p w:rsidR="006B7F9C" w:rsidRPr="00D16443" w:rsidRDefault="006B7F9C" w:rsidP="0014207E">
            <w:pPr>
              <w:jc w:val="center"/>
              <w:rPr>
                <w:sz w:val="22"/>
                <w:szCs w:val="22"/>
              </w:rPr>
            </w:pPr>
            <w:r w:rsidRPr="00D16443">
              <w:rPr>
                <w:sz w:val="22"/>
                <w:szCs w:val="22"/>
              </w:rPr>
              <w:t>8700</w:t>
            </w:r>
          </w:p>
        </w:tc>
        <w:tc>
          <w:tcPr>
            <w:tcW w:w="1275" w:type="dxa"/>
          </w:tcPr>
          <w:p w:rsidR="006B7F9C" w:rsidRPr="00D16443" w:rsidRDefault="006B7F9C" w:rsidP="0014207E">
            <w:pPr>
              <w:jc w:val="center"/>
              <w:rPr>
                <w:sz w:val="22"/>
                <w:szCs w:val="22"/>
              </w:rPr>
            </w:pPr>
            <w:r w:rsidRPr="00D16443">
              <w:rPr>
                <w:sz w:val="22"/>
                <w:szCs w:val="22"/>
              </w:rPr>
              <w:t>7944</w:t>
            </w:r>
          </w:p>
        </w:tc>
        <w:tc>
          <w:tcPr>
            <w:tcW w:w="1560" w:type="dxa"/>
          </w:tcPr>
          <w:p w:rsidR="006B7F9C" w:rsidRPr="00D16443" w:rsidRDefault="006B7F9C" w:rsidP="0014207E">
            <w:pPr>
              <w:jc w:val="center"/>
              <w:rPr>
                <w:sz w:val="22"/>
                <w:szCs w:val="22"/>
              </w:rPr>
            </w:pPr>
            <w:r w:rsidRPr="00D16443">
              <w:rPr>
                <w:sz w:val="22"/>
                <w:szCs w:val="22"/>
              </w:rPr>
              <w:t>0,913</w:t>
            </w:r>
          </w:p>
        </w:tc>
        <w:tc>
          <w:tcPr>
            <w:tcW w:w="6237" w:type="dxa"/>
          </w:tcPr>
          <w:p w:rsidR="006B7F9C" w:rsidRPr="00D16443" w:rsidRDefault="006B7F9C" w:rsidP="0014207E">
            <w:pPr>
              <w:jc w:val="both"/>
              <w:rPr>
                <w:sz w:val="22"/>
                <w:szCs w:val="22"/>
              </w:rPr>
            </w:pPr>
            <w:r w:rsidRPr="00D16443">
              <w:rPr>
                <w:sz w:val="22"/>
                <w:szCs w:val="22"/>
              </w:rPr>
              <w:t>Увеличение розничных торговых точек в сельских населенных пунктах других участников рынка, развитие конкуренции</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8</w:t>
            </w:r>
          </w:p>
        </w:tc>
        <w:tc>
          <w:tcPr>
            <w:tcW w:w="3261" w:type="dxa"/>
            <w:vAlign w:val="center"/>
          </w:tcPr>
          <w:p w:rsidR="006B7F9C" w:rsidRPr="00D16443" w:rsidRDefault="006B7F9C" w:rsidP="00A35928">
            <w:pPr>
              <w:jc w:val="both"/>
              <w:rPr>
                <w:color w:val="000000"/>
                <w:sz w:val="22"/>
                <w:szCs w:val="22"/>
              </w:rPr>
            </w:pPr>
            <w:r w:rsidRPr="00D16443">
              <w:rPr>
                <w:color w:val="000000"/>
                <w:sz w:val="22"/>
                <w:szCs w:val="22"/>
              </w:rPr>
              <w:t>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муниципальных  районов, обучившихся по вопросам  развития сельского хозяйства, регулирования  рынков, экономики и управления сельскохозяйственным производством</w:t>
            </w:r>
          </w:p>
        </w:tc>
        <w:tc>
          <w:tcPr>
            <w:tcW w:w="1275" w:type="dxa"/>
          </w:tcPr>
          <w:p w:rsidR="006B7F9C" w:rsidRPr="00D16443" w:rsidRDefault="006B7F9C" w:rsidP="0014207E">
            <w:pPr>
              <w:jc w:val="center"/>
              <w:rPr>
                <w:sz w:val="22"/>
                <w:szCs w:val="22"/>
              </w:rPr>
            </w:pPr>
            <w:r w:rsidRPr="00D16443">
              <w:rPr>
                <w:sz w:val="22"/>
                <w:szCs w:val="22"/>
              </w:rPr>
              <w:t>человек</w:t>
            </w:r>
          </w:p>
        </w:tc>
        <w:tc>
          <w:tcPr>
            <w:tcW w:w="993" w:type="dxa"/>
          </w:tcPr>
          <w:p w:rsidR="006B7F9C" w:rsidRPr="00D16443" w:rsidRDefault="006B7F9C" w:rsidP="0014207E">
            <w:pPr>
              <w:jc w:val="center"/>
              <w:rPr>
                <w:sz w:val="22"/>
                <w:szCs w:val="22"/>
              </w:rPr>
            </w:pPr>
            <w:r w:rsidRPr="00D16443">
              <w:rPr>
                <w:sz w:val="22"/>
                <w:szCs w:val="22"/>
              </w:rPr>
              <w:t>300</w:t>
            </w:r>
          </w:p>
        </w:tc>
        <w:tc>
          <w:tcPr>
            <w:tcW w:w="1275" w:type="dxa"/>
          </w:tcPr>
          <w:p w:rsidR="006B7F9C" w:rsidRPr="00D16443" w:rsidRDefault="006B7F9C" w:rsidP="0014207E">
            <w:pPr>
              <w:jc w:val="center"/>
              <w:rPr>
                <w:sz w:val="22"/>
                <w:szCs w:val="22"/>
              </w:rPr>
            </w:pPr>
            <w:r w:rsidRPr="00D16443">
              <w:rPr>
                <w:sz w:val="22"/>
                <w:szCs w:val="22"/>
              </w:rPr>
              <w:t>43</w:t>
            </w:r>
          </w:p>
        </w:tc>
        <w:tc>
          <w:tcPr>
            <w:tcW w:w="1560" w:type="dxa"/>
          </w:tcPr>
          <w:p w:rsidR="006B7F9C" w:rsidRPr="00D16443" w:rsidRDefault="006B7F9C" w:rsidP="0014207E">
            <w:pPr>
              <w:jc w:val="center"/>
              <w:rPr>
                <w:sz w:val="22"/>
                <w:szCs w:val="22"/>
              </w:rPr>
            </w:pPr>
            <w:r w:rsidRPr="00D16443">
              <w:rPr>
                <w:sz w:val="22"/>
                <w:szCs w:val="22"/>
              </w:rPr>
              <w:t>0,143</w:t>
            </w:r>
          </w:p>
        </w:tc>
        <w:tc>
          <w:tcPr>
            <w:tcW w:w="6237" w:type="dxa"/>
          </w:tcPr>
          <w:p w:rsidR="006B7F9C" w:rsidRPr="00D16443" w:rsidRDefault="006B7F9C" w:rsidP="00FA26EE">
            <w:pPr>
              <w:jc w:val="both"/>
              <w:rPr>
                <w:sz w:val="22"/>
                <w:szCs w:val="22"/>
              </w:rPr>
            </w:pPr>
            <w:r w:rsidRPr="00D16443">
              <w:rPr>
                <w:sz w:val="22"/>
                <w:szCs w:val="22"/>
              </w:rPr>
              <w:t xml:space="preserve">По причине отсутствия финансирования была </w:t>
            </w:r>
            <w:r>
              <w:rPr>
                <w:sz w:val="22"/>
                <w:szCs w:val="22"/>
              </w:rPr>
              <w:t xml:space="preserve">погашена </w:t>
            </w:r>
            <w:r w:rsidRPr="00D16443">
              <w:rPr>
                <w:sz w:val="22"/>
                <w:szCs w:val="22"/>
              </w:rPr>
              <w:t>кредиторская задолженность (914 тыс. руб.) 2013 года за счет финансирования 2014 года</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9</w:t>
            </w:r>
          </w:p>
        </w:tc>
        <w:tc>
          <w:tcPr>
            <w:tcW w:w="3261" w:type="dxa"/>
            <w:vAlign w:val="center"/>
          </w:tcPr>
          <w:p w:rsidR="006B7F9C" w:rsidRPr="00D16443" w:rsidRDefault="006B7F9C" w:rsidP="00A35928">
            <w:pPr>
              <w:jc w:val="both"/>
              <w:rPr>
                <w:color w:val="000000"/>
                <w:sz w:val="22"/>
                <w:szCs w:val="22"/>
              </w:rPr>
            </w:pPr>
            <w:r w:rsidRPr="00D16443">
              <w:rPr>
                <w:color w:val="000000"/>
                <w:sz w:val="22"/>
                <w:szCs w:val="22"/>
              </w:rPr>
              <w:t>Выполнение плана при осуществлении регионального государственного ветеринарного надзора</w:t>
            </w:r>
          </w:p>
        </w:tc>
        <w:tc>
          <w:tcPr>
            <w:tcW w:w="1275" w:type="dxa"/>
          </w:tcPr>
          <w:p w:rsidR="006B7F9C" w:rsidRPr="00D16443" w:rsidRDefault="006B7F9C" w:rsidP="0014207E">
            <w:pPr>
              <w:jc w:val="center"/>
              <w:rPr>
                <w:sz w:val="22"/>
                <w:szCs w:val="22"/>
              </w:rPr>
            </w:pPr>
            <w:r w:rsidRPr="00D16443">
              <w:rPr>
                <w:sz w:val="22"/>
                <w:szCs w:val="22"/>
              </w:rPr>
              <w:t>%</w:t>
            </w:r>
          </w:p>
        </w:tc>
        <w:tc>
          <w:tcPr>
            <w:tcW w:w="993" w:type="dxa"/>
          </w:tcPr>
          <w:p w:rsidR="006B7F9C" w:rsidRPr="00D16443" w:rsidRDefault="006B7F9C" w:rsidP="0014207E">
            <w:pPr>
              <w:jc w:val="center"/>
              <w:rPr>
                <w:sz w:val="22"/>
                <w:szCs w:val="22"/>
              </w:rPr>
            </w:pPr>
            <w:r w:rsidRPr="00D16443">
              <w:rPr>
                <w:sz w:val="22"/>
                <w:szCs w:val="22"/>
              </w:rPr>
              <w:t>100</w:t>
            </w:r>
          </w:p>
        </w:tc>
        <w:tc>
          <w:tcPr>
            <w:tcW w:w="1275" w:type="dxa"/>
          </w:tcPr>
          <w:p w:rsidR="006B7F9C" w:rsidRPr="00D16443" w:rsidRDefault="006B7F9C" w:rsidP="0014207E">
            <w:pPr>
              <w:jc w:val="center"/>
              <w:rPr>
                <w:sz w:val="22"/>
                <w:szCs w:val="22"/>
              </w:rPr>
            </w:pPr>
            <w:r w:rsidRPr="00D16443">
              <w:rPr>
                <w:sz w:val="22"/>
                <w:szCs w:val="22"/>
              </w:rPr>
              <w:t>98</w:t>
            </w:r>
          </w:p>
        </w:tc>
        <w:tc>
          <w:tcPr>
            <w:tcW w:w="1560" w:type="dxa"/>
          </w:tcPr>
          <w:p w:rsidR="006B7F9C" w:rsidRPr="00D16443" w:rsidRDefault="006B7F9C" w:rsidP="0014207E">
            <w:pPr>
              <w:jc w:val="center"/>
              <w:rPr>
                <w:sz w:val="22"/>
                <w:szCs w:val="22"/>
              </w:rPr>
            </w:pPr>
            <w:r w:rsidRPr="00D16443">
              <w:rPr>
                <w:sz w:val="22"/>
                <w:szCs w:val="22"/>
              </w:rPr>
              <w:t>0,980</w:t>
            </w:r>
          </w:p>
        </w:tc>
        <w:tc>
          <w:tcPr>
            <w:tcW w:w="6237" w:type="dxa"/>
          </w:tcPr>
          <w:p w:rsidR="006B7F9C" w:rsidRPr="00D16443" w:rsidRDefault="006B7F9C" w:rsidP="00FA26EE">
            <w:pPr>
              <w:jc w:val="both"/>
              <w:rPr>
                <w:sz w:val="22"/>
                <w:szCs w:val="22"/>
              </w:rPr>
            </w:pPr>
            <w:r w:rsidRPr="00D16443">
              <w:rPr>
                <w:sz w:val="22"/>
                <w:szCs w:val="22"/>
              </w:rPr>
              <w:t xml:space="preserve">Отклонение </w:t>
            </w:r>
            <w:r>
              <w:rPr>
                <w:sz w:val="22"/>
                <w:szCs w:val="22"/>
              </w:rPr>
              <w:t xml:space="preserve">связано </w:t>
            </w:r>
            <w:r w:rsidRPr="00D16443">
              <w:rPr>
                <w:sz w:val="22"/>
                <w:szCs w:val="22"/>
              </w:rPr>
              <w:t>с исключением из плана проверки 6 индивидуальных предпринимателей и юридических лиц по причине прекращения предпринимательской деятельности</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10</w:t>
            </w:r>
          </w:p>
        </w:tc>
        <w:tc>
          <w:tcPr>
            <w:tcW w:w="3261" w:type="dxa"/>
            <w:vAlign w:val="center"/>
          </w:tcPr>
          <w:p w:rsidR="006B7F9C" w:rsidRPr="00D16443" w:rsidRDefault="006B7F9C" w:rsidP="0014207E">
            <w:pPr>
              <w:jc w:val="both"/>
              <w:rPr>
                <w:color w:val="000000"/>
                <w:sz w:val="22"/>
                <w:szCs w:val="22"/>
              </w:rPr>
            </w:pPr>
            <w:r w:rsidRPr="00D16443">
              <w:rPr>
                <w:color w:val="000000"/>
                <w:sz w:val="22"/>
                <w:szCs w:val="22"/>
              </w:rPr>
              <w:t>Приведение бесхозяйных объектов утилизации биологических отходов и захоронений животных, павших от сибирской язвы, в соответствии с ветеринарно-санитарными правилами</w:t>
            </w:r>
          </w:p>
        </w:tc>
        <w:tc>
          <w:tcPr>
            <w:tcW w:w="1275" w:type="dxa"/>
          </w:tcPr>
          <w:p w:rsidR="006B7F9C" w:rsidRPr="00D16443" w:rsidRDefault="006B7F9C" w:rsidP="0014207E">
            <w:pPr>
              <w:jc w:val="center"/>
              <w:rPr>
                <w:sz w:val="22"/>
                <w:szCs w:val="22"/>
              </w:rPr>
            </w:pPr>
            <w:r w:rsidRPr="00D16443">
              <w:rPr>
                <w:sz w:val="22"/>
                <w:szCs w:val="22"/>
              </w:rPr>
              <w:t>единиц</w:t>
            </w:r>
          </w:p>
        </w:tc>
        <w:tc>
          <w:tcPr>
            <w:tcW w:w="993" w:type="dxa"/>
          </w:tcPr>
          <w:p w:rsidR="006B7F9C" w:rsidRPr="00D16443" w:rsidRDefault="006B7F9C" w:rsidP="0014207E">
            <w:pPr>
              <w:jc w:val="center"/>
              <w:rPr>
                <w:sz w:val="22"/>
                <w:szCs w:val="22"/>
              </w:rPr>
            </w:pPr>
            <w:r w:rsidRPr="00D16443">
              <w:rPr>
                <w:sz w:val="22"/>
                <w:szCs w:val="22"/>
              </w:rPr>
              <w:t>10</w:t>
            </w:r>
          </w:p>
        </w:tc>
        <w:tc>
          <w:tcPr>
            <w:tcW w:w="1275" w:type="dxa"/>
          </w:tcPr>
          <w:p w:rsidR="006B7F9C" w:rsidRPr="00D16443" w:rsidRDefault="006B7F9C" w:rsidP="0014207E">
            <w:pPr>
              <w:jc w:val="center"/>
              <w:rPr>
                <w:sz w:val="22"/>
                <w:szCs w:val="22"/>
              </w:rPr>
            </w:pPr>
            <w:r w:rsidRPr="00D16443">
              <w:rPr>
                <w:sz w:val="22"/>
                <w:szCs w:val="22"/>
              </w:rPr>
              <w:t>9</w:t>
            </w:r>
          </w:p>
        </w:tc>
        <w:tc>
          <w:tcPr>
            <w:tcW w:w="1560" w:type="dxa"/>
          </w:tcPr>
          <w:p w:rsidR="006B7F9C" w:rsidRPr="00D16443" w:rsidRDefault="006B7F9C" w:rsidP="0014207E">
            <w:pPr>
              <w:jc w:val="center"/>
              <w:rPr>
                <w:sz w:val="22"/>
                <w:szCs w:val="22"/>
              </w:rPr>
            </w:pPr>
            <w:r w:rsidRPr="00D16443">
              <w:rPr>
                <w:sz w:val="22"/>
                <w:szCs w:val="22"/>
              </w:rPr>
              <w:t>0,900</w:t>
            </w:r>
          </w:p>
        </w:tc>
        <w:tc>
          <w:tcPr>
            <w:tcW w:w="6237" w:type="dxa"/>
          </w:tcPr>
          <w:p w:rsidR="006B7F9C" w:rsidRPr="00D16443" w:rsidRDefault="006B7F9C" w:rsidP="006710BD">
            <w:pPr>
              <w:jc w:val="both"/>
              <w:rPr>
                <w:sz w:val="22"/>
                <w:szCs w:val="22"/>
              </w:rPr>
            </w:pPr>
            <w:r>
              <w:rPr>
                <w:sz w:val="22"/>
                <w:szCs w:val="22"/>
              </w:rPr>
              <w:t>Ф</w:t>
            </w:r>
            <w:r w:rsidRPr="00D16443">
              <w:rPr>
                <w:sz w:val="22"/>
                <w:szCs w:val="22"/>
              </w:rPr>
              <w:t xml:space="preserve">инансирование </w:t>
            </w:r>
            <w:r>
              <w:rPr>
                <w:sz w:val="22"/>
                <w:szCs w:val="22"/>
              </w:rPr>
              <w:t>обеспечено т</w:t>
            </w:r>
            <w:r w:rsidRPr="00D16443">
              <w:rPr>
                <w:sz w:val="22"/>
                <w:szCs w:val="22"/>
              </w:rPr>
              <w:t>олько на данное количество скотомогильников</w:t>
            </w:r>
          </w:p>
        </w:tc>
      </w:tr>
      <w:tr w:rsidR="006B7F9C" w:rsidRPr="00D16443" w:rsidTr="00377E35">
        <w:tc>
          <w:tcPr>
            <w:tcW w:w="851" w:type="dxa"/>
          </w:tcPr>
          <w:p w:rsidR="006B7F9C" w:rsidRPr="00D16443" w:rsidRDefault="006B7F9C" w:rsidP="00A35928">
            <w:pPr>
              <w:jc w:val="center"/>
              <w:rPr>
                <w:sz w:val="22"/>
                <w:szCs w:val="22"/>
              </w:rPr>
            </w:pPr>
            <w:r w:rsidRPr="00D16443">
              <w:rPr>
                <w:sz w:val="22"/>
                <w:szCs w:val="22"/>
              </w:rPr>
              <w:t>11</w:t>
            </w:r>
          </w:p>
        </w:tc>
        <w:tc>
          <w:tcPr>
            <w:tcW w:w="3261" w:type="dxa"/>
            <w:vAlign w:val="center"/>
          </w:tcPr>
          <w:p w:rsidR="006B7F9C" w:rsidRPr="00D16443" w:rsidRDefault="006B7F9C" w:rsidP="00A35928">
            <w:pPr>
              <w:jc w:val="both"/>
              <w:rPr>
                <w:color w:val="000000"/>
                <w:sz w:val="22"/>
                <w:szCs w:val="22"/>
              </w:rPr>
            </w:pPr>
            <w:r w:rsidRPr="00D16443">
              <w:rPr>
                <w:color w:val="000000"/>
                <w:sz w:val="22"/>
                <w:szCs w:val="22"/>
              </w:rPr>
              <w:t>Уровень выполнения значений целевых показателей (индикаторов) государственной программы</w:t>
            </w:r>
          </w:p>
        </w:tc>
        <w:tc>
          <w:tcPr>
            <w:tcW w:w="1275" w:type="dxa"/>
          </w:tcPr>
          <w:p w:rsidR="006B7F9C" w:rsidRPr="00D16443" w:rsidRDefault="006B7F9C" w:rsidP="0014207E">
            <w:pPr>
              <w:jc w:val="center"/>
              <w:rPr>
                <w:sz w:val="22"/>
                <w:szCs w:val="22"/>
              </w:rPr>
            </w:pPr>
            <w:r w:rsidRPr="00D16443">
              <w:rPr>
                <w:sz w:val="22"/>
                <w:szCs w:val="22"/>
              </w:rPr>
              <w:t>%</w:t>
            </w:r>
          </w:p>
        </w:tc>
        <w:tc>
          <w:tcPr>
            <w:tcW w:w="993" w:type="dxa"/>
          </w:tcPr>
          <w:p w:rsidR="006B7F9C" w:rsidRPr="00D16443" w:rsidRDefault="006B7F9C" w:rsidP="0014207E">
            <w:pPr>
              <w:jc w:val="center"/>
              <w:rPr>
                <w:sz w:val="22"/>
                <w:szCs w:val="22"/>
              </w:rPr>
            </w:pPr>
            <w:r w:rsidRPr="00D16443">
              <w:rPr>
                <w:sz w:val="22"/>
                <w:szCs w:val="22"/>
              </w:rPr>
              <w:t>100</w:t>
            </w:r>
          </w:p>
        </w:tc>
        <w:tc>
          <w:tcPr>
            <w:tcW w:w="1275" w:type="dxa"/>
          </w:tcPr>
          <w:p w:rsidR="006B7F9C" w:rsidRPr="00D16443" w:rsidRDefault="006B7F9C" w:rsidP="0014207E">
            <w:pPr>
              <w:jc w:val="center"/>
              <w:rPr>
                <w:sz w:val="22"/>
                <w:szCs w:val="22"/>
              </w:rPr>
            </w:pPr>
            <w:r w:rsidRPr="00D16443">
              <w:rPr>
                <w:sz w:val="22"/>
                <w:szCs w:val="22"/>
              </w:rPr>
              <w:t>93</w:t>
            </w:r>
          </w:p>
        </w:tc>
        <w:tc>
          <w:tcPr>
            <w:tcW w:w="1560" w:type="dxa"/>
          </w:tcPr>
          <w:p w:rsidR="006B7F9C" w:rsidRPr="00D16443" w:rsidRDefault="006B7F9C" w:rsidP="0014207E">
            <w:pPr>
              <w:jc w:val="center"/>
              <w:rPr>
                <w:sz w:val="22"/>
                <w:szCs w:val="22"/>
              </w:rPr>
            </w:pPr>
            <w:r w:rsidRPr="00D16443">
              <w:rPr>
                <w:sz w:val="22"/>
                <w:szCs w:val="22"/>
              </w:rPr>
              <w:t>0,930</w:t>
            </w:r>
          </w:p>
        </w:tc>
        <w:tc>
          <w:tcPr>
            <w:tcW w:w="6237" w:type="dxa"/>
          </w:tcPr>
          <w:p w:rsidR="006B7F9C" w:rsidRPr="006710BD" w:rsidRDefault="006B7F9C" w:rsidP="0014207E">
            <w:pPr>
              <w:jc w:val="both"/>
              <w:rPr>
                <w:sz w:val="22"/>
                <w:szCs w:val="22"/>
                <w:highlight w:val="yellow"/>
              </w:rPr>
            </w:pPr>
            <w:r w:rsidRPr="00D16443">
              <w:rPr>
                <w:bCs/>
                <w:color w:val="000000"/>
                <w:sz w:val="22"/>
                <w:szCs w:val="22"/>
              </w:rPr>
              <w:t>Невыполнение выше перечисленных показателей</w:t>
            </w:r>
          </w:p>
        </w:tc>
      </w:tr>
      <w:tr w:rsidR="006B7F9C" w:rsidRPr="00D16443" w:rsidTr="00A2512A">
        <w:tc>
          <w:tcPr>
            <w:tcW w:w="15452" w:type="dxa"/>
            <w:gridSpan w:val="7"/>
          </w:tcPr>
          <w:p w:rsidR="006B7F9C" w:rsidRPr="00D16443" w:rsidRDefault="006B7F9C" w:rsidP="00344BAC">
            <w:pPr>
              <w:widowControl w:val="0"/>
              <w:autoSpaceDE w:val="0"/>
              <w:autoSpaceDN w:val="0"/>
              <w:adjustRightInd w:val="0"/>
              <w:jc w:val="center"/>
              <w:rPr>
                <w:rFonts w:eastAsia="Times New Roman"/>
                <w:sz w:val="22"/>
                <w:szCs w:val="22"/>
                <w:lang w:eastAsia="ru-RU"/>
              </w:rPr>
            </w:pPr>
            <w:r w:rsidRPr="00D16443">
              <w:rPr>
                <w:b/>
                <w:sz w:val="22"/>
                <w:szCs w:val="22"/>
              </w:rPr>
              <w:t xml:space="preserve">18. «Охрана животного мира, водных биологических ресурсов и развитие охотничьего хозяйства Удмуртской Республики»  </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1</w:t>
            </w:r>
          </w:p>
        </w:tc>
        <w:tc>
          <w:tcPr>
            <w:tcW w:w="3261" w:type="dxa"/>
          </w:tcPr>
          <w:p w:rsidR="006B7F9C" w:rsidRPr="00D16443" w:rsidRDefault="006B7F9C" w:rsidP="00A35928">
            <w:pPr>
              <w:jc w:val="both"/>
              <w:rPr>
                <w:sz w:val="22"/>
                <w:szCs w:val="22"/>
              </w:rPr>
            </w:pPr>
            <w:r w:rsidRPr="00D16443">
              <w:rPr>
                <w:sz w:val="22"/>
                <w:szCs w:val="22"/>
              </w:rPr>
              <w:t>Освоение общих допустимых уловов, квот, рекомендованных объемов водных биоресурсов во внутренних пресноводных объектах</w:t>
            </w:r>
          </w:p>
        </w:tc>
        <w:tc>
          <w:tcPr>
            <w:tcW w:w="1275" w:type="dxa"/>
          </w:tcPr>
          <w:p w:rsidR="006B7F9C" w:rsidRPr="00D16443" w:rsidRDefault="006B7F9C" w:rsidP="00A35928">
            <w:pPr>
              <w:jc w:val="center"/>
              <w:rPr>
                <w:sz w:val="22"/>
                <w:szCs w:val="22"/>
              </w:rPr>
            </w:pPr>
            <w:r w:rsidRPr="00D16443">
              <w:rPr>
                <w:sz w:val="22"/>
                <w:szCs w:val="22"/>
              </w:rPr>
              <w:t>процент</w:t>
            </w:r>
          </w:p>
        </w:tc>
        <w:tc>
          <w:tcPr>
            <w:tcW w:w="993" w:type="dxa"/>
          </w:tcPr>
          <w:p w:rsidR="006B7F9C" w:rsidRPr="00D16443" w:rsidRDefault="006B7F9C" w:rsidP="00A35928">
            <w:pPr>
              <w:jc w:val="center"/>
              <w:rPr>
                <w:sz w:val="22"/>
                <w:szCs w:val="22"/>
              </w:rPr>
            </w:pPr>
            <w:r w:rsidRPr="00D16443">
              <w:rPr>
                <w:sz w:val="22"/>
                <w:szCs w:val="22"/>
              </w:rPr>
              <w:t>59</w:t>
            </w:r>
          </w:p>
        </w:tc>
        <w:tc>
          <w:tcPr>
            <w:tcW w:w="1275" w:type="dxa"/>
          </w:tcPr>
          <w:p w:rsidR="006B7F9C" w:rsidRPr="00D16443" w:rsidRDefault="006B7F9C" w:rsidP="00A35928">
            <w:pPr>
              <w:jc w:val="center"/>
              <w:rPr>
                <w:sz w:val="22"/>
                <w:szCs w:val="22"/>
              </w:rPr>
            </w:pPr>
            <w:r w:rsidRPr="00D16443">
              <w:rPr>
                <w:sz w:val="22"/>
                <w:szCs w:val="22"/>
              </w:rPr>
              <w:t>44,8</w:t>
            </w:r>
          </w:p>
        </w:tc>
        <w:tc>
          <w:tcPr>
            <w:tcW w:w="1560" w:type="dxa"/>
          </w:tcPr>
          <w:p w:rsidR="006B7F9C" w:rsidRPr="00D16443" w:rsidRDefault="006B7F9C" w:rsidP="00A35928">
            <w:pPr>
              <w:tabs>
                <w:tab w:val="center" w:pos="529"/>
              </w:tabs>
              <w:jc w:val="center"/>
              <w:rPr>
                <w:sz w:val="22"/>
                <w:szCs w:val="22"/>
              </w:rPr>
            </w:pPr>
            <w:r w:rsidRPr="00D16443">
              <w:rPr>
                <w:sz w:val="22"/>
                <w:szCs w:val="22"/>
              </w:rPr>
              <w:t>0,759</w:t>
            </w:r>
          </w:p>
        </w:tc>
        <w:tc>
          <w:tcPr>
            <w:tcW w:w="6237" w:type="dxa"/>
          </w:tcPr>
          <w:p w:rsidR="006B7F9C" w:rsidRPr="00D16443" w:rsidRDefault="006B7F9C" w:rsidP="0014207E">
            <w:pPr>
              <w:jc w:val="both"/>
              <w:rPr>
                <w:sz w:val="22"/>
                <w:szCs w:val="22"/>
              </w:rPr>
            </w:pPr>
            <w:r w:rsidRPr="00D16443">
              <w:rPr>
                <w:sz w:val="22"/>
                <w:szCs w:val="22"/>
              </w:rPr>
              <w:t xml:space="preserve">Окончание сроков действия договоров о предоставлении рыбопромысловых участков, предоставляющих право на добычу (вылов) водных биоресурсов  </w:t>
            </w:r>
          </w:p>
        </w:tc>
      </w:tr>
      <w:tr w:rsidR="006B7F9C" w:rsidRPr="00D16443" w:rsidTr="00377E35">
        <w:tc>
          <w:tcPr>
            <w:tcW w:w="851" w:type="dxa"/>
          </w:tcPr>
          <w:p w:rsidR="006B7F9C" w:rsidRPr="00D16443" w:rsidRDefault="006B7F9C" w:rsidP="00252BE7">
            <w:pPr>
              <w:pStyle w:val="a5"/>
              <w:ind w:left="34"/>
              <w:jc w:val="center"/>
              <w:rPr>
                <w:rFonts w:ascii="Times New Roman" w:hAnsi="Times New Roman"/>
              </w:rPr>
            </w:pPr>
            <w:r w:rsidRPr="00D16443">
              <w:rPr>
                <w:rFonts w:ascii="Times New Roman" w:hAnsi="Times New Roman"/>
              </w:rPr>
              <w:t>2</w:t>
            </w:r>
          </w:p>
        </w:tc>
        <w:tc>
          <w:tcPr>
            <w:tcW w:w="3261" w:type="dxa"/>
          </w:tcPr>
          <w:p w:rsidR="006B7F9C" w:rsidRPr="00D16443" w:rsidRDefault="006B7F9C" w:rsidP="003C3ECF">
            <w:pPr>
              <w:jc w:val="both"/>
              <w:rPr>
                <w:sz w:val="22"/>
                <w:szCs w:val="22"/>
              </w:rPr>
            </w:pPr>
            <w:r>
              <w:rPr>
                <w:sz w:val="22"/>
                <w:szCs w:val="22"/>
              </w:rPr>
              <w:t>Д</w:t>
            </w:r>
            <w:r w:rsidRPr="00D16443">
              <w:rPr>
                <w:sz w:val="22"/>
                <w:szCs w:val="22"/>
              </w:rPr>
              <w:t xml:space="preserve">оля площади закрепленных охотничьих угодий в общей площади охотничьих угодий Удмуртской Республики </w:t>
            </w:r>
          </w:p>
        </w:tc>
        <w:tc>
          <w:tcPr>
            <w:tcW w:w="1275" w:type="dxa"/>
          </w:tcPr>
          <w:p w:rsidR="006B7F9C" w:rsidRPr="00D16443" w:rsidRDefault="006B7F9C" w:rsidP="00A35928">
            <w:pPr>
              <w:jc w:val="center"/>
              <w:rPr>
                <w:sz w:val="22"/>
                <w:szCs w:val="22"/>
              </w:rPr>
            </w:pPr>
            <w:r w:rsidRPr="00D16443">
              <w:rPr>
                <w:sz w:val="22"/>
                <w:szCs w:val="22"/>
              </w:rPr>
              <w:t>процент</w:t>
            </w:r>
          </w:p>
        </w:tc>
        <w:tc>
          <w:tcPr>
            <w:tcW w:w="993" w:type="dxa"/>
          </w:tcPr>
          <w:p w:rsidR="006B7F9C" w:rsidRPr="00D16443" w:rsidRDefault="006B7F9C" w:rsidP="003C3ECF">
            <w:pPr>
              <w:jc w:val="center"/>
              <w:rPr>
                <w:sz w:val="22"/>
                <w:szCs w:val="22"/>
              </w:rPr>
            </w:pPr>
            <w:r w:rsidRPr="00D16443">
              <w:rPr>
                <w:sz w:val="22"/>
                <w:szCs w:val="22"/>
              </w:rPr>
              <w:t>7</w:t>
            </w:r>
            <w:r w:rsidR="003C3ECF">
              <w:rPr>
                <w:sz w:val="22"/>
                <w:szCs w:val="22"/>
              </w:rPr>
              <w:t>2</w:t>
            </w:r>
          </w:p>
        </w:tc>
        <w:tc>
          <w:tcPr>
            <w:tcW w:w="1275" w:type="dxa"/>
          </w:tcPr>
          <w:p w:rsidR="006B7F9C" w:rsidRPr="00D16443" w:rsidRDefault="006B7F9C" w:rsidP="00A35928">
            <w:pPr>
              <w:jc w:val="center"/>
              <w:rPr>
                <w:sz w:val="22"/>
                <w:szCs w:val="22"/>
              </w:rPr>
            </w:pPr>
            <w:r w:rsidRPr="00D16443">
              <w:rPr>
                <w:sz w:val="22"/>
                <w:szCs w:val="22"/>
              </w:rPr>
              <w:t>70</w:t>
            </w:r>
          </w:p>
        </w:tc>
        <w:tc>
          <w:tcPr>
            <w:tcW w:w="1560" w:type="dxa"/>
          </w:tcPr>
          <w:p w:rsidR="006B7F9C" w:rsidRPr="00D16443" w:rsidRDefault="006B7F9C" w:rsidP="003C3ECF">
            <w:pPr>
              <w:jc w:val="center"/>
              <w:rPr>
                <w:sz w:val="22"/>
                <w:szCs w:val="22"/>
              </w:rPr>
            </w:pPr>
            <w:r w:rsidRPr="00D16443">
              <w:rPr>
                <w:sz w:val="22"/>
                <w:szCs w:val="22"/>
              </w:rPr>
              <w:t>0,9</w:t>
            </w:r>
            <w:r w:rsidR="003C3ECF">
              <w:rPr>
                <w:sz w:val="22"/>
                <w:szCs w:val="22"/>
              </w:rPr>
              <w:t>72</w:t>
            </w:r>
          </w:p>
        </w:tc>
        <w:tc>
          <w:tcPr>
            <w:tcW w:w="6237" w:type="dxa"/>
          </w:tcPr>
          <w:p w:rsidR="000162E7" w:rsidRPr="00D16443" w:rsidRDefault="000162E7" w:rsidP="000162E7">
            <w:pPr>
              <w:jc w:val="both"/>
              <w:rPr>
                <w:sz w:val="22"/>
                <w:szCs w:val="22"/>
              </w:rPr>
            </w:pPr>
            <w:r>
              <w:rPr>
                <w:sz w:val="22"/>
                <w:szCs w:val="22"/>
              </w:rPr>
              <w:t xml:space="preserve">В 2014 году аукционы на право заключения </w:t>
            </w:r>
            <w:proofErr w:type="spellStart"/>
            <w:r>
              <w:rPr>
                <w:sz w:val="22"/>
                <w:szCs w:val="22"/>
              </w:rPr>
              <w:t>охотхозяйственных</w:t>
            </w:r>
            <w:proofErr w:type="spellEnd"/>
            <w:r>
              <w:rPr>
                <w:sz w:val="22"/>
                <w:szCs w:val="22"/>
              </w:rPr>
              <w:t xml:space="preserve"> соглашений не проводились, по причине не утвержденной схемы размещения охотничьих угодий.</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3</w:t>
            </w:r>
          </w:p>
        </w:tc>
        <w:tc>
          <w:tcPr>
            <w:tcW w:w="3261" w:type="dxa"/>
          </w:tcPr>
          <w:p w:rsidR="006B7F9C" w:rsidRPr="00D16443" w:rsidRDefault="006B7F9C" w:rsidP="00A35928">
            <w:pPr>
              <w:jc w:val="both"/>
              <w:rPr>
                <w:sz w:val="22"/>
                <w:szCs w:val="22"/>
              </w:rPr>
            </w:pPr>
            <w:r w:rsidRPr="00D16443">
              <w:rPr>
                <w:sz w:val="22"/>
                <w:szCs w:val="22"/>
              </w:rPr>
              <w:t>Уровень выполнения значений целевых показателей (индикаторов) государственной программы</w:t>
            </w:r>
          </w:p>
        </w:tc>
        <w:tc>
          <w:tcPr>
            <w:tcW w:w="1275" w:type="dxa"/>
          </w:tcPr>
          <w:p w:rsidR="006B7F9C" w:rsidRPr="00D16443" w:rsidRDefault="006B7F9C" w:rsidP="00A35928">
            <w:pPr>
              <w:jc w:val="center"/>
              <w:rPr>
                <w:sz w:val="20"/>
                <w:szCs w:val="20"/>
              </w:rPr>
            </w:pPr>
            <w:r w:rsidRPr="00D16443">
              <w:rPr>
                <w:sz w:val="20"/>
                <w:szCs w:val="20"/>
              </w:rPr>
              <w:t>%</w:t>
            </w:r>
          </w:p>
        </w:tc>
        <w:tc>
          <w:tcPr>
            <w:tcW w:w="993" w:type="dxa"/>
          </w:tcPr>
          <w:p w:rsidR="006B7F9C" w:rsidRPr="00D16443" w:rsidRDefault="006B7F9C" w:rsidP="00A35928">
            <w:pPr>
              <w:jc w:val="center"/>
              <w:rPr>
                <w:sz w:val="22"/>
                <w:szCs w:val="22"/>
              </w:rPr>
            </w:pPr>
            <w:r w:rsidRPr="00D16443">
              <w:rPr>
                <w:sz w:val="22"/>
                <w:szCs w:val="22"/>
              </w:rPr>
              <w:t>100</w:t>
            </w:r>
          </w:p>
        </w:tc>
        <w:tc>
          <w:tcPr>
            <w:tcW w:w="1275" w:type="dxa"/>
          </w:tcPr>
          <w:p w:rsidR="006B7F9C" w:rsidRPr="00D16443" w:rsidRDefault="006B7F9C" w:rsidP="00A35928">
            <w:pPr>
              <w:jc w:val="center"/>
              <w:rPr>
                <w:sz w:val="22"/>
                <w:szCs w:val="22"/>
              </w:rPr>
            </w:pPr>
            <w:r w:rsidRPr="00D16443">
              <w:rPr>
                <w:sz w:val="22"/>
                <w:szCs w:val="22"/>
              </w:rPr>
              <w:t>97,8</w:t>
            </w:r>
          </w:p>
        </w:tc>
        <w:tc>
          <w:tcPr>
            <w:tcW w:w="1560" w:type="dxa"/>
          </w:tcPr>
          <w:p w:rsidR="006B7F9C" w:rsidRPr="00D16443" w:rsidRDefault="006B7F9C" w:rsidP="00DE3346">
            <w:pPr>
              <w:jc w:val="center"/>
              <w:rPr>
                <w:sz w:val="22"/>
                <w:szCs w:val="22"/>
              </w:rPr>
            </w:pPr>
            <w:r w:rsidRPr="00D16443">
              <w:rPr>
                <w:sz w:val="22"/>
                <w:szCs w:val="22"/>
              </w:rPr>
              <w:t>0,978</w:t>
            </w:r>
          </w:p>
        </w:tc>
        <w:tc>
          <w:tcPr>
            <w:tcW w:w="6237" w:type="dxa"/>
          </w:tcPr>
          <w:p w:rsidR="006B7F9C" w:rsidRPr="00D16443" w:rsidRDefault="006B7F9C" w:rsidP="00A35928">
            <w:pPr>
              <w:jc w:val="both"/>
              <w:rPr>
                <w:sz w:val="22"/>
                <w:szCs w:val="22"/>
              </w:rPr>
            </w:pPr>
            <w:r w:rsidRPr="00D16443">
              <w:rPr>
                <w:bCs/>
                <w:color w:val="000000"/>
                <w:sz w:val="22"/>
                <w:szCs w:val="22"/>
              </w:rPr>
              <w:t>Невыполнение выше перечисленных показателей</w:t>
            </w:r>
          </w:p>
        </w:tc>
      </w:tr>
      <w:tr w:rsidR="006B7F9C" w:rsidRPr="00D16443" w:rsidTr="00A35928">
        <w:tc>
          <w:tcPr>
            <w:tcW w:w="15452" w:type="dxa"/>
            <w:gridSpan w:val="7"/>
          </w:tcPr>
          <w:p w:rsidR="006B7F9C" w:rsidRPr="00D16443" w:rsidRDefault="006B7F9C" w:rsidP="0053696E">
            <w:pPr>
              <w:widowControl w:val="0"/>
              <w:autoSpaceDE w:val="0"/>
              <w:autoSpaceDN w:val="0"/>
              <w:adjustRightInd w:val="0"/>
              <w:jc w:val="center"/>
              <w:rPr>
                <w:b/>
                <w:sz w:val="22"/>
                <w:szCs w:val="22"/>
              </w:rPr>
            </w:pPr>
            <w:r w:rsidRPr="00D16443">
              <w:rPr>
                <w:b/>
                <w:sz w:val="22"/>
                <w:szCs w:val="22"/>
              </w:rPr>
              <w:t>19. «Развитие потребительского рынка Удмуртской Республики»</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w:t>
            </w:r>
          </w:p>
        </w:tc>
        <w:tc>
          <w:tcPr>
            <w:tcW w:w="3261" w:type="dxa"/>
          </w:tcPr>
          <w:p w:rsidR="006B7F9C" w:rsidRPr="00D16443" w:rsidRDefault="006B7F9C" w:rsidP="00A35928">
            <w:pPr>
              <w:jc w:val="both"/>
              <w:rPr>
                <w:rFonts w:eastAsia="Calibri"/>
                <w:sz w:val="22"/>
                <w:szCs w:val="22"/>
              </w:rPr>
            </w:pPr>
            <w:r w:rsidRPr="00D16443">
              <w:rPr>
                <w:rFonts w:eastAsia="Calibri"/>
                <w:sz w:val="22"/>
                <w:szCs w:val="22"/>
              </w:rPr>
              <w:t>Объём производства алкогольной продукции в Удмуртской Республике</w:t>
            </w:r>
          </w:p>
        </w:tc>
        <w:tc>
          <w:tcPr>
            <w:tcW w:w="1275" w:type="dxa"/>
          </w:tcPr>
          <w:p w:rsidR="006B7F9C" w:rsidRPr="00D16443" w:rsidRDefault="006B7F9C" w:rsidP="0014207E">
            <w:pPr>
              <w:jc w:val="center"/>
              <w:rPr>
                <w:rFonts w:eastAsia="Calibri"/>
                <w:sz w:val="22"/>
                <w:szCs w:val="22"/>
              </w:rPr>
            </w:pPr>
            <w:r w:rsidRPr="00D16443">
              <w:rPr>
                <w:rFonts w:eastAsia="Calibri"/>
                <w:sz w:val="22"/>
                <w:szCs w:val="22"/>
              </w:rPr>
              <w:t>тыс. дал.</w:t>
            </w:r>
          </w:p>
        </w:tc>
        <w:tc>
          <w:tcPr>
            <w:tcW w:w="993" w:type="dxa"/>
          </w:tcPr>
          <w:p w:rsidR="006B7F9C" w:rsidRPr="00D16443" w:rsidRDefault="006B7F9C" w:rsidP="0014207E">
            <w:pPr>
              <w:jc w:val="center"/>
              <w:rPr>
                <w:rFonts w:eastAsia="Calibri"/>
                <w:sz w:val="22"/>
                <w:szCs w:val="22"/>
              </w:rPr>
            </w:pPr>
            <w:r w:rsidRPr="00D16443">
              <w:rPr>
                <w:rFonts w:eastAsia="Calibri"/>
                <w:sz w:val="22"/>
                <w:szCs w:val="22"/>
              </w:rPr>
              <w:t>2300</w:t>
            </w:r>
          </w:p>
        </w:tc>
        <w:tc>
          <w:tcPr>
            <w:tcW w:w="1275" w:type="dxa"/>
          </w:tcPr>
          <w:p w:rsidR="006B7F9C" w:rsidRPr="00D16443" w:rsidRDefault="006B7F9C" w:rsidP="0014207E">
            <w:pPr>
              <w:jc w:val="center"/>
              <w:rPr>
                <w:rFonts w:eastAsia="Calibri"/>
                <w:sz w:val="22"/>
                <w:szCs w:val="22"/>
              </w:rPr>
            </w:pPr>
            <w:r w:rsidRPr="00D16443">
              <w:rPr>
                <w:rFonts w:eastAsia="Calibri"/>
                <w:sz w:val="22"/>
                <w:szCs w:val="22"/>
              </w:rPr>
              <w:t>2032</w:t>
            </w:r>
          </w:p>
        </w:tc>
        <w:tc>
          <w:tcPr>
            <w:tcW w:w="1560" w:type="dxa"/>
          </w:tcPr>
          <w:p w:rsidR="006B7F9C" w:rsidRPr="00D16443" w:rsidRDefault="006B7F9C" w:rsidP="0014207E">
            <w:pPr>
              <w:jc w:val="center"/>
              <w:rPr>
                <w:sz w:val="22"/>
                <w:szCs w:val="22"/>
              </w:rPr>
            </w:pPr>
            <w:r w:rsidRPr="00D16443">
              <w:rPr>
                <w:sz w:val="22"/>
                <w:szCs w:val="22"/>
              </w:rPr>
              <w:t>0,883</w:t>
            </w:r>
          </w:p>
        </w:tc>
        <w:tc>
          <w:tcPr>
            <w:tcW w:w="6237" w:type="dxa"/>
            <w:vMerge w:val="restart"/>
          </w:tcPr>
          <w:p w:rsidR="006B7F9C" w:rsidRDefault="006B7F9C" w:rsidP="00A35928">
            <w:pPr>
              <w:widowControl w:val="0"/>
              <w:autoSpaceDE w:val="0"/>
              <w:autoSpaceDN w:val="0"/>
              <w:adjustRightInd w:val="0"/>
              <w:jc w:val="both"/>
              <w:rPr>
                <w:sz w:val="22"/>
                <w:szCs w:val="20"/>
              </w:rPr>
            </w:pPr>
            <w:r>
              <w:rPr>
                <w:sz w:val="22"/>
                <w:szCs w:val="20"/>
              </w:rPr>
              <w:t>Причины не выполнения:</w:t>
            </w:r>
          </w:p>
          <w:p w:rsidR="006B7F9C" w:rsidRPr="00D16443" w:rsidRDefault="006B7F9C" w:rsidP="00A35928">
            <w:pPr>
              <w:widowControl w:val="0"/>
              <w:autoSpaceDE w:val="0"/>
              <w:autoSpaceDN w:val="0"/>
              <w:adjustRightInd w:val="0"/>
              <w:jc w:val="both"/>
              <w:rPr>
                <w:sz w:val="22"/>
                <w:szCs w:val="20"/>
              </w:rPr>
            </w:pPr>
            <w:r>
              <w:rPr>
                <w:sz w:val="22"/>
                <w:szCs w:val="20"/>
              </w:rPr>
              <w:t>е</w:t>
            </w:r>
            <w:r w:rsidRPr="00D16443">
              <w:rPr>
                <w:sz w:val="22"/>
                <w:szCs w:val="20"/>
              </w:rPr>
              <w:t>жегодное увеличение налоговых ставок акцизов на алкогольную продукцию</w:t>
            </w:r>
            <w:r>
              <w:rPr>
                <w:sz w:val="22"/>
                <w:szCs w:val="20"/>
              </w:rPr>
              <w:t>;</w:t>
            </w:r>
          </w:p>
          <w:p w:rsidR="006B7F9C" w:rsidRPr="00D16443" w:rsidRDefault="006B7F9C" w:rsidP="00A35928">
            <w:pPr>
              <w:widowControl w:val="0"/>
              <w:autoSpaceDE w:val="0"/>
              <w:autoSpaceDN w:val="0"/>
              <w:adjustRightInd w:val="0"/>
              <w:jc w:val="both"/>
              <w:rPr>
                <w:sz w:val="22"/>
                <w:szCs w:val="20"/>
              </w:rPr>
            </w:pPr>
            <w:r>
              <w:rPr>
                <w:sz w:val="22"/>
                <w:szCs w:val="20"/>
              </w:rPr>
              <w:t>е</w:t>
            </w:r>
            <w:r w:rsidRPr="00D16443">
              <w:rPr>
                <w:sz w:val="22"/>
                <w:szCs w:val="20"/>
              </w:rPr>
              <w:t>жегодное увеличение минимальных цен на алкогольну</w:t>
            </w:r>
            <w:r>
              <w:rPr>
                <w:sz w:val="22"/>
                <w:szCs w:val="20"/>
              </w:rPr>
              <w:t>ю продукцию крепостью свыше 28%;</w:t>
            </w:r>
          </w:p>
          <w:p w:rsidR="006B7F9C" w:rsidRPr="00D16443" w:rsidRDefault="006B7F9C" w:rsidP="00A35928">
            <w:pPr>
              <w:widowControl w:val="0"/>
              <w:autoSpaceDE w:val="0"/>
              <w:autoSpaceDN w:val="0"/>
              <w:adjustRightInd w:val="0"/>
              <w:jc w:val="both"/>
              <w:rPr>
                <w:sz w:val="22"/>
                <w:szCs w:val="20"/>
              </w:rPr>
            </w:pPr>
            <w:r>
              <w:rPr>
                <w:sz w:val="22"/>
                <w:szCs w:val="20"/>
              </w:rPr>
              <w:t>у</w:t>
            </w:r>
            <w:r w:rsidRPr="00D16443">
              <w:rPr>
                <w:sz w:val="22"/>
                <w:szCs w:val="20"/>
              </w:rPr>
              <w:t>величение потребления спирта, разлитого в потребительскую тару, и спиртосодержащей продукции, нелегально реализуемых из частных домов, в нестационарных торго</w:t>
            </w:r>
            <w:r>
              <w:rPr>
                <w:sz w:val="22"/>
                <w:szCs w:val="20"/>
              </w:rPr>
              <w:t>вых объектах и через сети аптек;</w:t>
            </w:r>
          </w:p>
          <w:p w:rsidR="006B7F9C" w:rsidRPr="00D16443" w:rsidRDefault="006B7F9C" w:rsidP="00A35928">
            <w:pPr>
              <w:widowControl w:val="0"/>
              <w:autoSpaceDE w:val="0"/>
              <w:autoSpaceDN w:val="0"/>
              <w:adjustRightInd w:val="0"/>
              <w:jc w:val="both"/>
              <w:rPr>
                <w:sz w:val="22"/>
                <w:szCs w:val="22"/>
              </w:rPr>
            </w:pPr>
            <w:r>
              <w:rPr>
                <w:sz w:val="22"/>
                <w:szCs w:val="20"/>
              </w:rPr>
              <w:t>у</w:t>
            </w:r>
            <w:r w:rsidRPr="00D16443">
              <w:rPr>
                <w:sz w:val="22"/>
                <w:szCs w:val="20"/>
              </w:rPr>
              <w:t>величение потребления дешевой спиртосодержащей продукции (например: настойки «Перчик», «Боярышник» и др.), не облагаемой акцизами и реализуемой через сети аптек без рецепта врачей</w:t>
            </w:r>
          </w:p>
        </w:tc>
      </w:tr>
      <w:tr w:rsidR="006B7F9C" w:rsidRPr="00D16443" w:rsidTr="00377E35">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2</w:t>
            </w:r>
          </w:p>
        </w:tc>
        <w:tc>
          <w:tcPr>
            <w:tcW w:w="3261" w:type="dxa"/>
          </w:tcPr>
          <w:p w:rsidR="006B7F9C" w:rsidRPr="00D16443" w:rsidRDefault="006B7F9C" w:rsidP="00A35928">
            <w:pPr>
              <w:jc w:val="both"/>
              <w:rPr>
                <w:rFonts w:eastAsia="Calibri"/>
                <w:sz w:val="22"/>
                <w:szCs w:val="22"/>
              </w:rPr>
            </w:pPr>
            <w:r w:rsidRPr="00D16443">
              <w:rPr>
                <w:rFonts w:eastAsia="Calibri"/>
                <w:sz w:val="22"/>
                <w:szCs w:val="22"/>
              </w:rPr>
              <w:t>Объём производства пива в Удмуртской Республике</w:t>
            </w:r>
          </w:p>
        </w:tc>
        <w:tc>
          <w:tcPr>
            <w:tcW w:w="1275" w:type="dxa"/>
          </w:tcPr>
          <w:p w:rsidR="006B7F9C" w:rsidRPr="00D16443" w:rsidRDefault="006B7F9C" w:rsidP="0014207E">
            <w:pPr>
              <w:jc w:val="center"/>
              <w:rPr>
                <w:rFonts w:eastAsia="Calibri"/>
                <w:sz w:val="22"/>
                <w:szCs w:val="22"/>
              </w:rPr>
            </w:pPr>
            <w:r w:rsidRPr="00D16443">
              <w:rPr>
                <w:rFonts w:eastAsia="Calibri"/>
                <w:sz w:val="22"/>
                <w:szCs w:val="22"/>
              </w:rPr>
              <w:t>тыс. дал.</w:t>
            </w:r>
          </w:p>
        </w:tc>
        <w:tc>
          <w:tcPr>
            <w:tcW w:w="993" w:type="dxa"/>
          </w:tcPr>
          <w:p w:rsidR="006B7F9C" w:rsidRPr="00D16443" w:rsidRDefault="006B7F9C" w:rsidP="0014207E">
            <w:pPr>
              <w:jc w:val="center"/>
              <w:rPr>
                <w:rFonts w:eastAsia="Calibri"/>
                <w:sz w:val="22"/>
                <w:szCs w:val="22"/>
              </w:rPr>
            </w:pPr>
            <w:r w:rsidRPr="00D16443">
              <w:rPr>
                <w:rFonts w:eastAsia="Calibri"/>
                <w:sz w:val="22"/>
                <w:szCs w:val="22"/>
              </w:rPr>
              <w:t>2120</w:t>
            </w:r>
          </w:p>
        </w:tc>
        <w:tc>
          <w:tcPr>
            <w:tcW w:w="1275" w:type="dxa"/>
          </w:tcPr>
          <w:p w:rsidR="006B7F9C" w:rsidRPr="00D16443" w:rsidRDefault="006B7F9C" w:rsidP="0014207E">
            <w:pPr>
              <w:jc w:val="center"/>
              <w:rPr>
                <w:rFonts w:eastAsia="Calibri"/>
                <w:sz w:val="22"/>
                <w:szCs w:val="22"/>
              </w:rPr>
            </w:pPr>
            <w:r w:rsidRPr="00D16443">
              <w:rPr>
                <w:rFonts w:eastAsia="Calibri"/>
                <w:sz w:val="22"/>
                <w:szCs w:val="22"/>
              </w:rPr>
              <w:t>2051</w:t>
            </w:r>
          </w:p>
        </w:tc>
        <w:tc>
          <w:tcPr>
            <w:tcW w:w="1560" w:type="dxa"/>
          </w:tcPr>
          <w:p w:rsidR="006B7F9C" w:rsidRPr="00D16443" w:rsidRDefault="006B7F9C" w:rsidP="0014207E">
            <w:pPr>
              <w:jc w:val="center"/>
              <w:rPr>
                <w:sz w:val="22"/>
                <w:szCs w:val="22"/>
              </w:rPr>
            </w:pPr>
            <w:r w:rsidRPr="00D16443">
              <w:rPr>
                <w:sz w:val="22"/>
                <w:szCs w:val="22"/>
              </w:rPr>
              <w:t>0,967</w:t>
            </w:r>
          </w:p>
        </w:tc>
        <w:tc>
          <w:tcPr>
            <w:tcW w:w="6237" w:type="dxa"/>
            <w:vMerge/>
          </w:tcPr>
          <w:p w:rsidR="006B7F9C" w:rsidRPr="00D16443" w:rsidRDefault="006B7F9C" w:rsidP="00A35928">
            <w:pPr>
              <w:widowControl w:val="0"/>
              <w:autoSpaceDE w:val="0"/>
              <w:autoSpaceDN w:val="0"/>
              <w:adjustRightInd w:val="0"/>
              <w:jc w:val="both"/>
              <w:rPr>
                <w:sz w:val="22"/>
                <w:szCs w:val="22"/>
              </w:rPr>
            </w:pPr>
          </w:p>
        </w:tc>
      </w:tr>
      <w:tr w:rsidR="006B7F9C" w:rsidRPr="00D16443" w:rsidTr="00A35928">
        <w:tc>
          <w:tcPr>
            <w:tcW w:w="15452" w:type="dxa"/>
            <w:gridSpan w:val="7"/>
          </w:tcPr>
          <w:p w:rsidR="006B7F9C" w:rsidRPr="00D16443" w:rsidRDefault="006B7F9C" w:rsidP="00DC265E">
            <w:pPr>
              <w:widowControl w:val="0"/>
              <w:autoSpaceDE w:val="0"/>
              <w:autoSpaceDN w:val="0"/>
              <w:adjustRightInd w:val="0"/>
              <w:jc w:val="center"/>
            </w:pPr>
            <w:r w:rsidRPr="00D16443">
              <w:rPr>
                <w:b/>
                <w:sz w:val="22"/>
                <w:szCs w:val="22"/>
              </w:rPr>
              <w:t>20. «Энергоэффективность и развитие энергетики в Удмуртской Республике (2014 - 2020 годы)»</w:t>
            </w:r>
          </w:p>
        </w:tc>
      </w:tr>
      <w:tr w:rsidR="006B7F9C" w:rsidRPr="00D16443" w:rsidTr="006710BD">
        <w:trPr>
          <w:trHeight w:val="99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w:t>
            </w:r>
          </w:p>
        </w:tc>
        <w:tc>
          <w:tcPr>
            <w:tcW w:w="3261" w:type="dxa"/>
          </w:tcPr>
          <w:p w:rsidR="006B7F9C" w:rsidRPr="00D16443" w:rsidRDefault="006B7F9C" w:rsidP="00051C1B">
            <w:pPr>
              <w:jc w:val="both"/>
              <w:rPr>
                <w:color w:val="000000"/>
                <w:sz w:val="22"/>
                <w:szCs w:val="22"/>
              </w:rPr>
            </w:pPr>
            <w:r w:rsidRPr="00D16443">
              <w:rPr>
                <w:color w:val="000000"/>
                <w:sz w:val="22"/>
                <w:szCs w:val="22"/>
              </w:rPr>
              <w:t>Энергоемкость валового регионального продукта Удмуртской Республики (в сопоставимых условиях)</w:t>
            </w:r>
          </w:p>
        </w:tc>
        <w:tc>
          <w:tcPr>
            <w:tcW w:w="1275" w:type="dxa"/>
          </w:tcPr>
          <w:p w:rsidR="006B7F9C" w:rsidRPr="00D16443" w:rsidRDefault="006B7F9C" w:rsidP="00051C1B">
            <w:pPr>
              <w:jc w:val="center"/>
              <w:rPr>
                <w:color w:val="000000"/>
                <w:sz w:val="22"/>
                <w:szCs w:val="22"/>
              </w:rPr>
            </w:pPr>
            <w:proofErr w:type="spellStart"/>
            <w:r w:rsidRPr="00D16443">
              <w:rPr>
                <w:color w:val="000000"/>
                <w:sz w:val="22"/>
                <w:szCs w:val="22"/>
                <w:u w:val="single"/>
              </w:rPr>
              <w:t>кг.у.т</w:t>
            </w:r>
            <w:proofErr w:type="spellEnd"/>
            <w:r w:rsidRPr="00D16443">
              <w:rPr>
                <w:color w:val="000000"/>
                <w:sz w:val="22"/>
                <w:szCs w:val="22"/>
                <w:u w:val="single"/>
              </w:rPr>
              <w:t>.</w:t>
            </w:r>
            <w:r w:rsidRPr="00D16443">
              <w:rPr>
                <w:color w:val="000000"/>
                <w:sz w:val="22"/>
                <w:szCs w:val="22"/>
              </w:rPr>
              <w:br/>
            </w:r>
            <w:proofErr w:type="spellStart"/>
            <w:r w:rsidRPr="00D16443">
              <w:rPr>
                <w:color w:val="000000"/>
                <w:sz w:val="22"/>
                <w:szCs w:val="22"/>
              </w:rPr>
              <w:t>тыс.руб</w:t>
            </w:r>
            <w:proofErr w:type="spellEnd"/>
          </w:p>
        </w:tc>
        <w:tc>
          <w:tcPr>
            <w:tcW w:w="993" w:type="dxa"/>
          </w:tcPr>
          <w:p w:rsidR="006B7F9C" w:rsidRPr="00D16443" w:rsidRDefault="006B7F9C" w:rsidP="00051C1B">
            <w:pPr>
              <w:jc w:val="center"/>
              <w:rPr>
                <w:color w:val="000000"/>
                <w:sz w:val="22"/>
                <w:szCs w:val="22"/>
              </w:rPr>
            </w:pPr>
            <w:r w:rsidRPr="00D16443">
              <w:rPr>
                <w:color w:val="000000"/>
                <w:sz w:val="22"/>
                <w:szCs w:val="22"/>
              </w:rPr>
              <w:t>27,60</w:t>
            </w:r>
          </w:p>
        </w:tc>
        <w:tc>
          <w:tcPr>
            <w:tcW w:w="1275" w:type="dxa"/>
          </w:tcPr>
          <w:p w:rsidR="006B7F9C" w:rsidRPr="00D16443" w:rsidRDefault="006B7F9C" w:rsidP="00051C1B">
            <w:pPr>
              <w:jc w:val="center"/>
              <w:rPr>
                <w:color w:val="000000"/>
                <w:sz w:val="22"/>
                <w:szCs w:val="22"/>
              </w:rPr>
            </w:pPr>
            <w:r w:rsidRPr="00D16443">
              <w:rPr>
                <w:color w:val="000000"/>
                <w:sz w:val="22"/>
                <w:szCs w:val="22"/>
              </w:rPr>
              <w:t>28,37</w:t>
            </w:r>
          </w:p>
        </w:tc>
        <w:tc>
          <w:tcPr>
            <w:tcW w:w="1560" w:type="dxa"/>
          </w:tcPr>
          <w:p w:rsidR="006B7F9C" w:rsidRPr="00D16443" w:rsidRDefault="006B7F9C" w:rsidP="00051C1B">
            <w:pPr>
              <w:jc w:val="center"/>
              <w:rPr>
                <w:sz w:val="22"/>
                <w:szCs w:val="22"/>
              </w:rPr>
            </w:pPr>
            <w:r w:rsidRPr="00D16443">
              <w:rPr>
                <w:sz w:val="22"/>
                <w:szCs w:val="22"/>
              </w:rPr>
              <w:t>0,973</w:t>
            </w:r>
          </w:p>
        </w:tc>
        <w:tc>
          <w:tcPr>
            <w:tcW w:w="6237" w:type="dxa"/>
          </w:tcPr>
          <w:p w:rsidR="006B7F9C" w:rsidRPr="00D16443" w:rsidRDefault="006B7F9C" w:rsidP="006710BD">
            <w:pPr>
              <w:widowControl w:val="0"/>
              <w:autoSpaceDE w:val="0"/>
              <w:autoSpaceDN w:val="0"/>
              <w:adjustRightInd w:val="0"/>
              <w:jc w:val="both"/>
              <w:rPr>
                <w:sz w:val="22"/>
                <w:szCs w:val="22"/>
              </w:rPr>
            </w:pPr>
            <w:r w:rsidRPr="00D16443">
              <w:rPr>
                <w:sz w:val="22"/>
                <w:szCs w:val="22"/>
              </w:rPr>
              <w:t>Отклонение носит условный характер, так как фактическое значение показателя формируется с опозданием на 2 года. Откорректированное на конец 4 квартала 2014 г. плановое значение энергоемкости составило 28,35</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2</w:t>
            </w:r>
          </w:p>
        </w:tc>
        <w:tc>
          <w:tcPr>
            <w:tcW w:w="3261" w:type="dxa"/>
          </w:tcPr>
          <w:p w:rsidR="006B7F9C" w:rsidRPr="00D16443" w:rsidRDefault="006B7F9C" w:rsidP="00051C1B">
            <w:pPr>
              <w:jc w:val="both"/>
              <w:rPr>
                <w:color w:val="000000"/>
                <w:sz w:val="22"/>
                <w:szCs w:val="22"/>
              </w:rPr>
            </w:pPr>
            <w:r w:rsidRPr="00D16443">
              <w:rPr>
                <w:color w:val="000000"/>
                <w:sz w:val="22"/>
                <w:szCs w:val="22"/>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w:t>
            </w:r>
          </w:p>
        </w:tc>
        <w:tc>
          <w:tcPr>
            <w:tcW w:w="1275" w:type="dxa"/>
          </w:tcPr>
          <w:p w:rsidR="006B7F9C" w:rsidRPr="00D16443" w:rsidRDefault="006B7F9C" w:rsidP="00051C1B">
            <w:pPr>
              <w:jc w:val="center"/>
              <w:rPr>
                <w:color w:val="000000"/>
                <w:sz w:val="22"/>
                <w:szCs w:val="22"/>
              </w:rPr>
            </w:pPr>
            <w:r w:rsidRPr="00D16443">
              <w:rPr>
                <w:color w:val="000000"/>
                <w:sz w:val="22"/>
                <w:szCs w:val="22"/>
              </w:rPr>
              <w:t>%</w:t>
            </w:r>
          </w:p>
        </w:tc>
        <w:tc>
          <w:tcPr>
            <w:tcW w:w="993" w:type="dxa"/>
          </w:tcPr>
          <w:p w:rsidR="006B7F9C" w:rsidRPr="00D16443" w:rsidRDefault="006B7F9C" w:rsidP="00051C1B">
            <w:pPr>
              <w:jc w:val="center"/>
              <w:rPr>
                <w:color w:val="000000"/>
                <w:sz w:val="22"/>
                <w:szCs w:val="22"/>
              </w:rPr>
            </w:pPr>
            <w:r w:rsidRPr="00D16443">
              <w:rPr>
                <w:color w:val="000000"/>
                <w:sz w:val="22"/>
                <w:szCs w:val="22"/>
              </w:rPr>
              <w:t>2,69</w:t>
            </w:r>
          </w:p>
        </w:tc>
        <w:tc>
          <w:tcPr>
            <w:tcW w:w="1275" w:type="dxa"/>
          </w:tcPr>
          <w:p w:rsidR="006B7F9C" w:rsidRPr="00D16443" w:rsidRDefault="006B7F9C" w:rsidP="00051C1B">
            <w:pPr>
              <w:jc w:val="center"/>
              <w:rPr>
                <w:color w:val="000000"/>
                <w:sz w:val="22"/>
                <w:szCs w:val="22"/>
              </w:rPr>
            </w:pPr>
            <w:r w:rsidRPr="00D16443">
              <w:rPr>
                <w:color w:val="000000"/>
                <w:sz w:val="22"/>
                <w:szCs w:val="22"/>
              </w:rPr>
              <w:t>2,09</w:t>
            </w:r>
          </w:p>
        </w:tc>
        <w:tc>
          <w:tcPr>
            <w:tcW w:w="1560" w:type="dxa"/>
          </w:tcPr>
          <w:p w:rsidR="006B7F9C" w:rsidRPr="00D16443" w:rsidRDefault="006B7F9C" w:rsidP="00051C1B">
            <w:pPr>
              <w:jc w:val="center"/>
              <w:rPr>
                <w:sz w:val="22"/>
                <w:szCs w:val="22"/>
              </w:rPr>
            </w:pPr>
            <w:r w:rsidRPr="00D16443">
              <w:rPr>
                <w:sz w:val="22"/>
                <w:szCs w:val="22"/>
              </w:rPr>
              <w:t>0,778</w:t>
            </w:r>
          </w:p>
        </w:tc>
        <w:tc>
          <w:tcPr>
            <w:tcW w:w="6237" w:type="dxa"/>
          </w:tcPr>
          <w:p w:rsidR="006B7F9C" w:rsidRPr="00D16443" w:rsidRDefault="006B7F9C" w:rsidP="00A35928">
            <w:pPr>
              <w:widowControl w:val="0"/>
              <w:autoSpaceDE w:val="0"/>
              <w:autoSpaceDN w:val="0"/>
              <w:adjustRightInd w:val="0"/>
              <w:jc w:val="both"/>
              <w:rPr>
                <w:sz w:val="22"/>
                <w:szCs w:val="22"/>
              </w:rPr>
            </w:pPr>
            <w:r w:rsidRPr="00D16443">
              <w:rPr>
                <w:sz w:val="22"/>
                <w:szCs w:val="22"/>
              </w:rPr>
              <w:t>Невыполнение плана не является нарушением законодательства, так как обусловлено ростом объемов и изменением структуры ТЭР, производимых на территории Удмуртской Республики. Объем производства таких энергоресурсов относительно 2013 года увеличился</w:t>
            </w:r>
          </w:p>
        </w:tc>
      </w:tr>
      <w:tr w:rsidR="006B7F9C" w:rsidRPr="00D16443" w:rsidTr="002748FE">
        <w:trPr>
          <w:trHeight w:val="699"/>
        </w:trPr>
        <w:tc>
          <w:tcPr>
            <w:tcW w:w="851" w:type="dxa"/>
          </w:tcPr>
          <w:p w:rsidR="006B7F9C" w:rsidRPr="00463EED" w:rsidRDefault="006B7F9C" w:rsidP="00A35928">
            <w:pPr>
              <w:pStyle w:val="a5"/>
              <w:ind w:left="0"/>
              <w:jc w:val="center"/>
              <w:rPr>
                <w:rFonts w:ascii="Times New Roman" w:hAnsi="Times New Roman"/>
              </w:rPr>
            </w:pPr>
            <w:r w:rsidRPr="00463EED">
              <w:rPr>
                <w:rFonts w:ascii="Times New Roman" w:hAnsi="Times New Roman"/>
              </w:rPr>
              <w:t>3</w:t>
            </w:r>
          </w:p>
        </w:tc>
        <w:tc>
          <w:tcPr>
            <w:tcW w:w="3261" w:type="dxa"/>
          </w:tcPr>
          <w:p w:rsidR="006B7F9C" w:rsidRPr="00463EED" w:rsidRDefault="006B7F9C" w:rsidP="00051C1B">
            <w:pPr>
              <w:jc w:val="both"/>
              <w:rPr>
                <w:color w:val="000000"/>
                <w:sz w:val="22"/>
                <w:szCs w:val="22"/>
              </w:rPr>
            </w:pPr>
            <w:r w:rsidRPr="00463EED">
              <w:rPr>
                <w:color w:val="000000"/>
                <w:sz w:val="22"/>
                <w:szCs w:val="22"/>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w:t>
            </w:r>
          </w:p>
        </w:tc>
        <w:tc>
          <w:tcPr>
            <w:tcW w:w="1275" w:type="dxa"/>
          </w:tcPr>
          <w:p w:rsidR="006B7F9C" w:rsidRPr="00463EED" w:rsidRDefault="006B7F9C" w:rsidP="00051C1B">
            <w:pPr>
              <w:jc w:val="center"/>
              <w:rPr>
                <w:color w:val="000000"/>
                <w:sz w:val="22"/>
                <w:szCs w:val="22"/>
              </w:rPr>
            </w:pPr>
            <w:r w:rsidRPr="00463EED">
              <w:rPr>
                <w:color w:val="000000"/>
                <w:sz w:val="22"/>
                <w:szCs w:val="22"/>
              </w:rPr>
              <w:t>ед.</w:t>
            </w:r>
          </w:p>
        </w:tc>
        <w:tc>
          <w:tcPr>
            <w:tcW w:w="993" w:type="dxa"/>
          </w:tcPr>
          <w:p w:rsidR="006B7F9C" w:rsidRPr="00463EED" w:rsidRDefault="006B7F9C" w:rsidP="00051C1B">
            <w:pPr>
              <w:jc w:val="center"/>
              <w:rPr>
                <w:color w:val="000000"/>
                <w:sz w:val="22"/>
                <w:szCs w:val="22"/>
              </w:rPr>
            </w:pPr>
            <w:r w:rsidRPr="00463EED">
              <w:rPr>
                <w:color w:val="000000"/>
                <w:sz w:val="22"/>
                <w:szCs w:val="22"/>
              </w:rPr>
              <w:t>86</w:t>
            </w:r>
          </w:p>
        </w:tc>
        <w:tc>
          <w:tcPr>
            <w:tcW w:w="1275" w:type="dxa"/>
          </w:tcPr>
          <w:p w:rsidR="006B7F9C" w:rsidRPr="00463EED" w:rsidRDefault="006B7F9C" w:rsidP="00051C1B">
            <w:pPr>
              <w:jc w:val="center"/>
              <w:rPr>
                <w:color w:val="000000"/>
                <w:sz w:val="22"/>
                <w:szCs w:val="22"/>
              </w:rPr>
            </w:pPr>
            <w:r w:rsidRPr="00463EED">
              <w:rPr>
                <w:color w:val="000000"/>
                <w:sz w:val="22"/>
                <w:szCs w:val="22"/>
              </w:rPr>
              <w:t>71</w:t>
            </w:r>
          </w:p>
        </w:tc>
        <w:tc>
          <w:tcPr>
            <w:tcW w:w="1560" w:type="dxa"/>
          </w:tcPr>
          <w:p w:rsidR="006B7F9C" w:rsidRPr="00463EED" w:rsidRDefault="006B7F9C" w:rsidP="00051C1B">
            <w:pPr>
              <w:jc w:val="center"/>
              <w:rPr>
                <w:sz w:val="22"/>
                <w:szCs w:val="22"/>
              </w:rPr>
            </w:pPr>
            <w:r w:rsidRPr="00463EED">
              <w:rPr>
                <w:sz w:val="22"/>
                <w:szCs w:val="22"/>
              </w:rPr>
              <w:t>0,826</w:t>
            </w:r>
          </w:p>
        </w:tc>
        <w:tc>
          <w:tcPr>
            <w:tcW w:w="6237" w:type="dxa"/>
          </w:tcPr>
          <w:p w:rsidR="006B7F9C" w:rsidRPr="00463EED" w:rsidRDefault="006B7F9C" w:rsidP="00A35928">
            <w:pPr>
              <w:widowControl w:val="0"/>
              <w:autoSpaceDE w:val="0"/>
              <w:autoSpaceDN w:val="0"/>
              <w:adjustRightInd w:val="0"/>
              <w:jc w:val="both"/>
              <w:rPr>
                <w:sz w:val="22"/>
                <w:szCs w:val="22"/>
              </w:rPr>
            </w:pPr>
            <w:r w:rsidRPr="00463EED">
              <w:rPr>
                <w:sz w:val="22"/>
                <w:szCs w:val="22"/>
              </w:rPr>
              <w:t>Значение показателя не достигло планового уровня, но фактически в 2014 году закуплено 118 автобусов, работающих на компримированном природном газе, поставка 71 автобуса запланирована на 2015 год</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4</w:t>
            </w:r>
          </w:p>
        </w:tc>
        <w:tc>
          <w:tcPr>
            <w:tcW w:w="3261" w:type="dxa"/>
          </w:tcPr>
          <w:p w:rsidR="006B7F9C" w:rsidRPr="00D16443" w:rsidRDefault="006B7F9C" w:rsidP="009D2360">
            <w:pPr>
              <w:jc w:val="both"/>
              <w:rPr>
                <w:color w:val="000000"/>
                <w:sz w:val="22"/>
                <w:szCs w:val="22"/>
              </w:rPr>
            </w:pPr>
            <w:r w:rsidRPr="00D16443">
              <w:rPr>
                <w:color w:val="000000"/>
                <w:sz w:val="22"/>
                <w:szCs w:val="22"/>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w:t>
            </w:r>
          </w:p>
        </w:tc>
        <w:tc>
          <w:tcPr>
            <w:tcW w:w="993" w:type="dxa"/>
          </w:tcPr>
          <w:p w:rsidR="006B7F9C" w:rsidRPr="00D16443" w:rsidRDefault="006B7F9C" w:rsidP="009D2360">
            <w:pPr>
              <w:jc w:val="center"/>
              <w:rPr>
                <w:color w:val="000000"/>
                <w:sz w:val="22"/>
                <w:szCs w:val="22"/>
              </w:rPr>
            </w:pPr>
            <w:r w:rsidRPr="00D16443">
              <w:rPr>
                <w:color w:val="000000"/>
                <w:sz w:val="22"/>
                <w:szCs w:val="22"/>
              </w:rPr>
              <w:t>100,0</w:t>
            </w:r>
          </w:p>
        </w:tc>
        <w:tc>
          <w:tcPr>
            <w:tcW w:w="1275" w:type="dxa"/>
          </w:tcPr>
          <w:p w:rsidR="006B7F9C" w:rsidRPr="00D16443" w:rsidRDefault="006B7F9C" w:rsidP="009D2360">
            <w:pPr>
              <w:jc w:val="center"/>
              <w:rPr>
                <w:color w:val="000000"/>
                <w:sz w:val="22"/>
                <w:szCs w:val="22"/>
              </w:rPr>
            </w:pPr>
            <w:r w:rsidRPr="00D16443">
              <w:rPr>
                <w:color w:val="000000"/>
                <w:sz w:val="22"/>
                <w:szCs w:val="22"/>
              </w:rPr>
              <w:t>89,6</w:t>
            </w:r>
          </w:p>
        </w:tc>
        <w:tc>
          <w:tcPr>
            <w:tcW w:w="1560" w:type="dxa"/>
          </w:tcPr>
          <w:p w:rsidR="006B7F9C" w:rsidRPr="00D16443" w:rsidRDefault="006B7F9C" w:rsidP="009D2360">
            <w:pPr>
              <w:jc w:val="center"/>
              <w:rPr>
                <w:sz w:val="22"/>
                <w:szCs w:val="22"/>
              </w:rPr>
            </w:pPr>
            <w:r w:rsidRPr="00D16443">
              <w:rPr>
                <w:sz w:val="22"/>
                <w:szCs w:val="22"/>
              </w:rPr>
              <w:t>0,896</w:t>
            </w:r>
          </w:p>
        </w:tc>
        <w:tc>
          <w:tcPr>
            <w:tcW w:w="6237" w:type="dxa"/>
          </w:tcPr>
          <w:p w:rsidR="006B7F9C" w:rsidRPr="00D16443" w:rsidRDefault="006B7F9C" w:rsidP="006710BD">
            <w:pPr>
              <w:widowControl w:val="0"/>
              <w:autoSpaceDE w:val="0"/>
              <w:autoSpaceDN w:val="0"/>
              <w:adjustRightInd w:val="0"/>
              <w:jc w:val="both"/>
              <w:rPr>
                <w:sz w:val="22"/>
                <w:szCs w:val="22"/>
              </w:rPr>
            </w:pPr>
            <w:r w:rsidRPr="00D16443">
              <w:rPr>
                <w:sz w:val="22"/>
                <w:szCs w:val="22"/>
              </w:rPr>
              <w:t>Не</w:t>
            </w:r>
            <w:r>
              <w:rPr>
                <w:sz w:val="22"/>
                <w:szCs w:val="22"/>
              </w:rPr>
              <w:t xml:space="preserve"> </w:t>
            </w:r>
            <w:r w:rsidRPr="00D16443">
              <w:rPr>
                <w:sz w:val="22"/>
                <w:szCs w:val="22"/>
              </w:rPr>
              <w:t>достижение планового значения показателя обусловлено тем, что в случае не передачи ежемесячных показаний, расчет потребления ЭЭ осуществляется по нормативу, т.е. расчетным способом</w:t>
            </w:r>
          </w:p>
        </w:tc>
      </w:tr>
      <w:tr w:rsidR="006B7F9C" w:rsidRPr="00D16443" w:rsidTr="006710BD">
        <w:trPr>
          <w:trHeight w:val="706"/>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5</w:t>
            </w:r>
          </w:p>
        </w:tc>
        <w:tc>
          <w:tcPr>
            <w:tcW w:w="3261" w:type="dxa"/>
          </w:tcPr>
          <w:p w:rsidR="006B7F9C" w:rsidRPr="00D16443" w:rsidRDefault="006B7F9C" w:rsidP="009D2360">
            <w:pPr>
              <w:jc w:val="both"/>
              <w:rPr>
                <w:color w:val="000000"/>
                <w:sz w:val="22"/>
                <w:szCs w:val="22"/>
              </w:rPr>
            </w:pPr>
            <w:r w:rsidRPr="00D16443">
              <w:rPr>
                <w:color w:val="000000"/>
                <w:sz w:val="22"/>
                <w:szCs w:val="22"/>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w:t>
            </w:r>
          </w:p>
        </w:tc>
        <w:tc>
          <w:tcPr>
            <w:tcW w:w="993" w:type="dxa"/>
          </w:tcPr>
          <w:p w:rsidR="006B7F9C" w:rsidRPr="00D16443" w:rsidRDefault="006B7F9C" w:rsidP="009D2360">
            <w:pPr>
              <w:jc w:val="center"/>
              <w:rPr>
                <w:color w:val="000000"/>
                <w:sz w:val="22"/>
                <w:szCs w:val="22"/>
              </w:rPr>
            </w:pPr>
            <w:r w:rsidRPr="00D16443">
              <w:rPr>
                <w:color w:val="000000"/>
                <w:sz w:val="22"/>
                <w:szCs w:val="22"/>
              </w:rPr>
              <w:t>69,0</w:t>
            </w:r>
          </w:p>
        </w:tc>
        <w:tc>
          <w:tcPr>
            <w:tcW w:w="1275" w:type="dxa"/>
          </w:tcPr>
          <w:p w:rsidR="006B7F9C" w:rsidRPr="00D16443" w:rsidRDefault="006B7F9C" w:rsidP="009D2360">
            <w:pPr>
              <w:jc w:val="center"/>
              <w:rPr>
                <w:color w:val="000000"/>
                <w:sz w:val="22"/>
                <w:szCs w:val="22"/>
              </w:rPr>
            </w:pPr>
            <w:r w:rsidRPr="00D16443">
              <w:rPr>
                <w:color w:val="000000"/>
                <w:sz w:val="22"/>
                <w:szCs w:val="22"/>
              </w:rPr>
              <w:t>66,7</w:t>
            </w:r>
          </w:p>
        </w:tc>
        <w:tc>
          <w:tcPr>
            <w:tcW w:w="1560" w:type="dxa"/>
          </w:tcPr>
          <w:p w:rsidR="006B7F9C" w:rsidRPr="00D16443" w:rsidRDefault="006B7F9C" w:rsidP="009D2360">
            <w:pPr>
              <w:jc w:val="center"/>
              <w:rPr>
                <w:sz w:val="22"/>
                <w:szCs w:val="22"/>
              </w:rPr>
            </w:pPr>
            <w:r w:rsidRPr="00D16443">
              <w:rPr>
                <w:sz w:val="22"/>
                <w:szCs w:val="22"/>
              </w:rPr>
              <w:t>0,967</w:t>
            </w:r>
          </w:p>
        </w:tc>
        <w:tc>
          <w:tcPr>
            <w:tcW w:w="6237" w:type="dxa"/>
          </w:tcPr>
          <w:p w:rsidR="006B7F9C" w:rsidRPr="00D16443" w:rsidRDefault="006B7F9C" w:rsidP="006710BD">
            <w:pPr>
              <w:widowControl w:val="0"/>
              <w:autoSpaceDE w:val="0"/>
              <w:autoSpaceDN w:val="0"/>
              <w:adjustRightInd w:val="0"/>
              <w:jc w:val="both"/>
              <w:rPr>
                <w:sz w:val="22"/>
                <w:szCs w:val="22"/>
              </w:rPr>
            </w:pPr>
            <w:r w:rsidRPr="00D16443">
              <w:rPr>
                <w:sz w:val="22"/>
                <w:szCs w:val="22"/>
              </w:rPr>
              <w:t>Не</w:t>
            </w:r>
            <w:r>
              <w:rPr>
                <w:sz w:val="22"/>
                <w:szCs w:val="22"/>
              </w:rPr>
              <w:t xml:space="preserve"> </w:t>
            </w:r>
            <w:r w:rsidRPr="00D16443">
              <w:rPr>
                <w:sz w:val="22"/>
                <w:szCs w:val="22"/>
              </w:rPr>
              <w:t>достижение планового значения показателя является следствием снижения потребления тепловой энергии в целом по республике относительно предыдущего периода. Кроме того, относительно 2013 года динамика показателя положительная, увеличение составило 3,5%</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6</w:t>
            </w:r>
          </w:p>
        </w:tc>
        <w:tc>
          <w:tcPr>
            <w:tcW w:w="3261" w:type="dxa"/>
          </w:tcPr>
          <w:p w:rsidR="006B7F9C" w:rsidRPr="00D16443" w:rsidRDefault="006B7F9C" w:rsidP="009D2360">
            <w:pPr>
              <w:jc w:val="both"/>
              <w:rPr>
                <w:color w:val="000000"/>
                <w:sz w:val="22"/>
                <w:szCs w:val="22"/>
              </w:rPr>
            </w:pPr>
            <w:r w:rsidRPr="00D16443">
              <w:rPr>
                <w:color w:val="000000"/>
                <w:sz w:val="22"/>
                <w:szCs w:val="22"/>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w:t>
            </w:r>
          </w:p>
        </w:tc>
        <w:tc>
          <w:tcPr>
            <w:tcW w:w="993" w:type="dxa"/>
          </w:tcPr>
          <w:p w:rsidR="006B7F9C" w:rsidRPr="00D16443" w:rsidRDefault="006B7F9C" w:rsidP="009D2360">
            <w:pPr>
              <w:jc w:val="center"/>
              <w:rPr>
                <w:color w:val="000000"/>
                <w:sz w:val="22"/>
                <w:szCs w:val="22"/>
              </w:rPr>
            </w:pPr>
            <w:r w:rsidRPr="00D16443">
              <w:rPr>
                <w:color w:val="000000"/>
                <w:sz w:val="22"/>
                <w:szCs w:val="22"/>
              </w:rPr>
              <w:t>100,0</w:t>
            </w:r>
          </w:p>
        </w:tc>
        <w:tc>
          <w:tcPr>
            <w:tcW w:w="1275" w:type="dxa"/>
          </w:tcPr>
          <w:p w:rsidR="006B7F9C" w:rsidRPr="00D16443" w:rsidRDefault="006B7F9C" w:rsidP="009D2360">
            <w:pPr>
              <w:jc w:val="center"/>
              <w:rPr>
                <w:color w:val="000000"/>
                <w:sz w:val="22"/>
                <w:szCs w:val="22"/>
              </w:rPr>
            </w:pPr>
            <w:r w:rsidRPr="00D16443">
              <w:rPr>
                <w:color w:val="000000"/>
                <w:sz w:val="22"/>
                <w:szCs w:val="22"/>
              </w:rPr>
              <w:t>76,5</w:t>
            </w:r>
          </w:p>
        </w:tc>
        <w:tc>
          <w:tcPr>
            <w:tcW w:w="1560" w:type="dxa"/>
          </w:tcPr>
          <w:p w:rsidR="006B7F9C" w:rsidRPr="00D16443" w:rsidRDefault="006B7F9C" w:rsidP="009D2360">
            <w:pPr>
              <w:jc w:val="center"/>
              <w:rPr>
                <w:sz w:val="22"/>
                <w:szCs w:val="22"/>
              </w:rPr>
            </w:pPr>
            <w:r w:rsidRPr="00D16443">
              <w:rPr>
                <w:sz w:val="22"/>
                <w:szCs w:val="22"/>
              </w:rPr>
              <w:t>0,765</w:t>
            </w:r>
          </w:p>
        </w:tc>
        <w:tc>
          <w:tcPr>
            <w:tcW w:w="6237" w:type="dxa"/>
          </w:tcPr>
          <w:p w:rsidR="006B7F9C" w:rsidRPr="00D16443" w:rsidRDefault="006B7F9C" w:rsidP="00A35928">
            <w:pPr>
              <w:widowControl w:val="0"/>
              <w:autoSpaceDE w:val="0"/>
              <w:autoSpaceDN w:val="0"/>
              <w:adjustRightInd w:val="0"/>
              <w:jc w:val="both"/>
              <w:rPr>
                <w:sz w:val="22"/>
                <w:szCs w:val="22"/>
              </w:rPr>
            </w:pPr>
            <w:r w:rsidRPr="00D16443">
              <w:rPr>
                <w:sz w:val="22"/>
                <w:szCs w:val="22"/>
              </w:rPr>
              <w:t>Не</w:t>
            </w:r>
            <w:r>
              <w:rPr>
                <w:sz w:val="22"/>
                <w:szCs w:val="22"/>
              </w:rPr>
              <w:t xml:space="preserve"> </w:t>
            </w:r>
            <w:r w:rsidRPr="00D16443">
              <w:rPr>
                <w:sz w:val="22"/>
                <w:szCs w:val="22"/>
              </w:rPr>
              <w:t>достижение планового значения показателя является следствием недостаточного объема финансирования мероприятий по установке приборного учета потребляемой воды всех категорий потребителей (население/бюджет/прочие), а также следствием снижения объемов потребления воды на объектах, оснащенных приборным учетом</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7</w:t>
            </w:r>
          </w:p>
        </w:tc>
        <w:tc>
          <w:tcPr>
            <w:tcW w:w="3261" w:type="dxa"/>
          </w:tcPr>
          <w:p w:rsidR="006B7F9C" w:rsidRPr="00D16443" w:rsidRDefault="006B7F9C" w:rsidP="009D2360">
            <w:pPr>
              <w:jc w:val="both"/>
              <w:rPr>
                <w:color w:val="000000"/>
                <w:sz w:val="22"/>
                <w:szCs w:val="22"/>
              </w:rPr>
            </w:pPr>
            <w:r w:rsidRPr="00D16443">
              <w:rPr>
                <w:color w:val="000000"/>
                <w:sz w:val="22"/>
                <w:szCs w:val="22"/>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w:t>
            </w:r>
          </w:p>
        </w:tc>
        <w:tc>
          <w:tcPr>
            <w:tcW w:w="993" w:type="dxa"/>
          </w:tcPr>
          <w:p w:rsidR="006B7F9C" w:rsidRPr="00D16443" w:rsidRDefault="006B7F9C" w:rsidP="009D2360">
            <w:pPr>
              <w:jc w:val="center"/>
              <w:rPr>
                <w:color w:val="000000"/>
                <w:sz w:val="22"/>
                <w:szCs w:val="22"/>
              </w:rPr>
            </w:pPr>
            <w:r w:rsidRPr="00D16443">
              <w:rPr>
                <w:color w:val="000000"/>
                <w:sz w:val="22"/>
                <w:szCs w:val="22"/>
              </w:rPr>
              <w:t>100,0</w:t>
            </w:r>
          </w:p>
        </w:tc>
        <w:tc>
          <w:tcPr>
            <w:tcW w:w="1275" w:type="dxa"/>
          </w:tcPr>
          <w:p w:rsidR="006B7F9C" w:rsidRPr="00D16443" w:rsidRDefault="006B7F9C" w:rsidP="009D2360">
            <w:pPr>
              <w:jc w:val="center"/>
              <w:rPr>
                <w:color w:val="000000"/>
                <w:sz w:val="22"/>
                <w:szCs w:val="22"/>
              </w:rPr>
            </w:pPr>
            <w:r w:rsidRPr="00D16443">
              <w:rPr>
                <w:color w:val="000000"/>
                <w:sz w:val="22"/>
                <w:szCs w:val="22"/>
              </w:rPr>
              <w:t>48,8</w:t>
            </w:r>
          </w:p>
        </w:tc>
        <w:tc>
          <w:tcPr>
            <w:tcW w:w="1560" w:type="dxa"/>
          </w:tcPr>
          <w:p w:rsidR="006B7F9C" w:rsidRPr="00D16443" w:rsidRDefault="006B7F9C" w:rsidP="009D2360">
            <w:pPr>
              <w:jc w:val="center"/>
              <w:rPr>
                <w:sz w:val="22"/>
                <w:szCs w:val="22"/>
              </w:rPr>
            </w:pPr>
            <w:r w:rsidRPr="00D16443">
              <w:rPr>
                <w:sz w:val="22"/>
                <w:szCs w:val="22"/>
              </w:rPr>
              <w:t>0,488</w:t>
            </w:r>
          </w:p>
        </w:tc>
        <w:tc>
          <w:tcPr>
            <w:tcW w:w="6237" w:type="dxa"/>
          </w:tcPr>
          <w:p w:rsidR="006B7F9C" w:rsidRPr="00D16443" w:rsidRDefault="006B7F9C" w:rsidP="00A35928">
            <w:pPr>
              <w:widowControl w:val="0"/>
              <w:autoSpaceDE w:val="0"/>
              <w:autoSpaceDN w:val="0"/>
              <w:adjustRightInd w:val="0"/>
              <w:jc w:val="both"/>
              <w:rPr>
                <w:sz w:val="22"/>
                <w:szCs w:val="22"/>
              </w:rPr>
            </w:pPr>
            <w:r w:rsidRPr="00D16443">
              <w:rPr>
                <w:sz w:val="22"/>
                <w:szCs w:val="22"/>
              </w:rPr>
              <w:t>Не</w:t>
            </w:r>
            <w:r>
              <w:rPr>
                <w:sz w:val="22"/>
                <w:szCs w:val="22"/>
              </w:rPr>
              <w:t xml:space="preserve"> </w:t>
            </w:r>
            <w:r w:rsidRPr="00D16443">
              <w:rPr>
                <w:sz w:val="22"/>
                <w:szCs w:val="22"/>
              </w:rPr>
              <w:t>достижение планового значения показателя является следствием недостаточного объема финансирования мероприятий по установке приборного учета потребляемой воды всех категорий потребителей (население/бюджет/прочие), а также следствием снижения объемов потребления воды на объектах, оснащенных приборным учетом</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8</w:t>
            </w:r>
          </w:p>
        </w:tc>
        <w:tc>
          <w:tcPr>
            <w:tcW w:w="3261" w:type="dxa"/>
          </w:tcPr>
          <w:p w:rsidR="006B7F9C" w:rsidRPr="00D16443" w:rsidRDefault="006B7F9C" w:rsidP="009D2360">
            <w:pPr>
              <w:jc w:val="both"/>
              <w:rPr>
                <w:color w:val="000000"/>
                <w:sz w:val="22"/>
                <w:szCs w:val="22"/>
              </w:rPr>
            </w:pPr>
            <w:r w:rsidRPr="00D16443">
              <w:rPr>
                <w:color w:val="000000"/>
                <w:sz w:val="22"/>
                <w:szCs w:val="22"/>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w:t>
            </w:r>
          </w:p>
        </w:tc>
        <w:tc>
          <w:tcPr>
            <w:tcW w:w="993" w:type="dxa"/>
          </w:tcPr>
          <w:p w:rsidR="006B7F9C" w:rsidRPr="00D16443" w:rsidRDefault="006B7F9C" w:rsidP="009D2360">
            <w:pPr>
              <w:jc w:val="center"/>
              <w:rPr>
                <w:color w:val="000000"/>
                <w:sz w:val="22"/>
                <w:szCs w:val="22"/>
              </w:rPr>
            </w:pPr>
            <w:r w:rsidRPr="00D16443">
              <w:rPr>
                <w:color w:val="000000"/>
                <w:sz w:val="22"/>
                <w:szCs w:val="22"/>
              </w:rPr>
              <w:t>100,0</w:t>
            </w:r>
          </w:p>
        </w:tc>
        <w:tc>
          <w:tcPr>
            <w:tcW w:w="1275" w:type="dxa"/>
          </w:tcPr>
          <w:p w:rsidR="006B7F9C" w:rsidRPr="00D16443" w:rsidRDefault="006B7F9C" w:rsidP="009D2360">
            <w:pPr>
              <w:jc w:val="center"/>
              <w:rPr>
                <w:color w:val="000000"/>
                <w:sz w:val="22"/>
                <w:szCs w:val="22"/>
              </w:rPr>
            </w:pPr>
            <w:r w:rsidRPr="00D16443">
              <w:rPr>
                <w:color w:val="000000"/>
                <w:sz w:val="22"/>
                <w:szCs w:val="22"/>
              </w:rPr>
              <w:t>95,4</w:t>
            </w:r>
          </w:p>
        </w:tc>
        <w:tc>
          <w:tcPr>
            <w:tcW w:w="1560" w:type="dxa"/>
          </w:tcPr>
          <w:p w:rsidR="006B7F9C" w:rsidRPr="00D16443" w:rsidRDefault="006B7F9C" w:rsidP="009D2360">
            <w:pPr>
              <w:jc w:val="center"/>
              <w:rPr>
                <w:sz w:val="22"/>
                <w:szCs w:val="22"/>
              </w:rPr>
            </w:pPr>
            <w:r w:rsidRPr="00D16443">
              <w:rPr>
                <w:sz w:val="22"/>
                <w:szCs w:val="22"/>
              </w:rPr>
              <w:t>0,954</w:t>
            </w:r>
          </w:p>
        </w:tc>
        <w:tc>
          <w:tcPr>
            <w:tcW w:w="6237" w:type="dxa"/>
          </w:tcPr>
          <w:p w:rsidR="006B7F9C" w:rsidRPr="00D16443" w:rsidRDefault="006B7F9C" w:rsidP="00A35928">
            <w:pPr>
              <w:widowControl w:val="0"/>
              <w:autoSpaceDE w:val="0"/>
              <w:autoSpaceDN w:val="0"/>
              <w:adjustRightInd w:val="0"/>
              <w:jc w:val="both"/>
              <w:rPr>
                <w:sz w:val="22"/>
                <w:szCs w:val="22"/>
              </w:rPr>
            </w:pPr>
            <w:r w:rsidRPr="00D16443">
              <w:rPr>
                <w:sz w:val="22"/>
                <w:szCs w:val="22"/>
              </w:rPr>
              <w:t>Невыполнение плана является следствием роста объемов потребления газа в целом по республике, увеличением доли объемов потребления природного газа, оплата которых производится расчетным способом по причине временного отсутствия приборов учета в связи с их поверкой или временной неисправностью. Данная ситуация отразилась на соответствующем изменении структуры потребления природного газа и полученном значении целевого показателя</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9</w:t>
            </w:r>
          </w:p>
        </w:tc>
        <w:tc>
          <w:tcPr>
            <w:tcW w:w="3261" w:type="dxa"/>
          </w:tcPr>
          <w:p w:rsidR="006B7F9C" w:rsidRPr="00D16443" w:rsidRDefault="006B7F9C" w:rsidP="009D2360">
            <w:pPr>
              <w:jc w:val="both"/>
              <w:rPr>
                <w:color w:val="000000"/>
                <w:sz w:val="22"/>
                <w:szCs w:val="22"/>
              </w:rPr>
            </w:pPr>
            <w:r w:rsidRPr="00D16443">
              <w:rPr>
                <w:color w:val="000000"/>
                <w:sz w:val="22"/>
                <w:szCs w:val="22"/>
              </w:rPr>
              <w:t>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кВтч/м2</w:t>
            </w:r>
          </w:p>
        </w:tc>
        <w:tc>
          <w:tcPr>
            <w:tcW w:w="993" w:type="dxa"/>
          </w:tcPr>
          <w:p w:rsidR="006B7F9C" w:rsidRPr="00D16443" w:rsidRDefault="006B7F9C" w:rsidP="009D2360">
            <w:pPr>
              <w:jc w:val="center"/>
              <w:rPr>
                <w:color w:val="000000"/>
                <w:sz w:val="22"/>
                <w:szCs w:val="22"/>
              </w:rPr>
            </w:pPr>
            <w:r w:rsidRPr="00D16443">
              <w:rPr>
                <w:color w:val="000000"/>
                <w:sz w:val="22"/>
                <w:szCs w:val="22"/>
              </w:rPr>
              <w:t>39,6</w:t>
            </w:r>
          </w:p>
        </w:tc>
        <w:tc>
          <w:tcPr>
            <w:tcW w:w="1275" w:type="dxa"/>
          </w:tcPr>
          <w:p w:rsidR="006B7F9C" w:rsidRPr="00D16443" w:rsidRDefault="006B7F9C" w:rsidP="009D2360">
            <w:pPr>
              <w:jc w:val="center"/>
              <w:rPr>
                <w:color w:val="000000"/>
                <w:sz w:val="22"/>
                <w:szCs w:val="22"/>
              </w:rPr>
            </w:pPr>
            <w:r w:rsidRPr="00D16443">
              <w:rPr>
                <w:color w:val="000000"/>
                <w:sz w:val="22"/>
                <w:szCs w:val="22"/>
              </w:rPr>
              <w:t>42,3</w:t>
            </w:r>
          </w:p>
        </w:tc>
        <w:tc>
          <w:tcPr>
            <w:tcW w:w="1560" w:type="dxa"/>
          </w:tcPr>
          <w:p w:rsidR="006B7F9C" w:rsidRPr="00D16443" w:rsidRDefault="006B7F9C" w:rsidP="009D2360">
            <w:pPr>
              <w:jc w:val="center"/>
              <w:rPr>
                <w:sz w:val="22"/>
                <w:szCs w:val="22"/>
              </w:rPr>
            </w:pPr>
            <w:r w:rsidRPr="00D16443">
              <w:rPr>
                <w:sz w:val="22"/>
                <w:szCs w:val="22"/>
              </w:rPr>
              <w:t>0,936</w:t>
            </w:r>
          </w:p>
        </w:tc>
        <w:tc>
          <w:tcPr>
            <w:tcW w:w="6237" w:type="dxa"/>
          </w:tcPr>
          <w:p w:rsidR="006B7F9C" w:rsidRPr="00D16443" w:rsidRDefault="006B7F9C" w:rsidP="00A35928">
            <w:pPr>
              <w:widowControl w:val="0"/>
              <w:autoSpaceDE w:val="0"/>
              <w:autoSpaceDN w:val="0"/>
              <w:adjustRightInd w:val="0"/>
              <w:jc w:val="both"/>
              <w:rPr>
                <w:sz w:val="22"/>
                <w:szCs w:val="22"/>
              </w:rPr>
            </w:pPr>
            <w:r w:rsidRPr="00D16443">
              <w:rPr>
                <w:sz w:val="22"/>
                <w:szCs w:val="22"/>
              </w:rPr>
              <w:t>Невыполнение плана обусловлено передачей в 2014 году из муниципальной собственности в республиканскую учреждений отрасли зд</w:t>
            </w:r>
            <w:r>
              <w:rPr>
                <w:sz w:val="22"/>
                <w:szCs w:val="22"/>
              </w:rPr>
              <w:t>р</w:t>
            </w:r>
            <w:r w:rsidRPr="00D16443">
              <w:rPr>
                <w:sz w:val="22"/>
                <w:szCs w:val="22"/>
              </w:rPr>
              <w:t xml:space="preserve">авоохранения. Данные учреждения являются </w:t>
            </w:r>
            <w:proofErr w:type="spellStart"/>
            <w:r w:rsidRPr="00D16443">
              <w:rPr>
                <w:sz w:val="22"/>
                <w:szCs w:val="22"/>
              </w:rPr>
              <w:t>энергоресурсозатратными</w:t>
            </w:r>
            <w:proofErr w:type="spellEnd"/>
            <w:r w:rsidRPr="00D16443">
              <w:rPr>
                <w:sz w:val="22"/>
                <w:szCs w:val="22"/>
              </w:rPr>
              <w:t>, что отразилось на значении показателя в целом по республике</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10</w:t>
            </w:r>
          </w:p>
        </w:tc>
        <w:tc>
          <w:tcPr>
            <w:tcW w:w="3261" w:type="dxa"/>
          </w:tcPr>
          <w:p w:rsidR="006B7F9C" w:rsidRPr="00D16443" w:rsidRDefault="006B7F9C" w:rsidP="009D2360">
            <w:pPr>
              <w:jc w:val="both"/>
              <w:rPr>
                <w:color w:val="000000"/>
                <w:sz w:val="22"/>
                <w:szCs w:val="22"/>
              </w:rPr>
            </w:pPr>
            <w:r w:rsidRPr="00D16443">
              <w:rPr>
                <w:color w:val="000000"/>
                <w:sz w:val="22"/>
                <w:szCs w:val="22"/>
              </w:rPr>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Гкал/м2</w:t>
            </w:r>
          </w:p>
        </w:tc>
        <w:tc>
          <w:tcPr>
            <w:tcW w:w="993" w:type="dxa"/>
          </w:tcPr>
          <w:p w:rsidR="006B7F9C" w:rsidRPr="00D16443" w:rsidRDefault="006B7F9C" w:rsidP="009D2360">
            <w:pPr>
              <w:jc w:val="center"/>
              <w:rPr>
                <w:color w:val="000000"/>
                <w:sz w:val="22"/>
                <w:szCs w:val="22"/>
              </w:rPr>
            </w:pPr>
            <w:r w:rsidRPr="00D16443">
              <w:rPr>
                <w:color w:val="000000"/>
                <w:sz w:val="22"/>
                <w:szCs w:val="22"/>
              </w:rPr>
              <w:t>0,168</w:t>
            </w:r>
          </w:p>
        </w:tc>
        <w:tc>
          <w:tcPr>
            <w:tcW w:w="1275" w:type="dxa"/>
          </w:tcPr>
          <w:p w:rsidR="006B7F9C" w:rsidRPr="00D16443" w:rsidRDefault="006B7F9C" w:rsidP="009D2360">
            <w:pPr>
              <w:jc w:val="center"/>
              <w:rPr>
                <w:color w:val="000000"/>
                <w:sz w:val="22"/>
                <w:szCs w:val="22"/>
              </w:rPr>
            </w:pPr>
            <w:r w:rsidRPr="00D16443">
              <w:rPr>
                <w:color w:val="000000"/>
                <w:sz w:val="22"/>
                <w:szCs w:val="22"/>
              </w:rPr>
              <w:t>0,173</w:t>
            </w:r>
          </w:p>
        </w:tc>
        <w:tc>
          <w:tcPr>
            <w:tcW w:w="1560" w:type="dxa"/>
          </w:tcPr>
          <w:p w:rsidR="006B7F9C" w:rsidRPr="00D16443" w:rsidRDefault="006B7F9C" w:rsidP="009D2360">
            <w:pPr>
              <w:jc w:val="center"/>
              <w:rPr>
                <w:sz w:val="22"/>
                <w:szCs w:val="22"/>
              </w:rPr>
            </w:pPr>
            <w:r w:rsidRPr="00D16443">
              <w:rPr>
                <w:sz w:val="22"/>
                <w:szCs w:val="22"/>
              </w:rPr>
              <w:t>0,971</w:t>
            </w:r>
          </w:p>
        </w:tc>
        <w:tc>
          <w:tcPr>
            <w:tcW w:w="6237" w:type="dxa"/>
            <w:vMerge w:val="restart"/>
          </w:tcPr>
          <w:p w:rsidR="006B7F9C" w:rsidRPr="00D16443" w:rsidRDefault="006B7F9C" w:rsidP="00A35928">
            <w:pPr>
              <w:widowControl w:val="0"/>
              <w:autoSpaceDE w:val="0"/>
              <w:autoSpaceDN w:val="0"/>
              <w:adjustRightInd w:val="0"/>
              <w:jc w:val="both"/>
              <w:rPr>
                <w:sz w:val="22"/>
                <w:szCs w:val="22"/>
              </w:rPr>
            </w:pPr>
            <w:r w:rsidRPr="00D16443">
              <w:rPr>
                <w:sz w:val="22"/>
                <w:szCs w:val="22"/>
              </w:rPr>
              <w:t>Невыполнение плана обусловлено передачей в 2014 году из муниципальной собственности в республиканскую учреждений отрасли зд</w:t>
            </w:r>
            <w:r>
              <w:rPr>
                <w:sz w:val="22"/>
                <w:szCs w:val="22"/>
              </w:rPr>
              <w:t>р</w:t>
            </w:r>
            <w:r w:rsidRPr="00D16443">
              <w:rPr>
                <w:sz w:val="22"/>
                <w:szCs w:val="22"/>
              </w:rPr>
              <w:t xml:space="preserve">авоохранения. Данные учреждения являются </w:t>
            </w:r>
            <w:proofErr w:type="spellStart"/>
            <w:r w:rsidRPr="00D16443">
              <w:rPr>
                <w:sz w:val="22"/>
                <w:szCs w:val="22"/>
              </w:rPr>
              <w:t>энергоресурсозатратными</w:t>
            </w:r>
            <w:proofErr w:type="spellEnd"/>
            <w:r w:rsidRPr="00D16443">
              <w:rPr>
                <w:sz w:val="22"/>
                <w:szCs w:val="22"/>
              </w:rPr>
              <w:t>, что отразилось на значении показателя в целом по республике. Кроме того, средняя за отопительный период температура наружного воздуха в 2014 году ниже на 1,3 градуса относительно 2013 года, что также повлияло на значение показателя</w:t>
            </w:r>
          </w:p>
        </w:tc>
      </w:tr>
      <w:tr w:rsidR="006B7F9C" w:rsidRPr="00D16443" w:rsidTr="00D50ED3">
        <w:trPr>
          <w:trHeight w:val="727"/>
        </w:trPr>
        <w:tc>
          <w:tcPr>
            <w:tcW w:w="851" w:type="dxa"/>
          </w:tcPr>
          <w:p w:rsidR="006B7F9C" w:rsidRPr="00D50ED3" w:rsidRDefault="006B7F9C" w:rsidP="00D50ED3">
            <w:pPr>
              <w:pStyle w:val="a5"/>
              <w:ind w:left="0"/>
              <w:jc w:val="center"/>
              <w:rPr>
                <w:rFonts w:ascii="Times New Roman" w:hAnsi="Times New Roman"/>
              </w:rPr>
            </w:pPr>
            <w:r w:rsidRPr="00D50ED3">
              <w:rPr>
                <w:rFonts w:ascii="Times New Roman" w:hAnsi="Times New Roman"/>
              </w:rPr>
              <w:t>11</w:t>
            </w:r>
          </w:p>
        </w:tc>
        <w:tc>
          <w:tcPr>
            <w:tcW w:w="3261" w:type="dxa"/>
          </w:tcPr>
          <w:p w:rsidR="006B7F9C" w:rsidRPr="00D50ED3" w:rsidRDefault="006B7F9C" w:rsidP="00371683">
            <w:pPr>
              <w:jc w:val="both"/>
              <w:rPr>
                <w:sz w:val="22"/>
                <w:szCs w:val="22"/>
              </w:rPr>
            </w:pPr>
            <w:r w:rsidRPr="00D50ED3">
              <w:rPr>
                <w:sz w:val="22"/>
                <w:szCs w:val="22"/>
              </w:rPr>
              <w:t>Средний удельный расход энергетических ресурсов в государственном секторе</w:t>
            </w:r>
          </w:p>
        </w:tc>
        <w:tc>
          <w:tcPr>
            <w:tcW w:w="1275" w:type="dxa"/>
          </w:tcPr>
          <w:p w:rsidR="006B7F9C" w:rsidRPr="00D50ED3" w:rsidRDefault="006B7F9C" w:rsidP="00371683">
            <w:pPr>
              <w:jc w:val="center"/>
              <w:rPr>
                <w:sz w:val="22"/>
                <w:szCs w:val="22"/>
              </w:rPr>
            </w:pPr>
            <w:proofErr w:type="spellStart"/>
            <w:r w:rsidRPr="00D50ED3">
              <w:rPr>
                <w:sz w:val="22"/>
                <w:szCs w:val="22"/>
              </w:rPr>
              <w:t>кг.у.т</w:t>
            </w:r>
            <w:proofErr w:type="spellEnd"/>
            <w:r w:rsidRPr="00D50ED3">
              <w:rPr>
                <w:sz w:val="22"/>
                <w:szCs w:val="22"/>
              </w:rPr>
              <w:t>./м2</w:t>
            </w:r>
          </w:p>
        </w:tc>
        <w:tc>
          <w:tcPr>
            <w:tcW w:w="993" w:type="dxa"/>
          </w:tcPr>
          <w:p w:rsidR="006B7F9C" w:rsidRPr="00D50ED3" w:rsidRDefault="006B7F9C" w:rsidP="00371683">
            <w:pPr>
              <w:jc w:val="center"/>
              <w:rPr>
                <w:sz w:val="22"/>
                <w:szCs w:val="22"/>
              </w:rPr>
            </w:pPr>
            <w:r w:rsidRPr="00D50ED3">
              <w:rPr>
                <w:sz w:val="22"/>
                <w:szCs w:val="22"/>
              </w:rPr>
              <w:t>47,3</w:t>
            </w:r>
          </w:p>
        </w:tc>
        <w:tc>
          <w:tcPr>
            <w:tcW w:w="1275" w:type="dxa"/>
          </w:tcPr>
          <w:p w:rsidR="006B7F9C" w:rsidRPr="00D50ED3" w:rsidRDefault="006B7F9C" w:rsidP="00371683">
            <w:pPr>
              <w:jc w:val="center"/>
              <w:rPr>
                <w:sz w:val="22"/>
                <w:szCs w:val="22"/>
              </w:rPr>
            </w:pPr>
            <w:r w:rsidRPr="00D50ED3">
              <w:rPr>
                <w:sz w:val="22"/>
                <w:szCs w:val="22"/>
              </w:rPr>
              <w:t>47,6</w:t>
            </w:r>
          </w:p>
        </w:tc>
        <w:tc>
          <w:tcPr>
            <w:tcW w:w="1560" w:type="dxa"/>
          </w:tcPr>
          <w:p w:rsidR="006B7F9C" w:rsidRPr="00D50ED3" w:rsidRDefault="006B7F9C" w:rsidP="00371683">
            <w:pPr>
              <w:jc w:val="center"/>
              <w:rPr>
                <w:sz w:val="22"/>
                <w:szCs w:val="22"/>
              </w:rPr>
            </w:pPr>
            <w:r w:rsidRPr="00D50ED3">
              <w:rPr>
                <w:sz w:val="22"/>
                <w:szCs w:val="22"/>
              </w:rPr>
              <w:t>0,994</w:t>
            </w:r>
          </w:p>
        </w:tc>
        <w:tc>
          <w:tcPr>
            <w:tcW w:w="6237" w:type="dxa"/>
            <w:vMerge/>
          </w:tcPr>
          <w:p w:rsidR="006B7F9C" w:rsidRPr="00D50ED3" w:rsidRDefault="006B7F9C" w:rsidP="00371683">
            <w:pPr>
              <w:widowControl w:val="0"/>
              <w:autoSpaceDE w:val="0"/>
              <w:autoSpaceDN w:val="0"/>
              <w:adjustRightInd w:val="0"/>
              <w:jc w:val="both"/>
              <w:rPr>
                <w:color w:val="FF0000"/>
                <w:sz w:val="22"/>
                <w:szCs w:val="22"/>
              </w:rPr>
            </w:pPr>
          </w:p>
        </w:tc>
      </w:tr>
      <w:tr w:rsidR="006B7F9C" w:rsidRPr="00D16443" w:rsidTr="00377E35">
        <w:trPr>
          <w:trHeight w:val="1469"/>
        </w:trPr>
        <w:tc>
          <w:tcPr>
            <w:tcW w:w="851" w:type="dxa"/>
          </w:tcPr>
          <w:p w:rsidR="006B7F9C" w:rsidRPr="00D16443" w:rsidRDefault="006B7F9C" w:rsidP="00D50ED3">
            <w:pPr>
              <w:pStyle w:val="a5"/>
              <w:ind w:left="0"/>
              <w:jc w:val="center"/>
              <w:rPr>
                <w:rFonts w:ascii="Times New Roman" w:hAnsi="Times New Roman"/>
              </w:rPr>
            </w:pPr>
            <w:r>
              <w:rPr>
                <w:rFonts w:ascii="Times New Roman" w:hAnsi="Times New Roman"/>
              </w:rPr>
              <w:t>12</w:t>
            </w:r>
          </w:p>
        </w:tc>
        <w:tc>
          <w:tcPr>
            <w:tcW w:w="3261" w:type="dxa"/>
          </w:tcPr>
          <w:p w:rsidR="006B7F9C" w:rsidRPr="00D16443" w:rsidRDefault="006B7F9C" w:rsidP="009D2360">
            <w:pPr>
              <w:jc w:val="both"/>
              <w:rPr>
                <w:color w:val="000000"/>
                <w:sz w:val="22"/>
                <w:szCs w:val="22"/>
              </w:rPr>
            </w:pPr>
            <w:r w:rsidRPr="00D16443">
              <w:rPr>
                <w:color w:val="000000"/>
                <w:sz w:val="22"/>
                <w:szCs w:val="22"/>
              </w:rPr>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м3/чел.</w:t>
            </w:r>
          </w:p>
        </w:tc>
        <w:tc>
          <w:tcPr>
            <w:tcW w:w="993" w:type="dxa"/>
          </w:tcPr>
          <w:p w:rsidR="006B7F9C" w:rsidRPr="00D16443" w:rsidRDefault="006B7F9C" w:rsidP="009D2360">
            <w:pPr>
              <w:jc w:val="center"/>
              <w:rPr>
                <w:color w:val="000000"/>
                <w:sz w:val="22"/>
                <w:szCs w:val="22"/>
              </w:rPr>
            </w:pPr>
            <w:r w:rsidRPr="00D16443">
              <w:rPr>
                <w:color w:val="000000"/>
                <w:sz w:val="22"/>
                <w:szCs w:val="22"/>
              </w:rPr>
              <w:t>19,3</w:t>
            </w:r>
          </w:p>
        </w:tc>
        <w:tc>
          <w:tcPr>
            <w:tcW w:w="1275" w:type="dxa"/>
          </w:tcPr>
          <w:p w:rsidR="006B7F9C" w:rsidRPr="00D16443" w:rsidRDefault="006B7F9C" w:rsidP="009D2360">
            <w:pPr>
              <w:jc w:val="center"/>
              <w:rPr>
                <w:color w:val="000000"/>
                <w:sz w:val="22"/>
                <w:szCs w:val="22"/>
              </w:rPr>
            </w:pPr>
            <w:r w:rsidRPr="00D16443">
              <w:rPr>
                <w:color w:val="000000"/>
                <w:sz w:val="22"/>
                <w:szCs w:val="22"/>
              </w:rPr>
              <w:t>25,0</w:t>
            </w:r>
          </w:p>
        </w:tc>
        <w:tc>
          <w:tcPr>
            <w:tcW w:w="1560" w:type="dxa"/>
          </w:tcPr>
          <w:p w:rsidR="006B7F9C" w:rsidRPr="00D16443" w:rsidRDefault="006B7F9C" w:rsidP="009D2360">
            <w:pPr>
              <w:jc w:val="center"/>
              <w:rPr>
                <w:sz w:val="22"/>
                <w:szCs w:val="22"/>
              </w:rPr>
            </w:pPr>
            <w:r w:rsidRPr="00D16443">
              <w:rPr>
                <w:sz w:val="22"/>
                <w:szCs w:val="22"/>
              </w:rPr>
              <w:t>0,772</w:t>
            </w:r>
          </w:p>
        </w:tc>
        <w:tc>
          <w:tcPr>
            <w:tcW w:w="6237" w:type="dxa"/>
            <w:vMerge w:val="restart"/>
          </w:tcPr>
          <w:p w:rsidR="006B7F9C" w:rsidRPr="00D16443" w:rsidRDefault="006B7F9C" w:rsidP="00A35928">
            <w:pPr>
              <w:widowControl w:val="0"/>
              <w:autoSpaceDE w:val="0"/>
              <w:autoSpaceDN w:val="0"/>
              <w:adjustRightInd w:val="0"/>
              <w:jc w:val="both"/>
              <w:rPr>
                <w:sz w:val="22"/>
                <w:szCs w:val="22"/>
              </w:rPr>
            </w:pPr>
            <w:r w:rsidRPr="00D16443">
              <w:rPr>
                <w:sz w:val="22"/>
                <w:szCs w:val="22"/>
              </w:rPr>
              <w:t>Невыполнение плана обусловлено передачей в 2014 году из муниципальной собственности в республиканскую учреждений отрасли зд</w:t>
            </w:r>
            <w:r>
              <w:rPr>
                <w:sz w:val="22"/>
                <w:szCs w:val="22"/>
              </w:rPr>
              <w:t>р</w:t>
            </w:r>
            <w:r w:rsidRPr="00D16443">
              <w:rPr>
                <w:sz w:val="22"/>
                <w:szCs w:val="22"/>
              </w:rPr>
              <w:t xml:space="preserve">авоохранения. Данные учреждения являются </w:t>
            </w:r>
            <w:proofErr w:type="spellStart"/>
            <w:r w:rsidRPr="00D16443">
              <w:rPr>
                <w:sz w:val="22"/>
                <w:szCs w:val="22"/>
              </w:rPr>
              <w:t>энергоресурсозатратными</w:t>
            </w:r>
            <w:proofErr w:type="spellEnd"/>
            <w:r w:rsidRPr="00D16443">
              <w:rPr>
                <w:sz w:val="22"/>
                <w:szCs w:val="22"/>
              </w:rPr>
              <w:t>, что отразилось на значении показателя в целом по республике</w:t>
            </w:r>
          </w:p>
        </w:tc>
      </w:tr>
      <w:tr w:rsidR="006B7F9C" w:rsidRPr="00D16443" w:rsidTr="00377E35">
        <w:trPr>
          <w:trHeight w:val="1469"/>
        </w:trPr>
        <w:tc>
          <w:tcPr>
            <w:tcW w:w="851" w:type="dxa"/>
          </w:tcPr>
          <w:p w:rsidR="006B7F9C" w:rsidRPr="00D16443" w:rsidRDefault="006B7F9C" w:rsidP="00D50ED3">
            <w:pPr>
              <w:pStyle w:val="a5"/>
              <w:ind w:left="0"/>
              <w:jc w:val="center"/>
              <w:rPr>
                <w:rFonts w:ascii="Times New Roman" w:hAnsi="Times New Roman"/>
              </w:rPr>
            </w:pPr>
            <w:r w:rsidRPr="00D16443">
              <w:rPr>
                <w:rFonts w:ascii="Times New Roman" w:hAnsi="Times New Roman"/>
              </w:rPr>
              <w:t>1</w:t>
            </w:r>
            <w:r>
              <w:rPr>
                <w:rFonts w:ascii="Times New Roman" w:hAnsi="Times New Roman"/>
              </w:rPr>
              <w:t>3</w:t>
            </w:r>
          </w:p>
        </w:tc>
        <w:tc>
          <w:tcPr>
            <w:tcW w:w="3261" w:type="dxa"/>
          </w:tcPr>
          <w:p w:rsidR="006B7F9C" w:rsidRPr="00D16443" w:rsidRDefault="006B7F9C" w:rsidP="009D2360">
            <w:pPr>
              <w:jc w:val="both"/>
              <w:rPr>
                <w:color w:val="000000"/>
                <w:sz w:val="22"/>
                <w:szCs w:val="22"/>
              </w:rPr>
            </w:pPr>
            <w:r w:rsidRPr="00D16443">
              <w:rPr>
                <w:color w:val="000000"/>
                <w:sz w:val="22"/>
                <w:szCs w:val="22"/>
              </w:rPr>
              <w:t>Удельный расход горячей воды на снабжение органов государственной власти Удмуртской Республики и государственных учреждений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м3/чел.</w:t>
            </w:r>
          </w:p>
        </w:tc>
        <w:tc>
          <w:tcPr>
            <w:tcW w:w="993" w:type="dxa"/>
          </w:tcPr>
          <w:p w:rsidR="006B7F9C" w:rsidRPr="00D16443" w:rsidRDefault="006B7F9C" w:rsidP="009D2360">
            <w:pPr>
              <w:jc w:val="center"/>
              <w:rPr>
                <w:color w:val="000000"/>
                <w:sz w:val="22"/>
                <w:szCs w:val="22"/>
              </w:rPr>
            </w:pPr>
            <w:r w:rsidRPr="00D16443">
              <w:rPr>
                <w:color w:val="000000"/>
                <w:sz w:val="22"/>
                <w:szCs w:val="22"/>
              </w:rPr>
              <w:t>9,3</w:t>
            </w:r>
          </w:p>
        </w:tc>
        <w:tc>
          <w:tcPr>
            <w:tcW w:w="1275" w:type="dxa"/>
          </w:tcPr>
          <w:p w:rsidR="006B7F9C" w:rsidRPr="00D16443" w:rsidRDefault="006B7F9C" w:rsidP="009D2360">
            <w:pPr>
              <w:jc w:val="center"/>
              <w:rPr>
                <w:color w:val="000000"/>
                <w:sz w:val="22"/>
                <w:szCs w:val="22"/>
              </w:rPr>
            </w:pPr>
            <w:r w:rsidRPr="00D16443">
              <w:rPr>
                <w:color w:val="000000"/>
                <w:sz w:val="22"/>
                <w:szCs w:val="22"/>
              </w:rPr>
              <w:t>10,6</w:t>
            </w:r>
          </w:p>
        </w:tc>
        <w:tc>
          <w:tcPr>
            <w:tcW w:w="1560" w:type="dxa"/>
          </w:tcPr>
          <w:p w:rsidR="006B7F9C" w:rsidRPr="00D16443" w:rsidRDefault="006B7F9C" w:rsidP="009D2360">
            <w:pPr>
              <w:jc w:val="center"/>
              <w:rPr>
                <w:sz w:val="22"/>
                <w:szCs w:val="22"/>
              </w:rPr>
            </w:pPr>
            <w:r w:rsidRPr="00D16443">
              <w:rPr>
                <w:sz w:val="22"/>
                <w:szCs w:val="22"/>
              </w:rPr>
              <w:t>0,877</w:t>
            </w:r>
          </w:p>
        </w:tc>
        <w:tc>
          <w:tcPr>
            <w:tcW w:w="6237" w:type="dxa"/>
            <w:vMerge/>
          </w:tcPr>
          <w:p w:rsidR="006B7F9C" w:rsidRPr="00D16443" w:rsidRDefault="006B7F9C" w:rsidP="00A35928">
            <w:pPr>
              <w:widowControl w:val="0"/>
              <w:autoSpaceDE w:val="0"/>
              <w:autoSpaceDN w:val="0"/>
              <w:adjustRightInd w:val="0"/>
              <w:jc w:val="both"/>
              <w:rPr>
                <w:sz w:val="22"/>
                <w:szCs w:val="22"/>
              </w:rPr>
            </w:pPr>
          </w:p>
        </w:tc>
      </w:tr>
      <w:tr w:rsidR="006B7F9C" w:rsidRPr="00D16443" w:rsidTr="00377E35">
        <w:trPr>
          <w:trHeight w:val="1469"/>
        </w:trPr>
        <w:tc>
          <w:tcPr>
            <w:tcW w:w="851" w:type="dxa"/>
          </w:tcPr>
          <w:p w:rsidR="006B7F9C" w:rsidRPr="00D16443" w:rsidRDefault="006B7F9C" w:rsidP="00D50ED3">
            <w:pPr>
              <w:pStyle w:val="a5"/>
              <w:ind w:left="0"/>
              <w:jc w:val="center"/>
              <w:rPr>
                <w:rFonts w:ascii="Times New Roman" w:hAnsi="Times New Roman"/>
              </w:rPr>
            </w:pPr>
            <w:r w:rsidRPr="00D16443">
              <w:rPr>
                <w:rFonts w:ascii="Times New Roman" w:hAnsi="Times New Roman"/>
              </w:rPr>
              <w:t>1</w:t>
            </w:r>
            <w:r>
              <w:rPr>
                <w:rFonts w:ascii="Times New Roman" w:hAnsi="Times New Roman"/>
              </w:rPr>
              <w:t>4</w:t>
            </w:r>
          </w:p>
        </w:tc>
        <w:tc>
          <w:tcPr>
            <w:tcW w:w="3261" w:type="dxa"/>
          </w:tcPr>
          <w:p w:rsidR="006B7F9C" w:rsidRPr="00D16443" w:rsidRDefault="006B7F9C" w:rsidP="009D2360">
            <w:pPr>
              <w:jc w:val="both"/>
              <w:rPr>
                <w:color w:val="000000"/>
                <w:sz w:val="22"/>
                <w:szCs w:val="22"/>
              </w:rPr>
            </w:pPr>
            <w:r w:rsidRPr="00D16443">
              <w:rPr>
                <w:color w:val="000000"/>
                <w:sz w:val="22"/>
                <w:szCs w:val="22"/>
              </w:rPr>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м3/чел.</w:t>
            </w:r>
          </w:p>
        </w:tc>
        <w:tc>
          <w:tcPr>
            <w:tcW w:w="993" w:type="dxa"/>
          </w:tcPr>
          <w:p w:rsidR="006B7F9C" w:rsidRPr="00D16443" w:rsidRDefault="006B7F9C" w:rsidP="009D2360">
            <w:pPr>
              <w:jc w:val="center"/>
              <w:rPr>
                <w:color w:val="000000"/>
                <w:sz w:val="22"/>
                <w:szCs w:val="22"/>
              </w:rPr>
            </w:pPr>
            <w:r w:rsidRPr="00D16443">
              <w:rPr>
                <w:color w:val="000000"/>
                <w:sz w:val="22"/>
                <w:szCs w:val="22"/>
              </w:rPr>
              <w:t>264,4</w:t>
            </w:r>
          </w:p>
        </w:tc>
        <w:tc>
          <w:tcPr>
            <w:tcW w:w="1275" w:type="dxa"/>
          </w:tcPr>
          <w:p w:rsidR="006B7F9C" w:rsidRPr="00D16443" w:rsidRDefault="006B7F9C" w:rsidP="009D2360">
            <w:pPr>
              <w:jc w:val="center"/>
              <w:rPr>
                <w:color w:val="000000"/>
                <w:sz w:val="22"/>
                <w:szCs w:val="22"/>
              </w:rPr>
            </w:pPr>
            <w:r w:rsidRPr="00D16443">
              <w:rPr>
                <w:color w:val="000000"/>
                <w:sz w:val="22"/>
                <w:szCs w:val="22"/>
              </w:rPr>
              <w:t>342,2</w:t>
            </w:r>
          </w:p>
        </w:tc>
        <w:tc>
          <w:tcPr>
            <w:tcW w:w="1560" w:type="dxa"/>
          </w:tcPr>
          <w:p w:rsidR="006B7F9C" w:rsidRPr="00D16443" w:rsidRDefault="006B7F9C" w:rsidP="009D2360">
            <w:pPr>
              <w:jc w:val="center"/>
              <w:rPr>
                <w:sz w:val="22"/>
                <w:szCs w:val="22"/>
              </w:rPr>
            </w:pPr>
            <w:r w:rsidRPr="00D16443">
              <w:rPr>
                <w:sz w:val="22"/>
                <w:szCs w:val="22"/>
              </w:rPr>
              <w:t>0,773</w:t>
            </w:r>
          </w:p>
        </w:tc>
        <w:tc>
          <w:tcPr>
            <w:tcW w:w="6237" w:type="dxa"/>
            <w:vMerge/>
          </w:tcPr>
          <w:p w:rsidR="006B7F9C" w:rsidRPr="00D16443" w:rsidRDefault="006B7F9C" w:rsidP="00A35928">
            <w:pPr>
              <w:widowControl w:val="0"/>
              <w:autoSpaceDE w:val="0"/>
              <w:autoSpaceDN w:val="0"/>
              <w:adjustRightInd w:val="0"/>
              <w:jc w:val="both"/>
              <w:rPr>
                <w:sz w:val="22"/>
                <w:szCs w:val="22"/>
              </w:rPr>
            </w:pP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15</w:t>
            </w:r>
          </w:p>
        </w:tc>
        <w:tc>
          <w:tcPr>
            <w:tcW w:w="3261" w:type="dxa"/>
          </w:tcPr>
          <w:p w:rsidR="006B7F9C" w:rsidRPr="00D16443" w:rsidRDefault="006B7F9C" w:rsidP="009D2360">
            <w:pPr>
              <w:jc w:val="both"/>
              <w:rPr>
                <w:color w:val="000000"/>
                <w:sz w:val="22"/>
                <w:szCs w:val="22"/>
              </w:rPr>
            </w:pPr>
            <w:r w:rsidRPr="00D16443">
              <w:rPr>
                <w:color w:val="000000"/>
                <w:sz w:val="22"/>
                <w:szCs w:val="22"/>
              </w:rPr>
              <w:t xml:space="preserve">Количество </w:t>
            </w:r>
            <w:proofErr w:type="spellStart"/>
            <w:r w:rsidRPr="00D16443">
              <w:rPr>
                <w:color w:val="000000"/>
                <w:sz w:val="22"/>
                <w:szCs w:val="22"/>
              </w:rPr>
              <w:t>энергосервисных</w:t>
            </w:r>
            <w:proofErr w:type="spellEnd"/>
            <w:r w:rsidRPr="00D16443">
              <w:rPr>
                <w:color w:val="000000"/>
                <w:sz w:val="22"/>
                <w:szCs w:val="22"/>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w:t>
            </w:r>
          </w:p>
        </w:tc>
        <w:tc>
          <w:tcPr>
            <w:tcW w:w="1275" w:type="dxa"/>
          </w:tcPr>
          <w:p w:rsidR="006B7F9C" w:rsidRPr="00D16443" w:rsidRDefault="006B7F9C" w:rsidP="009D2360">
            <w:pPr>
              <w:jc w:val="center"/>
              <w:rPr>
                <w:color w:val="000000"/>
                <w:sz w:val="22"/>
                <w:szCs w:val="22"/>
              </w:rPr>
            </w:pPr>
            <w:r w:rsidRPr="00D16443">
              <w:rPr>
                <w:color w:val="000000"/>
                <w:sz w:val="22"/>
                <w:szCs w:val="22"/>
              </w:rPr>
              <w:t>ед.</w:t>
            </w:r>
          </w:p>
        </w:tc>
        <w:tc>
          <w:tcPr>
            <w:tcW w:w="993" w:type="dxa"/>
          </w:tcPr>
          <w:p w:rsidR="006B7F9C" w:rsidRPr="00D16443" w:rsidRDefault="006B7F9C" w:rsidP="009D2360">
            <w:pPr>
              <w:jc w:val="center"/>
              <w:rPr>
                <w:color w:val="000000"/>
                <w:sz w:val="22"/>
                <w:szCs w:val="22"/>
              </w:rPr>
            </w:pPr>
            <w:r w:rsidRPr="00D16443">
              <w:rPr>
                <w:color w:val="000000"/>
                <w:sz w:val="22"/>
                <w:szCs w:val="22"/>
              </w:rPr>
              <w:t>6</w:t>
            </w:r>
          </w:p>
        </w:tc>
        <w:tc>
          <w:tcPr>
            <w:tcW w:w="1275" w:type="dxa"/>
          </w:tcPr>
          <w:p w:rsidR="006B7F9C" w:rsidRPr="00D16443" w:rsidRDefault="006B7F9C" w:rsidP="009D2360">
            <w:pPr>
              <w:jc w:val="center"/>
              <w:rPr>
                <w:color w:val="000000"/>
                <w:sz w:val="22"/>
                <w:szCs w:val="22"/>
              </w:rPr>
            </w:pPr>
            <w:r w:rsidRPr="00D16443">
              <w:rPr>
                <w:color w:val="000000"/>
                <w:sz w:val="22"/>
                <w:szCs w:val="22"/>
              </w:rPr>
              <w:t>0,0</w:t>
            </w:r>
          </w:p>
        </w:tc>
        <w:tc>
          <w:tcPr>
            <w:tcW w:w="1560" w:type="dxa"/>
          </w:tcPr>
          <w:p w:rsidR="006B7F9C" w:rsidRPr="00D16443" w:rsidRDefault="006B7F9C" w:rsidP="009D2360">
            <w:pPr>
              <w:jc w:val="center"/>
              <w:rPr>
                <w:sz w:val="22"/>
                <w:szCs w:val="22"/>
              </w:rPr>
            </w:pPr>
            <w:r w:rsidRPr="00D16443">
              <w:rPr>
                <w:sz w:val="22"/>
                <w:szCs w:val="22"/>
              </w:rPr>
              <w:t>0,0</w:t>
            </w:r>
          </w:p>
        </w:tc>
        <w:tc>
          <w:tcPr>
            <w:tcW w:w="6237" w:type="dxa"/>
          </w:tcPr>
          <w:p w:rsidR="006B7F9C" w:rsidRPr="00D16443" w:rsidRDefault="006B7F9C" w:rsidP="00A35928">
            <w:pPr>
              <w:widowControl w:val="0"/>
              <w:autoSpaceDE w:val="0"/>
              <w:autoSpaceDN w:val="0"/>
              <w:adjustRightInd w:val="0"/>
              <w:jc w:val="both"/>
              <w:rPr>
                <w:sz w:val="22"/>
                <w:szCs w:val="20"/>
              </w:rPr>
            </w:pPr>
            <w:r w:rsidRPr="00D16443">
              <w:rPr>
                <w:sz w:val="22"/>
                <w:szCs w:val="20"/>
              </w:rPr>
              <w:t>В 2014 году органами государственной власти Удмуртской Республики и государственными учреждениями Удмуртской Республики энергосервисные контракты не заключались</w:t>
            </w:r>
          </w:p>
        </w:tc>
      </w:tr>
      <w:tr w:rsidR="006B7F9C" w:rsidRPr="00D16443" w:rsidTr="00D50ED3">
        <w:trPr>
          <w:trHeight w:val="1273"/>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16</w:t>
            </w:r>
          </w:p>
        </w:tc>
        <w:tc>
          <w:tcPr>
            <w:tcW w:w="3261" w:type="dxa"/>
          </w:tcPr>
          <w:p w:rsidR="006B7F9C" w:rsidRPr="00D16443" w:rsidRDefault="006B7F9C" w:rsidP="009D2360">
            <w:pPr>
              <w:jc w:val="both"/>
              <w:rPr>
                <w:color w:val="000000"/>
                <w:sz w:val="22"/>
                <w:szCs w:val="22"/>
              </w:rPr>
            </w:pPr>
            <w:r w:rsidRPr="00D16443">
              <w:rPr>
                <w:color w:val="000000"/>
                <w:sz w:val="22"/>
                <w:szCs w:val="22"/>
              </w:rPr>
              <w:t xml:space="preserve">Удельный расход тепловой энергии в многоквартирных домах </w:t>
            </w:r>
          </w:p>
        </w:tc>
        <w:tc>
          <w:tcPr>
            <w:tcW w:w="1275" w:type="dxa"/>
          </w:tcPr>
          <w:p w:rsidR="006B7F9C" w:rsidRPr="00D16443" w:rsidRDefault="006B7F9C" w:rsidP="009D2360">
            <w:pPr>
              <w:jc w:val="center"/>
              <w:rPr>
                <w:color w:val="000000"/>
                <w:sz w:val="22"/>
                <w:szCs w:val="22"/>
              </w:rPr>
            </w:pPr>
            <w:r w:rsidRPr="00D16443">
              <w:rPr>
                <w:color w:val="000000"/>
                <w:sz w:val="22"/>
                <w:szCs w:val="22"/>
              </w:rPr>
              <w:t>Гкал/м2</w:t>
            </w:r>
          </w:p>
        </w:tc>
        <w:tc>
          <w:tcPr>
            <w:tcW w:w="993" w:type="dxa"/>
          </w:tcPr>
          <w:p w:rsidR="006B7F9C" w:rsidRPr="00D16443" w:rsidRDefault="006B7F9C" w:rsidP="009D2360">
            <w:pPr>
              <w:jc w:val="center"/>
              <w:rPr>
                <w:color w:val="000000"/>
                <w:sz w:val="22"/>
                <w:szCs w:val="22"/>
              </w:rPr>
            </w:pPr>
            <w:r w:rsidRPr="00D16443">
              <w:rPr>
                <w:color w:val="000000"/>
                <w:sz w:val="22"/>
                <w:szCs w:val="22"/>
              </w:rPr>
              <w:t>0,172</w:t>
            </w:r>
          </w:p>
        </w:tc>
        <w:tc>
          <w:tcPr>
            <w:tcW w:w="1275" w:type="dxa"/>
          </w:tcPr>
          <w:p w:rsidR="006B7F9C" w:rsidRPr="00D16443" w:rsidRDefault="006B7F9C" w:rsidP="009D2360">
            <w:pPr>
              <w:jc w:val="center"/>
              <w:rPr>
                <w:color w:val="000000"/>
                <w:sz w:val="22"/>
                <w:szCs w:val="22"/>
              </w:rPr>
            </w:pPr>
            <w:r w:rsidRPr="00D16443">
              <w:rPr>
                <w:color w:val="000000"/>
                <w:sz w:val="22"/>
                <w:szCs w:val="22"/>
              </w:rPr>
              <w:t>0,181</w:t>
            </w:r>
          </w:p>
        </w:tc>
        <w:tc>
          <w:tcPr>
            <w:tcW w:w="1560" w:type="dxa"/>
          </w:tcPr>
          <w:p w:rsidR="006B7F9C" w:rsidRPr="00D16443" w:rsidRDefault="006B7F9C" w:rsidP="009D2360">
            <w:pPr>
              <w:jc w:val="center"/>
              <w:rPr>
                <w:sz w:val="22"/>
                <w:szCs w:val="22"/>
              </w:rPr>
            </w:pPr>
            <w:r w:rsidRPr="00D16443">
              <w:rPr>
                <w:sz w:val="22"/>
                <w:szCs w:val="22"/>
              </w:rPr>
              <w:t>0,950</w:t>
            </w:r>
          </w:p>
        </w:tc>
        <w:tc>
          <w:tcPr>
            <w:tcW w:w="6237" w:type="dxa"/>
          </w:tcPr>
          <w:p w:rsidR="006B7F9C" w:rsidRPr="00D16443" w:rsidRDefault="006B7F9C" w:rsidP="00A35928">
            <w:pPr>
              <w:widowControl w:val="0"/>
              <w:autoSpaceDE w:val="0"/>
              <w:autoSpaceDN w:val="0"/>
              <w:adjustRightInd w:val="0"/>
              <w:jc w:val="both"/>
              <w:rPr>
                <w:sz w:val="22"/>
                <w:szCs w:val="20"/>
              </w:rPr>
            </w:pPr>
            <w:r w:rsidRPr="00D16443">
              <w:rPr>
                <w:sz w:val="22"/>
                <w:szCs w:val="20"/>
              </w:rPr>
              <w:t>Отклонение носит условный характер, так как фактическое значение показателя формируется органами статистики с опозданием. Уточненное фактическое значение показателя по данным статистики за 2013 год составляет 0,197 Гкал/м2, что свидетельствует о положительной динамике показателя</w:t>
            </w:r>
          </w:p>
        </w:tc>
      </w:tr>
      <w:tr w:rsidR="006B7F9C" w:rsidRPr="00D16443" w:rsidTr="00D50ED3">
        <w:trPr>
          <w:trHeight w:val="1067"/>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17</w:t>
            </w:r>
          </w:p>
        </w:tc>
        <w:tc>
          <w:tcPr>
            <w:tcW w:w="3261" w:type="dxa"/>
          </w:tcPr>
          <w:p w:rsidR="006B7F9C" w:rsidRPr="00D16443" w:rsidRDefault="006B7F9C" w:rsidP="009D2360">
            <w:pPr>
              <w:jc w:val="both"/>
              <w:rPr>
                <w:color w:val="000000"/>
                <w:sz w:val="22"/>
                <w:szCs w:val="22"/>
              </w:rPr>
            </w:pPr>
            <w:r w:rsidRPr="00D16443">
              <w:rPr>
                <w:color w:val="000000"/>
                <w:sz w:val="22"/>
                <w:szCs w:val="22"/>
              </w:rPr>
              <w:t xml:space="preserve">Удельный расход электрической энергии в многоквартирных домах </w:t>
            </w:r>
          </w:p>
        </w:tc>
        <w:tc>
          <w:tcPr>
            <w:tcW w:w="1275" w:type="dxa"/>
          </w:tcPr>
          <w:p w:rsidR="006B7F9C" w:rsidRPr="00D16443" w:rsidRDefault="006B7F9C" w:rsidP="009D2360">
            <w:pPr>
              <w:jc w:val="center"/>
              <w:rPr>
                <w:color w:val="000000"/>
                <w:sz w:val="22"/>
                <w:szCs w:val="22"/>
              </w:rPr>
            </w:pPr>
            <w:r w:rsidRPr="00D16443">
              <w:rPr>
                <w:color w:val="000000"/>
                <w:sz w:val="22"/>
                <w:szCs w:val="22"/>
              </w:rPr>
              <w:t>кВтч/м2</w:t>
            </w:r>
          </w:p>
        </w:tc>
        <w:tc>
          <w:tcPr>
            <w:tcW w:w="993" w:type="dxa"/>
          </w:tcPr>
          <w:p w:rsidR="006B7F9C" w:rsidRPr="00D16443" w:rsidRDefault="006B7F9C" w:rsidP="009D2360">
            <w:pPr>
              <w:jc w:val="center"/>
              <w:rPr>
                <w:color w:val="000000"/>
                <w:sz w:val="22"/>
                <w:szCs w:val="22"/>
              </w:rPr>
            </w:pPr>
            <w:r w:rsidRPr="00D16443">
              <w:rPr>
                <w:color w:val="000000"/>
                <w:sz w:val="22"/>
                <w:szCs w:val="22"/>
              </w:rPr>
              <w:t>20,7</w:t>
            </w:r>
          </w:p>
        </w:tc>
        <w:tc>
          <w:tcPr>
            <w:tcW w:w="1275" w:type="dxa"/>
          </w:tcPr>
          <w:p w:rsidR="006B7F9C" w:rsidRPr="00D16443" w:rsidRDefault="006B7F9C" w:rsidP="009D2360">
            <w:pPr>
              <w:jc w:val="center"/>
              <w:rPr>
                <w:color w:val="000000"/>
                <w:sz w:val="22"/>
                <w:szCs w:val="22"/>
              </w:rPr>
            </w:pPr>
            <w:r w:rsidRPr="00D16443">
              <w:rPr>
                <w:color w:val="000000"/>
                <w:sz w:val="22"/>
                <w:szCs w:val="22"/>
              </w:rPr>
              <w:t>26,9</w:t>
            </w:r>
          </w:p>
        </w:tc>
        <w:tc>
          <w:tcPr>
            <w:tcW w:w="1560" w:type="dxa"/>
          </w:tcPr>
          <w:p w:rsidR="006B7F9C" w:rsidRPr="00D16443" w:rsidRDefault="006B7F9C" w:rsidP="009D2360">
            <w:pPr>
              <w:jc w:val="center"/>
              <w:rPr>
                <w:sz w:val="22"/>
                <w:szCs w:val="22"/>
              </w:rPr>
            </w:pPr>
            <w:r w:rsidRPr="00D16443">
              <w:rPr>
                <w:sz w:val="22"/>
                <w:szCs w:val="22"/>
              </w:rPr>
              <w:t>0,770</w:t>
            </w:r>
          </w:p>
        </w:tc>
        <w:tc>
          <w:tcPr>
            <w:tcW w:w="6237" w:type="dxa"/>
          </w:tcPr>
          <w:p w:rsidR="006B7F9C" w:rsidRPr="00D16443" w:rsidRDefault="006B7F9C" w:rsidP="00A35928">
            <w:pPr>
              <w:widowControl w:val="0"/>
              <w:autoSpaceDE w:val="0"/>
              <w:autoSpaceDN w:val="0"/>
              <w:adjustRightInd w:val="0"/>
              <w:jc w:val="both"/>
              <w:rPr>
                <w:sz w:val="22"/>
                <w:szCs w:val="20"/>
              </w:rPr>
            </w:pPr>
            <w:r w:rsidRPr="00D16443">
              <w:rPr>
                <w:sz w:val="22"/>
                <w:szCs w:val="20"/>
              </w:rPr>
              <w:t xml:space="preserve">Показатель является трудно прогнозируемой величиной ввиду постоянного роста </w:t>
            </w:r>
            <w:proofErr w:type="spellStart"/>
            <w:r w:rsidRPr="00D16443">
              <w:rPr>
                <w:sz w:val="22"/>
                <w:szCs w:val="20"/>
              </w:rPr>
              <w:t>электровооруженности</w:t>
            </w:r>
            <w:proofErr w:type="spellEnd"/>
            <w:r w:rsidRPr="00D16443">
              <w:rPr>
                <w:sz w:val="22"/>
                <w:szCs w:val="20"/>
              </w:rPr>
              <w:t xml:space="preserve"> жилищного фонда (количества используемых электроприборов и, как следствие, суммарной установленной мощности электрооборудования).</w:t>
            </w:r>
          </w:p>
        </w:tc>
      </w:tr>
      <w:tr w:rsidR="006B7F9C" w:rsidRPr="00D16443" w:rsidTr="00377E35">
        <w:trPr>
          <w:trHeight w:val="1469"/>
        </w:trPr>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18</w:t>
            </w:r>
          </w:p>
        </w:tc>
        <w:tc>
          <w:tcPr>
            <w:tcW w:w="3261" w:type="dxa"/>
          </w:tcPr>
          <w:p w:rsidR="006B7F9C" w:rsidRPr="00D16443" w:rsidRDefault="006B7F9C" w:rsidP="009D2360">
            <w:pPr>
              <w:jc w:val="both"/>
              <w:rPr>
                <w:color w:val="000000"/>
                <w:sz w:val="22"/>
                <w:szCs w:val="22"/>
              </w:rPr>
            </w:pPr>
            <w:r w:rsidRPr="00D16443">
              <w:rPr>
                <w:color w:val="000000"/>
                <w:sz w:val="22"/>
                <w:szCs w:val="22"/>
              </w:rP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75" w:type="dxa"/>
          </w:tcPr>
          <w:p w:rsidR="006B7F9C" w:rsidRPr="00D16443" w:rsidRDefault="006B7F9C" w:rsidP="009D2360">
            <w:pPr>
              <w:jc w:val="center"/>
              <w:rPr>
                <w:color w:val="000000"/>
                <w:sz w:val="22"/>
                <w:szCs w:val="22"/>
              </w:rPr>
            </w:pPr>
            <w:r w:rsidRPr="00D16443">
              <w:rPr>
                <w:color w:val="000000"/>
                <w:sz w:val="22"/>
                <w:szCs w:val="22"/>
              </w:rPr>
              <w:t>ед.</w:t>
            </w:r>
          </w:p>
        </w:tc>
        <w:tc>
          <w:tcPr>
            <w:tcW w:w="993" w:type="dxa"/>
          </w:tcPr>
          <w:p w:rsidR="006B7F9C" w:rsidRPr="00D16443" w:rsidRDefault="006B7F9C" w:rsidP="009D2360">
            <w:pPr>
              <w:jc w:val="center"/>
              <w:rPr>
                <w:color w:val="000000"/>
                <w:sz w:val="22"/>
                <w:szCs w:val="22"/>
              </w:rPr>
            </w:pPr>
            <w:r w:rsidRPr="00D16443">
              <w:rPr>
                <w:color w:val="000000"/>
                <w:sz w:val="22"/>
                <w:szCs w:val="22"/>
              </w:rPr>
              <w:t>89</w:t>
            </w:r>
          </w:p>
        </w:tc>
        <w:tc>
          <w:tcPr>
            <w:tcW w:w="1275" w:type="dxa"/>
          </w:tcPr>
          <w:p w:rsidR="006B7F9C" w:rsidRPr="00D16443" w:rsidRDefault="006B7F9C" w:rsidP="009D2360">
            <w:pPr>
              <w:jc w:val="center"/>
              <w:rPr>
                <w:color w:val="000000"/>
                <w:sz w:val="22"/>
                <w:szCs w:val="22"/>
              </w:rPr>
            </w:pPr>
            <w:r w:rsidRPr="00D16443">
              <w:rPr>
                <w:color w:val="000000"/>
                <w:sz w:val="22"/>
                <w:szCs w:val="22"/>
              </w:rPr>
              <w:t>88</w:t>
            </w:r>
          </w:p>
        </w:tc>
        <w:tc>
          <w:tcPr>
            <w:tcW w:w="1560" w:type="dxa"/>
          </w:tcPr>
          <w:p w:rsidR="006B7F9C" w:rsidRPr="00D16443" w:rsidRDefault="006B7F9C" w:rsidP="009D2360">
            <w:pPr>
              <w:jc w:val="center"/>
              <w:rPr>
                <w:sz w:val="22"/>
                <w:szCs w:val="22"/>
              </w:rPr>
            </w:pPr>
            <w:r w:rsidRPr="00D16443">
              <w:rPr>
                <w:sz w:val="22"/>
                <w:szCs w:val="22"/>
              </w:rPr>
              <w:t>0,989</w:t>
            </w:r>
          </w:p>
        </w:tc>
        <w:tc>
          <w:tcPr>
            <w:tcW w:w="6237" w:type="dxa"/>
          </w:tcPr>
          <w:p w:rsidR="006B7F9C" w:rsidRPr="00D16443" w:rsidRDefault="006B7F9C" w:rsidP="00A35928">
            <w:pPr>
              <w:widowControl w:val="0"/>
              <w:autoSpaceDE w:val="0"/>
              <w:autoSpaceDN w:val="0"/>
              <w:adjustRightInd w:val="0"/>
              <w:jc w:val="both"/>
              <w:rPr>
                <w:sz w:val="22"/>
                <w:szCs w:val="20"/>
              </w:rPr>
            </w:pPr>
            <w:r w:rsidRPr="00D16443">
              <w:rPr>
                <w:sz w:val="22"/>
                <w:szCs w:val="20"/>
              </w:rPr>
              <w:t>Отклонение от плана незначительное, обусловлено недостаточностью финансирования мероприятий по энергосбережению и повышению энергетической эффективности за счет всех источников</w:t>
            </w:r>
          </w:p>
        </w:tc>
      </w:tr>
      <w:tr w:rsidR="006B7F9C" w:rsidRPr="00D16443" w:rsidTr="00D50ED3">
        <w:trPr>
          <w:trHeight w:val="965"/>
        </w:trPr>
        <w:tc>
          <w:tcPr>
            <w:tcW w:w="851" w:type="dxa"/>
          </w:tcPr>
          <w:p w:rsidR="006B7F9C" w:rsidRPr="00D16443" w:rsidRDefault="00BB1431" w:rsidP="00A35928">
            <w:pPr>
              <w:pStyle w:val="a5"/>
              <w:ind w:left="0"/>
              <w:jc w:val="center"/>
              <w:rPr>
                <w:rFonts w:ascii="Times New Roman" w:hAnsi="Times New Roman"/>
              </w:rPr>
            </w:pPr>
            <w:r>
              <w:rPr>
                <w:rFonts w:ascii="Times New Roman" w:hAnsi="Times New Roman"/>
              </w:rPr>
              <w:t>19</w:t>
            </w:r>
          </w:p>
        </w:tc>
        <w:tc>
          <w:tcPr>
            <w:tcW w:w="3261" w:type="dxa"/>
          </w:tcPr>
          <w:p w:rsidR="006B7F9C" w:rsidRPr="00D16443" w:rsidRDefault="006B7F9C" w:rsidP="00D50ED3">
            <w:pPr>
              <w:jc w:val="both"/>
              <w:rPr>
                <w:color w:val="000000"/>
                <w:sz w:val="22"/>
                <w:szCs w:val="22"/>
              </w:rPr>
            </w:pPr>
            <w:r w:rsidRPr="00D16443">
              <w:rPr>
                <w:color w:val="000000"/>
                <w:sz w:val="22"/>
                <w:szCs w:val="22"/>
              </w:rPr>
              <w:t xml:space="preserve">Объем реализации  природного газа в качестве моторного топлива в Удмуртской Республике </w:t>
            </w:r>
          </w:p>
        </w:tc>
        <w:tc>
          <w:tcPr>
            <w:tcW w:w="1275" w:type="dxa"/>
          </w:tcPr>
          <w:p w:rsidR="006B7F9C" w:rsidRPr="00D16443" w:rsidRDefault="006B7F9C" w:rsidP="000C407F">
            <w:pPr>
              <w:jc w:val="center"/>
              <w:rPr>
                <w:color w:val="000000"/>
                <w:sz w:val="22"/>
                <w:szCs w:val="22"/>
              </w:rPr>
            </w:pPr>
            <w:r w:rsidRPr="00D16443">
              <w:rPr>
                <w:color w:val="000000"/>
                <w:sz w:val="22"/>
                <w:szCs w:val="22"/>
              </w:rPr>
              <w:t>тыс. куб.м.</w:t>
            </w:r>
          </w:p>
        </w:tc>
        <w:tc>
          <w:tcPr>
            <w:tcW w:w="993" w:type="dxa"/>
          </w:tcPr>
          <w:p w:rsidR="006B7F9C" w:rsidRPr="00D16443" w:rsidRDefault="006B7F9C" w:rsidP="000C407F">
            <w:pPr>
              <w:jc w:val="center"/>
              <w:rPr>
                <w:color w:val="000000"/>
                <w:sz w:val="22"/>
                <w:szCs w:val="22"/>
              </w:rPr>
            </w:pPr>
            <w:r w:rsidRPr="00D16443">
              <w:rPr>
                <w:color w:val="000000"/>
                <w:sz w:val="22"/>
                <w:szCs w:val="22"/>
              </w:rPr>
              <w:t>2 571</w:t>
            </w:r>
          </w:p>
        </w:tc>
        <w:tc>
          <w:tcPr>
            <w:tcW w:w="1275" w:type="dxa"/>
          </w:tcPr>
          <w:p w:rsidR="006B7F9C" w:rsidRPr="00D16443" w:rsidRDefault="006B7F9C" w:rsidP="000C407F">
            <w:pPr>
              <w:jc w:val="center"/>
              <w:rPr>
                <w:color w:val="000000"/>
                <w:sz w:val="22"/>
                <w:szCs w:val="22"/>
              </w:rPr>
            </w:pPr>
            <w:r w:rsidRPr="00D16443">
              <w:rPr>
                <w:color w:val="000000"/>
                <w:sz w:val="22"/>
                <w:szCs w:val="22"/>
              </w:rPr>
              <w:t>2 062</w:t>
            </w:r>
          </w:p>
        </w:tc>
        <w:tc>
          <w:tcPr>
            <w:tcW w:w="1560" w:type="dxa"/>
          </w:tcPr>
          <w:p w:rsidR="006B7F9C" w:rsidRPr="00D16443" w:rsidRDefault="006B7F9C" w:rsidP="000C407F">
            <w:pPr>
              <w:jc w:val="center"/>
              <w:rPr>
                <w:sz w:val="22"/>
                <w:szCs w:val="22"/>
              </w:rPr>
            </w:pPr>
            <w:r w:rsidRPr="00D16443">
              <w:rPr>
                <w:sz w:val="22"/>
                <w:szCs w:val="22"/>
              </w:rPr>
              <w:t>0,802</w:t>
            </w:r>
          </w:p>
        </w:tc>
        <w:tc>
          <w:tcPr>
            <w:tcW w:w="6237" w:type="dxa"/>
          </w:tcPr>
          <w:p w:rsidR="006B7F9C" w:rsidRPr="00D16443" w:rsidRDefault="006B7F9C" w:rsidP="00A35928">
            <w:pPr>
              <w:widowControl w:val="0"/>
              <w:autoSpaceDE w:val="0"/>
              <w:autoSpaceDN w:val="0"/>
              <w:adjustRightInd w:val="0"/>
              <w:jc w:val="both"/>
              <w:rPr>
                <w:sz w:val="22"/>
                <w:szCs w:val="20"/>
              </w:rPr>
            </w:pPr>
            <w:r w:rsidRPr="00D16443">
              <w:rPr>
                <w:sz w:val="22"/>
                <w:szCs w:val="20"/>
              </w:rPr>
              <w:t>Плановое значение показателя не достигнуто, но относительно 2013 года динамика по показателю положительная</w:t>
            </w:r>
          </w:p>
        </w:tc>
      </w:tr>
      <w:tr w:rsidR="006B7F9C" w:rsidRPr="00D16443" w:rsidTr="00A2512A">
        <w:tc>
          <w:tcPr>
            <w:tcW w:w="15452" w:type="dxa"/>
            <w:gridSpan w:val="7"/>
          </w:tcPr>
          <w:p w:rsidR="006B7F9C" w:rsidRPr="00D16443" w:rsidRDefault="006B7F9C" w:rsidP="00070D2D">
            <w:pPr>
              <w:widowControl w:val="0"/>
              <w:autoSpaceDE w:val="0"/>
              <w:autoSpaceDN w:val="0"/>
              <w:adjustRightInd w:val="0"/>
              <w:jc w:val="center"/>
              <w:rPr>
                <w:rFonts w:eastAsia="Times New Roman"/>
                <w:b/>
                <w:sz w:val="22"/>
                <w:szCs w:val="22"/>
                <w:lang w:eastAsia="ru-RU"/>
              </w:rPr>
            </w:pPr>
            <w:r w:rsidRPr="00D16443">
              <w:rPr>
                <w:rFonts w:eastAsia="Times New Roman"/>
                <w:b/>
                <w:sz w:val="22"/>
                <w:szCs w:val="22"/>
                <w:lang w:eastAsia="ru-RU"/>
              </w:rPr>
              <w:t xml:space="preserve">21. </w:t>
            </w:r>
            <w:r w:rsidRPr="00D16443">
              <w:rPr>
                <w:b/>
                <w:sz w:val="22"/>
                <w:szCs w:val="22"/>
              </w:rPr>
              <w:t>«Развитие транспортной системы Удмуртской Республики (2013-2020 годы)»</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1</w:t>
            </w:r>
          </w:p>
        </w:tc>
        <w:tc>
          <w:tcPr>
            <w:tcW w:w="3261" w:type="dxa"/>
          </w:tcPr>
          <w:p w:rsidR="006B7F9C" w:rsidRPr="00D16443" w:rsidRDefault="006B7F9C" w:rsidP="00D97E37">
            <w:pPr>
              <w:jc w:val="both"/>
              <w:rPr>
                <w:color w:val="000000"/>
                <w:sz w:val="22"/>
                <w:szCs w:val="22"/>
              </w:rPr>
            </w:pPr>
            <w:r w:rsidRPr="00D16443">
              <w:rPr>
                <w:color w:val="000000"/>
                <w:sz w:val="22"/>
                <w:szCs w:val="22"/>
              </w:rPr>
              <w:t>Количество сельских населенных пунктов, имеющих связь по дорогам с твердым покрытием с сетью дорог общего пользования</w:t>
            </w:r>
          </w:p>
        </w:tc>
        <w:tc>
          <w:tcPr>
            <w:tcW w:w="1275" w:type="dxa"/>
          </w:tcPr>
          <w:p w:rsidR="006B7F9C" w:rsidRPr="00D16443" w:rsidRDefault="006B7F9C" w:rsidP="00A35928">
            <w:pPr>
              <w:jc w:val="center"/>
              <w:rPr>
                <w:color w:val="000000"/>
                <w:sz w:val="22"/>
                <w:szCs w:val="22"/>
              </w:rPr>
            </w:pPr>
            <w:r w:rsidRPr="00D16443">
              <w:rPr>
                <w:color w:val="000000"/>
                <w:sz w:val="22"/>
                <w:szCs w:val="22"/>
              </w:rPr>
              <w:t xml:space="preserve">единиц  </w:t>
            </w:r>
          </w:p>
        </w:tc>
        <w:tc>
          <w:tcPr>
            <w:tcW w:w="993" w:type="dxa"/>
          </w:tcPr>
          <w:p w:rsidR="006B7F9C" w:rsidRPr="00D16443" w:rsidRDefault="006B7F9C" w:rsidP="00A35928">
            <w:pPr>
              <w:jc w:val="center"/>
              <w:rPr>
                <w:color w:val="000000"/>
                <w:sz w:val="22"/>
                <w:szCs w:val="22"/>
              </w:rPr>
            </w:pPr>
            <w:r w:rsidRPr="00D16443">
              <w:rPr>
                <w:color w:val="000000"/>
                <w:sz w:val="22"/>
                <w:szCs w:val="22"/>
              </w:rPr>
              <w:t>1056</w:t>
            </w:r>
          </w:p>
        </w:tc>
        <w:tc>
          <w:tcPr>
            <w:tcW w:w="1275" w:type="dxa"/>
          </w:tcPr>
          <w:p w:rsidR="006B7F9C" w:rsidRPr="00D16443" w:rsidRDefault="006B7F9C" w:rsidP="00A35928">
            <w:pPr>
              <w:jc w:val="center"/>
              <w:rPr>
                <w:color w:val="000000"/>
                <w:sz w:val="22"/>
                <w:szCs w:val="22"/>
              </w:rPr>
            </w:pPr>
            <w:r w:rsidRPr="00D16443">
              <w:rPr>
                <w:color w:val="000000"/>
                <w:sz w:val="22"/>
                <w:szCs w:val="22"/>
              </w:rPr>
              <w:t>1046</w:t>
            </w:r>
          </w:p>
        </w:tc>
        <w:tc>
          <w:tcPr>
            <w:tcW w:w="1560" w:type="dxa"/>
          </w:tcPr>
          <w:p w:rsidR="006B7F9C" w:rsidRPr="00D16443" w:rsidRDefault="006B7F9C" w:rsidP="00A35928">
            <w:pPr>
              <w:jc w:val="center"/>
              <w:rPr>
                <w:sz w:val="22"/>
                <w:szCs w:val="22"/>
              </w:rPr>
            </w:pPr>
            <w:r w:rsidRPr="00D16443">
              <w:rPr>
                <w:sz w:val="22"/>
                <w:szCs w:val="22"/>
              </w:rPr>
              <w:t>0,991</w:t>
            </w:r>
          </w:p>
        </w:tc>
        <w:tc>
          <w:tcPr>
            <w:tcW w:w="6237" w:type="dxa"/>
          </w:tcPr>
          <w:p w:rsidR="006B7F9C" w:rsidRPr="00D16443" w:rsidRDefault="006B7F9C" w:rsidP="00D97E37">
            <w:pPr>
              <w:jc w:val="both"/>
              <w:rPr>
                <w:color w:val="000000"/>
                <w:sz w:val="22"/>
                <w:szCs w:val="22"/>
              </w:rPr>
            </w:pPr>
            <w:r w:rsidRPr="00D16443">
              <w:rPr>
                <w:color w:val="000000"/>
                <w:sz w:val="22"/>
                <w:szCs w:val="22"/>
              </w:rPr>
              <w:t>Значение показателя не достигло планового по причине недостаточного финансирования</w:t>
            </w:r>
          </w:p>
        </w:tc>
      </w:tr>
      <w:tr w:rsidR="006B7F9C" w:rsidRPr="00D16443" w:rsidTr="00A2512A">
        <w:tc>
          <w:tcPr>
            <w:tcW w:w="15452" w:type="dxa"/>
            <w:gridSpan w:val="7"/>
          </w:tcPr>
          <w:p w:rsidR="006B7F9C" w:rsidRPr="00D16443" w:rsidRDefault="006B7F9C" w:rsidP="00474CB0">
            <w:pPr>
              <w:widowControl w:val="0"/>
              <w:autoSpaceDE w:val="0"/>
              <w:autoSpaceDN w:val="0"/>
              <w:adjustRightInd w:val="0"/>
              <w:jc w:val="center"/>
              <w:rPr>
                <w:rFonts w:eastAsia="Times New Roman"/>
                <w:sz w:val="22"/>
                <w:szCs w:val="22"/>
                <w:lang w:eastAsia="ru-RU"/>
              </w:rPr>
            </w:pPr>
            <w:r w:rsidRPr="00D16443">
              <w:rPr>
                <w:b/>
                <w:sz w:val="22"/>
                <w:szCs w:val="22"/>
              </w:rPr>
              <w:t>22. «Обеспечение качественным жильем и услугами ЖКХ населения Удмуртской Республики (2013-2020 годы)»</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1</w:t>
            </w:r>
          </w:p>
        </w:tc>
        <w:tc>
          <w:tcPr>
            <w:tcW w:w="3261" w:type="dxa"/>
            <w:vAlign w:val="bottom"/>
          </w:tcPr>
          <w:p w:rsidR="006B7F9C" w:rsidRPr="00D16443" w:rsidRDefault="006B7F9C" w:rsidP="00D97E37">
            <w:pPr>
              <w:jc w:val="both"/>
              <w:rPr>
                <w:color w:val="000000"/>
                <w:sz w:val="22"/>
                <w:szCs w:val="22"/>
              </w:rPr>
            </w:pPr>
            <w:r w:rsidRPr="00D16443">
              <w:rPr>
                <w:color w:val="000000"/>
                <w:sz w:val="22"/>
                <w:szCs w:val="22"/>
              </w:rPr>
              <w:t>Объем производства основных видов строительных материалов (кирпич керамический)</w:t>
            </w:r>
          </w:p>
        </w:tc>
        <w:tc>
          <w:tcPr>
            <w:tcW w:w="1275" w:type="dxa"/>
          </w:tcPr>
          <w:p w:rsidR="006B7F9C" w:rsidRPr="00D16443" w:rsidRDefault="006B7F9C" w:rsidP="00580783">
            <w:pPr>
              <w:ind w:left="-57" w:right="-57"/>
              <w:jc w:val="center"/>
              <w:rPr>
                <w:color w:val="000000"/>
                <w:sz w:val="22"/>
                <w:szCs w:val="22"/>
              </w:rPr>
            </w:pPr>
            <w:r w:rsidRPr="00D16443">
              <w:rPr>
                <w:color w:val="000000"/>
                <w:sz w:val="22"/>
                <w:szCs w:val="22"/>
              </w:rPr>
              <w:t xml:space="preserve">млн. </w:t>
            </w:r>
            <w:proofErr w:type="spellStart"/>
            <w:r w:rsidRPr="00D16443">
              <w:rPr>
                <w:color w:val="000000"/>
                <w:sz w:val="22"/>
                <w:szCs w:val="22"/>
              </w:rPr>
              <w:t>усл</w:t>
            </w:r>
            <w:proofErr w:type="spellEnd"/>
            <w:r w:rsidRPr="00D16443">
              <w:rPr>
                <w:color w:val="000000"/>
                <w:sz w:val="22"/>
                <w:szCs w:val="22"/>
              </w:rPr>
              <w:t xml:space="preserve">. </w:t>
            </w:r>
            <w:proofErr w:type="spellStart"/>
            <w:r w:rsidRPr="00D16443">
              <w:rPr>
                <w:color w:val="000000"/>
                <w:sz w:val="22"/>
                <w:szCs w:val="22"/>
              </w:rPr>
              <w:t>кирп</w:t>
            </w:r>
            <w:proofErr w:type="spellEnd"/>
            <w:r w:rsidRPr="00D16443">
              <w:rPr>
                <w:color w:val="000000"/>
                <w:sz w:val="22"/>
                <w:szCs w:val="22"/>
              </w:rPr>
              <w:t>.</w:t>
            </w:r>
          </w:p>
        </w:tc>
        <w:tc>
          <w:tcPr>
            <w:tcW w:w="993" w:type="dxa"/>
          </w:tcPr>
          <w:p w:rsidR="006B7F9C" w:rsidRPr="00D16443" w:rsidRDefault="006B7F9C" w:rsidP="00580783">
            <w:pPr>
              <w:ind w:left="-57" w:right="-57"/>
              <w:jc w:val="center"/>
              <w:rPr>
                <w:color w:val="000000"/>
                <w:sz w:val="22"/>
                <w:szCs w:val="22"/>
              </w:rPr>
            </w:pPr>
            <w:r w:rsidRPr="00D16443">
              <w:rPr>
                <w:color w:val="000000"/>
                <w:sz w:val="22"/>
                <w:szCs w:val="22"/>
              </w:rPr>
              <w:t>145,5</w:t>
            </w:r>
          </w:p>
        </w:tc>
        <w:tc>
          <w:tcPr>
            <w:tcW w:w="1275" w:type="dxa"/>
          </w:tcPr>
          <w:p w:rsidR="006B7F9C" w:rsidRPr="00D16443" w:rsidRDefault="006B7F9C" w:rsidP="00580783">
            <w:pPr>
              <w:ind w:left="-57" w:right="-57"/>
              <w:jc w:val="center"/>
              <w:rPr>
                <w:color w:val="000000"/>
                <w:sz w:val="22"/>
                <w:szCs w:val="22"/>
              </w:rPr>
            </w:pPr>
            <w:r w:rsidRPr="00D16443">
              <w:rPr>
                <w:color w:val="000000"/>
                <w:sz w:val="22"/>
                <w:szCs w:val="22"/>
              </w:rPr>
              <w:t>137,7</w:t>
            </w:r>
          </w:p>
        </w:tc>
        <w:tc>
          <w:tcPr>
            <w:tcW w:w="1560" w:type="dxa"/>
          </w:tcPr>
          <w:p w:rsidR="006B7F9C" w:rsidRPr="00D16443" w:rsidRDefault="006B7F9C" w:rsidP="00580783">
            <w:pPr>
              <w:ind w:left="-57" w:right="-57"/>
              <w:jc w:val="center"/>
              <w:rPr>
                <w:color w:val="000000"/>
                <w:sz w:val="22"/>
                <w:szCs w:val="22"/>
              </w:rPr>
            </w:pPr>
            <w:r w:rsidRPr="00D16443">
              <w:rPr>
                <w:color w:val="000000"/>
                <w:sz w:val="22"/>
                <w:szCs w:val="22"/>
              </w:rPr>
              <w:t>0,946</w:t>
            </w:r>
          </w:p>
        </w:tc>
        <w:tc>
          <w:tcPr>
            <w:tcW w:w="6237" w:type="dxa"/>
          </w:tcPr>
          <w:p w:rsidR="006B7F9C" w:rsidRPr="00D16443" w:rsidRDefault="006B7F9C" w:rsidP="008C3764">
            <w:pPr>
              <w:jc w:val="both"/>
              <w:rPr>
                <w:color w:val="000000"/>
                <w:sz w:val="22"/>
                <w:szCs w:val="22"/>
              </w:rPr>
            </w:pPr>
            <w:r>
              <w:rPr>
                <w:color w:val="000000"/>
                <w:sz w:val="22"/>
                <w:szCs w:val="22"/>
              </w:rPr>
              <w:t xml:space="preserve">Не достижение планового значения </w:t>
            </w:r>
            <w:r w:rsidRPr="00D16443">
              <w:rPr>
                <w:color w:val="000000"/>
                <w:sz w:val="22"/>
                <w:szCs w:val="22"/>
              </w:rPr>
              <w:t>связано с развитием монолитного строительства</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2</w:t>
            </w:r>
          </w:p>
        </w:tc>
        <w:tc>
          <w:tcPr>
            <w:tcW w:w="3261" w:type="dxa"/>
            <w:vAlign w:val="bottom"/>
          </w:tcPr>
          <w:p w:rsidR="006B7F9C" w:rsidRPr="00D16443" w:rsidRDefault="006B7F9C" w:rsidP="00D97E37">
            <w:pPr>
              <w:jc w:val="both"/>
              <w:rPr>
                <w:color w:val="000000"/>
                <w:sz w:val="22"/>
                <w:szCs w:val="22"/>
              </w:rPr>
            </w:pPr>
            <w:r w:rsidRPr="00D16443">
              <w:rPr>
                <w:color w:val="000000"/>
                <w:sz w:val="22"/>
                <w:szCs w:val="22"/>
              </w:rPr>
              <w:t>Количество молодых семей, улучшивших жилищные условия с помощью мер государственной поддержки</w:t>
            </w:r>
          </w:p>
        </w:tc>
        <w:tc>
          <w:tcPr>
            <w:tcW w:w="1275" w:type="dxa"/>
          </w:tcPr>
          <w:p w:rsidR="006B7F9C" w:rsidRPr="00D16443" w:rsidRDefault="006B7F9C" w:rsidP="00580783">
            <w:pPr>
              <w:ind w:left="-57" w:right="-57"/>
              <w:jc w:val="center"/>
              <w:rPr>
                <w:color w:val="000000"/>
                <w:sz w:val="22"/>
                <w:szCs w:val="22"/>
              </w:rPr>
            </w:pPr>
            <w:r w:rsidRPr="00D16443">
              <w:rPr>
                <w:color w:val="000000"/>
                <w:sz w:val="22"/>
                <w:szCs w:val="22"/>
              </w:rPr>
              <w:t>семей</w:t>
            </w:r>
          </w:p>
        </w:tc>
        <w:tc>
          <w:tcPr>
            <w:tcW w:w="993" w:type="dxa"/>
          </w:tcPr>
          <w:p w:rsidR="006B7F9C" w:rsidRPr="00D16443" w:rsidRDefault="006B7F9C" w:rsidP="00580783">
            <w:pPr>
              <w:ind w:left="-57" w:right="-57"/>
              <w:jc w:val="center"/>
              <w:rPr>
                <w:color w:val="000000"/>
                <w:sz w:val="22"/>
                <w:szCs w:val="22"/>
              </w:rPr>
            </w:pPr>
            <w:r w:rsidRPr="00D16443">
              <w:rPr>
                <w:color w:val="000000"/>
                <w:sz w:val="22"/>
                <w:szCs w:val="22"/>
              </w:rPr>
              <w:t>1000</w:t>
            </w:r>
          </w:p>
        </w:tc>
        <w:tc>
          <w:tcPr>
            <w:tcW w:w="1275" w:type="dxa"/>
          </w:tcPr>
          <w:p w:rsidR="006B7F9C" w:rsidRPr="00D16443" w:rsidRDefault="006B7F9C" w:rsidP="00580783">
            <w:pPr>
              <w:ind w:left="-57" w:right="-57"/>
              <w:jc w:val="center"/>
              <w:rPr>
                <w:color w:val="000000"/>
                <w:sz w:val="22"/>
                <w:szCs w:val="22"/>
              </w:rPr>
            </w:pPr>
            <w:r w:rsidRPr="00D16443">
              <w:rPr>
                <w:color w:val="000000"/>
                <w:sz w:val="22"/>
                <w:szCs w:val="22"/>
              </w:rPr>
              <w:t>769</w:t>
            </w:r>
          </w:p>
        </w:tc>
        <w:tc>
          <w:tcPr>
            <w:tcW w:w="1560" w:type="dxa"/>
          </w:tcPr>
          <w:p w:rsidR="006B7F9C" w:rsidRPr="00D16443" w:rsidRDefault="006B7F9C" w:rsidP="00580783">
            <w:pPr>
              <w:ind w:left="-57" w:right="-57"/>
              <w:jc w:val="center"/>
              <w:rPr>
                <w:color w:val="000000"/>
                <w:sz w:val="22"/>
                <w:szCs w:val="22"/>
              </w:rPr>
            </w:pPr>
            <w:r w:rsidRPr="00D16443">
              <w:rPr>
                <w:color w:val="000000"/>
                <w:sz w:val="22"/>
                <w:szCs w:val="22"/>
              </w:rPr>
              <w:t>0,769</w:t>
            </w:r>
          </w:p>
        </w:tc>
        <w:tc>
          <w:tcPr>
            <w:tcW w:w="6237" w:type="dxa"/>
            <w:shd w:val="clear" w:color="auto" w:fill="auto"/>
          </w:tcPr>
          <w:p w:rsidR="006B7F9C" w:rsidRPr="00D16443" w:rsidRDefault="006B7F9C" w:rsidP="008C3764">
            <w:pPr>
              <w:jc w:val="both"/>
              <w:rPr>
                <w:color w:val="000000"/>
                <w:sz w:val="22"/>
                <w:szCs w:val="22"/>
              </w:rPr>
            </w:pPr>
            <w:r w:rsidRPr="00D16443">
              <w:rPr>
                <w:color w:val="000000"/>
                <w:sz w:val="22"/>
                <w:szCs w:val="22"/>
              </w:rPr>
              <w:t>С</w:t>
            </w:r>
            <w:r>
              <w:rPr>
                <w:color w:val="000000"/>
                <w:sz w:val="22"/>
                <w:szCs w:val="22"/>
              </w:rPr>
              <w:t xml:space="preserve">окращение </w:t>
            </w:r>
            <w:r w:rsidRPr="00D16443">
              <w:rPr>
                <w:color w:val="000000"/>
                <w:sz w:val="22"/>
                <w:szCs w:val="22"/>
              </w:rPr>
              <w:t>финансирования программы</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3</w:t>
            </w:r>
          </w:p>
        </w:tc>
        <w:tc>
          <w:tcPr>
            <w:tcW w:w="3261" w:type="dxa"/>
          </w:tcPr>
          <w:p w:rsidR="006B7F9C" w:rsidRPr="00D16443" w:rsidRDefault="006B7F9C" w:rsidP="00D97E37">
            <w:pPr>
              <w:jc w:val="both"/>
              <w:rPr>
                <w:color w:val="000000"/>
                <w:sz w:val="22"/>
                <w:szCs w:val="22"/>
              </w:rPr>
            </w:pPr>
            <w:r w:rsidRPr="00D16443">
              <w:rPr>
                <w:color w:val="000000"/>
                <w:sz w:val="22"/>
                <w:szCs w:val="22"/>
              </w:rPr>
              <w:t>Количество граждан, улучшивших жилищные условия в результате капитального ремонта многоквартирных домов на основе программы финансирования капитального ремонта многоквартирных домов</w:t>
            </w:r>
          </w:p>
        </w:tc>
        <w:tc>
          <w:tcPr>
            <w:tcW w:w="1275" w:type="dxa"/>
          </w:tcPr>
          <w:p w:rsidR="006B7F9C" w:rsidRPr="00D16443" w:rsidRDefault="006B7F9C" w:rsidP="00580783">
            <w:pPr>
              <w:ind w:left="-57" w:right="-57"/>
              <w:jc w:val="center"/>
              <w:rPr>
                <w:color w:val="000000"/>
                <w:sz w:val="22"/>
                <w:szCs w:val="22"/>
              </w:rPr>
            </w:pPr>
            <w:r w:rsidRPr="00D16443">
              <w:rPr>
                <w:color w:val="000000"/>
                <w:sz w:val="22"/>
                <w:szCs w:val="22"/>
              </w:rPr>
              <w:t>тыс. чел.</w:t>
            </w:r>
          </w:p>
        </w:tc>
        <w:tc>
          <w:tcPr>
            <w:tcW w:w="993" w:type="dxa"/>
          </w:tcPr>
          <w:p w:rsidR="006B7F9C" w:rsidRPr="00D16443" w:rsidRDefault="006B7F9C" w:rsidP="00580783">
            <w:pPr>
              <w:pStyle w:val="ConsPlusNormal"/>
              <w:widowControl/>
              <w:autoSpaceDE/>
              <w:autoSpaceDN/>
              <w:adjustRightInd/>
              <w:ind w:left="-57" w:right="-57"/>
              <w:jc w:val="center"/>
              <w:rPr>
                <w:rFonts w:ascii="Times New Roman" w:eastAsiaTheme="minorHAnsi" w:hAnsi="Times New Roman" w:cs="Times New Roman"/>
                <w:color w:val="000000"/>
                <w:lang w:eastAsia="en-US"/>
              </w:rPr>
            </w:pPr>
            <w:r w:rsidRPr="00D16443">
              <w:rPr>
                <w:rFonts w:ascii="Times New Roman" w:eastAsiaTheme="minorHAnsi" w:hAnsi="Times New Roman" w:cs="Times New Roman"/>
                <w:color w:val="000000"/>
                <w:lang w:eastAsia="en-US"/>
              </w:rPr>
              <w:t>11,7</w:t>
            </w:r>
          </w:p>
        </w:tc>
        <w:tc>
          <w:tcPr>
            <w:tcW w:w="1275" w:type="dxa"/>
          </w:tcPr>
          <w:p w:rsidR="006B7F9C" w:rsidRPr="00D16443" w:rsidRDefault="006B7F9C" w:rsidP="00580783">
            <w:pPr>
              <w:pStyle w:val="ConsPlusNormal"/>
              <w:widowControl/>
              <w:autoSpaceDE/>
              <w:autoSpaceDN/>
              <w:adjustRightInd/>
              <w:ind w:left="-57" w:right="-57"/>
              <w:jc w:val="center"/>
              <w:rPr>
                <w:rFonts w:ascii="Times New Roman" w:eastAsiaTheme="minorHAnsi" w:hAnsi="Times New Roman" w:cs="Times New Roman"/>
                <w:color w:val="000000"/>
                <w:lang w:eastAsia="en-US"/>
              </w:rPr>
            </w:pPr>
            <w:r w:rsidRPr="00D16443">
              <w:rPr>
                <w:rFonts w:ascii="Times New Roman" w:eastAsiaTheme="minorHAnsi" w:hAnsi="Times New Roman" w:cs="Times New Roman"/>
                <w:color w:val="000000"/>
                <w:lang w:eastAsia="en-US"/>
              </w:rPr>
              <w:t>11,5</w:t>
            </w:r>
          </w:p>
        </w:tc>
        <w:tc>
          <w:tcPr>
            <w:tcW w:w="1560" w:type="dxa"/>
          </w:tcPr>
          <w:p w:rsidR="006B7F9C" w:rsidRPr="00D16443" w:rsidRDefault="006B7F9C" w:rsidP="00580783">
            <w:pPr>
              <w:ind w:left="-57" w:right="-57"/>
              <w:jc w:val="center"/>
              <w:rPr>
                <w:color w:val="000000"/>
                <w:sz w:val="22"/>
                <w:szCs w:val="22"/>
              </w:rPr>
            </w:pPr>
            <w:r w:rsidRPr="00D16443">
              <w:rPr>
                <w:color w:val="000000"/>
                <w:sz w:val="22"/>
                <w:szCs w:val="22"/>
              </w:rPr>
              <w:t>0,983</w:t>
            </w:r>
          </w:p>
        </w:tc>
        <w:tc>
          <w:tcPr>
            <w:tcW w:w="6237" w:type="dxa"/>
            <w:shd w:val="clear" w:color="auto" w:fill="auto"/>
          </w:tcPr>
          <w:p w:rsidR="006B7F9C" w:rsidRPr="00D16443" w:rsidRDefault="006B7F9C" w:rsidP="00C604BA">
            <w:pPr>
              <w:jc w:val="both"/>
              <w:rPr>
                <w:color w:val="000000"/>
                <w:sz w:val="22"/>
                <w:szCs w:val="22"/>
              </w:rPr>
            </w:pPr>
            <w:r w:rsidRPr="00D16443">
              <w:rPr>
                <w:color w:val="000000"/>
                <w:sz w:val="22"/>
                <w:szCs w:val="22"/>
              </w:rPr>
              <w:t>Количество граждан, улучшивших условия проживания, зависит от количества отремонтированных домов</w:t>
            </w:r>
            <w:r>
              <w:rPr>
                <w:color w:val="000000"/>
                <w:sz w:val="22"/>
                <w:szCs w:val="22"/>
              </w:rPr>
              <w:t xml:space="preserve"> и соответственно </w:t>
            </w:r>
            <w:r w:rsidRPr="00D16443">
              <w:rPr>
                <w:color w:val="000000"/>
                <w:sz w:val="22"/>
                <w:szCs w:val="22"/>
              </w:rPr>
              <w:t xml:space="preserve">от финансирования за счет средств Фонда ЖКХ и софинансирования из бюджета </w:t>
            </w:r>
            <w:r>
              <w:rPr>
                <w:color w:val="000000"/>
                <w:sz w:val="22"/>
                <w:szCs w:val="22"/>
              </w:rPr>
              <w:t>республики</w:t>
            </w:r>
            <w:r w:rsidRPr="00D16443">
              <w:rPr>
                <w:color w:val="000000"/>
                <w:sz w:val="22"/>
                <w:szCs w:val="22"/>
              </w:rPr>
              <w:t xml:space="preserve">. </w:t>
            </w:r>
            <w:r>
              <w:rPr>
                <w:color w:val="000000"/>
                <w:sz w:val="22"/>
                <w:szCs w:val="22"/>
              </w:rPr>
              <w:t>К</w:t>
            </w:r>
            <w:r w:rsidRPr="00D16443">
              <w:rPr>
                <w:color w:val="000000"/>
                <w:sz w:val="22"/>
                <w:szCs w:val="22"/>
              </w:rPr>
              <w:t>оличество граждан, улучшивших условия проживания в результате капитально отремонтированных 76 МКД, составило 11,5 тыс. человек</w:t>
            </w:r>
          </w:p>
        </w:tc>
      </w:tr>
      <w:tr w:rsidR="006B7F9C" w:rsidRPr="00D16443" w:rsidTr="00377E35">
        <w:tc>
          <w:tcPr>
            <w:tcW w:w="851" w:type="dxa"/>
          </w:tcPr>
          <w:p w:rsidR="006B7F9C" w:rsidRPr="00D16443" w:rsidRDefault="006B7F9C" w:rsidP="009820F7">
            <w:pPr>
              <w:jc w:val="center"/>
              <w:rPr>
                <w:sz w:val="22"/>
                <w:szCs w:val="22"/>
              </w:rPr>
            </w:pPr>
            <w:r w:rsidRPr="00D16443">
              <w:rPr>
                <w:sz w:val="22"/>
                <w:szCs w:val="22"/>
              </w:rPr>
              <w:t>4</w:t>
            </w:r>
          </w:p>
        </w:tc>
        <w:tc>
          <w:tcPr>
            <w:tcW w:w="3261" w:type="dxa"/>
          </w:tcPr>
          <w:p w:rsidR="006B7F9C" w:rsidRPr="00D16443" w:rsidRDefault="006B7F9C" w:rsidP="00D97E37">
            <w:pPr>
              <w:jc w:val="both"/>
              <w:rPr>
                <w:color w:val="000000"/>
                <w:sz w:val="22"/>
                <w:szCs w:val="22"/>
              </w:rPr>
            </w:pPr>
            <w:r w:rsidRPr="00D16443">
              <w:rPr>
                <w:color w:val="000000"/>
                <w:sz w:val="22"/>
                <w:szCs w:val="22"/>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1275" w:type="dxa"/>
          </w:tcPr>
          <w:p w:rsidR="006B7F9C" w:rsidRPr="00D16443" w:rsidRDefault="006B7F9C" w:rsidP="00D97E37">
            <w:pPr>
              <w:ind w:left="-57" w:right="-57"/>
              <w:jc w:val="center"/>
              <w:rPr>
                <w:color w:val="000000"/>
                <w:sz w:val="22"/>
                <w:szCs w:val="22"/>
              </w:rPr>
            </w:pPr>
            <w:r w:rsidRPr="00D16443">
              <w:rPr>
                <w:color w:val="000000"/>
                <w:sz w:val="22"/>
                <w:szCs w:val="22"/>
              </w:rPr>
              <w:t>%</w:t>
            </w:r>
          </w:p>
        </w:tc>
        <w:tc>
          <w:tcPr>
            <w:tcW w:w="993" w:type="dxa"/>
          </w:tcPr>
          <w:p w:rsidR="006B7F9C" w:rsidRPr="00D16443" w:rsidRDefault="006B7F9C" w:rsidP="00D97E37">
            <w:pPr>
              <w:ind w:left="-57" w:right="-57"/>
              <w:jc w:val="center"/>
              <w:rPr>
                <w:color w:val="000000"/>
                <w:sz w:val="22"/>
                <w:szCs w:val="22"/>
              </w:rPr>
            </w:pPr>
            <w:r w:rsidRPr="00D16443">
              <w:rPr>
                <w:color w:val="000000"/>
                <w:sz w:val="22"/>
                <w:szCs w:val="22"/>
              </w:rPr>
              <w:t>10</w:t>
            </w:r>
          </w:p>
        </w:tc>
        <w:tc>
          <w:tcPr>
            <w:tcW w:w="1275" w:type="dxa"/>
          </w:tcPr>
          <w:p w:rsidR="006B7F9C" w:rsidRPr="00D16443" w:rsidRDefault="006B7F9C" w:rsidP="00D97E37">
            <w:pPr>
              <w:ind w:left="-57" w:right="-57"/>
              <w:jc w:val="center"/>
              <w:rPr>
                <w:color w:val="000000"/>
                <w:sz w:val="22"/>
                <w:szCs w:val="22"/>
              </w:rPr>
            </w:pPr>
            <w:r w:rsidRPr="00D16443">
              <w:rPr>
                <w:color w:val="000000"/>
                <w:sz w:val="22"/>
                <w:szCs w:val="22"/>
              </w:rPr>
              <w:t>4,5</w:t>
            </w:r>
          </w:p>
        </w:tc>
        <w:tc>
          <w:tcPr>
            <w:tcW w:w="1560" w:type="dxa"/>
          </w:tcPr>
          <w:p w:rsidR="006B7F9C" w:rsidRPr="00D16443" w:rsidRDefault="006B7F9C" w:rsidP="00D97E37">
            <w:pPr>
              <w:ind w:left="-57" w:right="-57"/>
              <w:jc w:val="center"/>
              <w:rPr>
                <w:color w:val="000000"/>
                <w:sz w:val="22"/>
                <w:szCs w:val="22"/>
              </w:rPr>
            </w:pPr>
            <w:r w:rsidRPr="00D16443">
              <w:rPr>
                <w:color w:val="000000"/>
                <w:sz w:val="22"/>
                <w:szCs w:val="22"/>
              </w:rPr>
              <w:t>0,450</w:t>
            </w:r>
          </w:p>
        </w:tc>
        <w:tc>
          <w:tcPr>
            <w:tcW w:w="6237" w:type="dxa"/>
          </w:tcPr>
          <w:p w:rsidR="006B7F9C" w:rsidRPr="00D16443" w:rsidRDefault="006B7F9C" w:rsidP="00D97E37">
            <w:pPr>
              <w:jc w:val="both"/>
              <w:rPr>
                <w:color w:val="000000"/>
                <w:sz w:val="22"/>
                <w:szCs w:val="22"/>
              </w:rPr>
            </w:pPr>
            <w:r w:rsidRPr="00D16443">
              <w:rPr>
                <w:color w:val="000000"/>
                <w:sz w:val="22"/>
                <w:szCs w:val="22"/>
              </w:rPr>
              <w:t>Кредитные организации неохотно предоставляют заемные средства без государственной или муниципальной гарантии, либо требуют залог в виде недвижимого имущества. Длительный срок возврата и жесткое тарифное регулирование не позволяют включить в тариф инвестиционную составляющую</w:t>
            </w:r>
          </w:p>
        </w:tc>
      </w:tr>
      <w:tr w:rsidR="006B7F9C" w:rsidRPr="00D16443" w:rsidTr="00C604BA">
        <w:tc>
          <w:tcPr>
            <w:tcW w:w="851" w:type="dxa"/>
          </w:tcPr>
          <w:p w:rsidR="006B7F9C" w:rsidRPr="00D16443" w:rsidRDefault="006B7F9C" w:rsidP="009820F7">
            <w:pPr>
              <w:jc w:val="center"/>
              <w:rPr>
                <w:sz w:val="22"/>
                <w:szCs w:val="22"/>
              </w:rPr>
            </w:pPr>
            <w:r w:rsidRPr="00D16443">
              <w:rPr>
                <w:sz w:val="22"/>
                <w:szCs w:val="22"/>
              </w:rPr>
              <w:t>5</w:t>
            </w:r>
          </w:p>
        </w:tc>
        <w:tc>
          <w:tcPr>
            <w:tcW w:w="3261" w:type="dxa"/>
            <w:vAlign w:val="bottom"/>
          </w:tcPr>
          <w:p w:rsidR="006B7F9C" w:rsidRPr="00D16443" w:rsidRDefault="006B7F9C" w:rsidP="00D97E37">
            <w:pPr>
              <w:jc w:val="both"/>
              <w:rPr>
                <w:color w:val="000000"/>
                <w:sz w:val="22"/>
                <w:szCs w:val="22"/>
              </w:rPr>
            </w:pPr>
            <w:r w:rsidRPr="00D16443">
              <w:rPr>
                <w:color w:val="000000"/>
                <w:sz w:val="22"/>
                <w:szCs w:val="22"/>
              </w:rPr>
              <w:t xml:space="preserve">Количество посетителей официального сайта Министерства строительства, архитектуры и жилищной политики Удмуртской Республики в </w:t>
            </w:r>
            <w:proofErr w:type="spellStart"/>
            <w:r w:rsidRPr="00D16443">
              <w:rPr>
                <w:color w:val="000000"/>
                <w:sz w:val="22"/>
                <w:szCs w:val="22"/>
              </w:rPr>
              <w:t>информационно-телекоммунационной</w:t>
            </w:r>
            <w:proofErr w:type="spellEnd"/>
            <w:r w:rsidRPr="00D16443">
              <w:rPr>
                <w:color w:val="000000"/>
                <w:sz w:val="22"/>
                <w:szCs w:val="22"/>
              </w:rPr>
              <w:t xml:space="preserve"> сети «Интернет»</w:t>
            </w:r>
          </w:p>
        </w:tc>
        <w:tc>
          <w:tcPr>
            <w:tcW w:w="1275" w:type="dxa"/>
          </w:tcPr>
          <w:p w:rsidR="006B7F9C" w:rsidRPr="00D16443" w:rsidRDefault="006B7F9C" w:rsidP="00D97E37">
            <w:pPr>
              <w:ind w:left="-57" w:right="-57"/>
              <w:jc w:val="center"/>
              <w:rPr>
                <w:color w:val="000000"/>
                <w:sz w:val="22"/>
                <w:szCs w:val="22"/>
              </w:rPr>
            </w:pPr>
            <w:r w:rsidRPr="00D16443">
              <w:rPr>
                <w:color w:val="000000"/>
                <w:sz w:val="22"/>
                <w:szCs w:val="22"/>
              </w:rPr>
              <w:t>тыс. чел. в год</w:t>
            </w:r>
          </w:p>
        </w:tc>
        <w:tc>
          <w:tcPr>
            <w:tcW w:w="993" w:type="dxa"/>
          </w:tcPr>
          <w:p w:rsidR="006B7F9C" w:rsidRPr="00D16443" w:rsidRDefault="006B7F9C" w:rsidP="00D97E37">
            <w:pPr>
              <w:ind w:left="-57" w:right="-57"/>
              <w:jc w:val="center"/>
              <w:rPr>
                <w:color w:val="000000"/>
                <w:sz w:val="22"/>
                <w:szCs w:val="22"/>
              </w:rPr>
            </w:pPr>
            <w:r w:rsidRPr="00D16443">
              <w:rPr>
                <w:color w:val="000000"/>
                <w:sz w:val="22"/>
                <w:szCs w:val="22"/>
              </w:rPr>
              <w:t>120</w:t>
            </w:r>
          </w:p>
        </w:tc>
        <w:tc>
          <w:tcPr>
            <w:tcW w:w="1275" w:type="dxa"/>
          </w:tcPr>
          <w:p w:rsidR="006B7F9C" w:rsidRPr="00D16443" w:rsidRDefault="006B7F9C" w:rsidP="00D97E37">
            <w:pPr>
              <w:ind w:left="-57" w:right="-57"/>
              <w:jc w:val="center"/>
              <w:rPr>
                <w:color w:val="000000"/>
                <w:sz w:val="22"/>
                <w:szCs w:val="22"/>
              </w:rPr>
            </w:pPr>
            <w:r w:rsidRPr="00D16443">
              <w:rPr>
                <w:color w:val="000000"/>
                <w:sz w:val="22"/>
                <w:szCs w:val="22"/>
              </w:rPr>
              <w:t>97,3</w:t>
            </w:r>
          </w:p>
        </w:tc>
        <w:tc>
          <w:tcPr>
            <w:tcW w:w="1560" w:type="dxa"/>
          </w:tcPr>
          <w:p w:rsidR="006B7F9C" w:rsidRPr="00D16443" w:rsidRDefault="006B7F9C" w:rsidP="00D97E37">
            <w:pPr>
              <w:ind w:left="-57" w:right="-57"/>
              <w:jc w:val="center"/>
              <w:rPr>
                <w:color w:val="000000"/>
                <w:sz w:val="22"/>
                <w:szCs w:val="22"/>
              </w:rPr>
            </w:pPr>
            <w:r w:rsidRPr="00D16443">
              <w:rPr>
                <w:color w:val="000000"/>
                <w:sz w:val="22"/>
                <w:szCs w:val="22"/>
              </w:rPr>
              <w:t>0,811</w:t>
            </w:r>
          </w:p>
        </w:tc>
        <w:tc>
          <w:tcPr>
            <w:tcW w:w="6237" w:type="dxa"/>
            <w:shd w:val="clear" w:color="auto" w:fill="auto"/>
          </w:tcPr>
          <w:p w:rsidR="006B7F9C" w:rsidRPr="00D16443" w:rsidRDefault="006B7F9C" w:rsidP="00C604BA">
            <w:pPr>
              <w:ind w:left="-57" w:right="-57"/>
              <w:rPr>
                <w:color w:val="000000"/>
                <w:sz w:val="22"/>
                <w:szCs w:val="22"/>
              </w:rPr>
            </w:pPr>
          </w:p>
        </w:tc>
      </w:tr>
      <w:tr w:rsidR="006B7F9C" w:rsidRPr="00D16443" w:rsidTr="00A2512A">
        <w:tc>
          <w:tcPr>
            <w:tcW w:w="15452" w:type="dxa"/>
            <w:gridSpan w:val="7"/>
          </w:tcPr>
          <w:p w:rsidR="006B7F9C" w:rsidRPr="00D16443" w:rsidRDefault="006B7F9C" w:rsidP="00583002">
            <w:pPr>
              <w:jc w:val="center"/>
              <w:rPr>
                <w:sz w:val="22"/>
                <w:szCs w:val="22"/>
              </w:rPr>
            </w:pPr>
            <w:r w:rsidRPr="00D16443">
              <w:rPr>
                <w:b/>
                <w:color w:val="000000"/>
                <w:sz w:val="22"/>
                <w:szCs w:val="22"/>
              </w:rPr>
              <w:t xml:space="preserve">25. </w:t>
            </w:r>
            <w:r w:rsidRPr="00D16443">
              <w:rPr>
                <w:b/>
                <w:sz w:val="22"/>
                <w:szCs w:val="22"/>
              </w:rPr>
              <w:t>«Управление государственным имуществом» на 2013-2020 годы</w:t>
            </w:r>
          </w:p>
        </w:tc>
      </w:tr>
      <w:tr w:rsidR="006B7F9C" w:rsidRPr="00D16443" w:rsidTr="00377E35">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1</w:t>
            </w:r>
          </w:p>
        </w:tc>
        <w:tc>
          <w:tcPr>
            <w:tcW w:w="3261" w:type="dxa"/>
            <w:vAlign w:val="center"/>
          </w:tcPr>
          <w:p w:rsidR="006B7F9C" w:rsidRPr="00D16443" w:rsidRDefault="006B7F9C" w:rsidP="001D43EC">
            <w:pPr>
              <w:jc w:val="both"/>
              <w:rPr>
                <w:sz w:val="22"/>
                <w:szCs w:val="22"/>
              </w:rPr>
            </w:pPr>
            <w:r w:rsidRPr="00D16443">
              <w:rPr>
                <w:sz w:val="22"/>
                <w:szCs w:val="22"/>
              </w:rPr>
              <w:t>Доля удовлетворенных требований по исковым заявлениям в сфере представления и защиты имущественных прав и охраняемых законом интересов Удмуртской Республики от общего количества предъявленных исковых заявлений в сфере земельных и имущественных отношений</w:t>
            </w:r>
          </w:p>
        </w:tc>
        <w:tc>
          <w:tcPr>
            <w:tcW w:w="1275" w:type="dxa"/>
          </w:tcPr>
          <w:p w:rsidR="006B7F9C" w:rsidRPr="00D16443" w:rsidRDefault="006B7F9C" w:rsidP="001D43EC">
            <w:pPr>
              <w:jc w:val="center"/>
              <w:rPr>
                <w:sz w:val="22"/>
                <w:szCs w:val="22"/>
              </w:rPr>
            </w:pPr>
            <w:r w:rsidRPr="00D16443">
              <w:rPr>
                <w:sz w:val="22"/>
                <w:szCs w:val="22"/>
              </w:rPr>
              <w:t>%</w:t>
            </w:r>
          </w:p>
        </w:tc>
        <w:tc>
          <w:tcPr>
            <w:tcW w:w="993" w:type="dxa"/>
          </w:tcPr>
          <w:p w:rsidR="006B7F9C" w:rsidRPr="00D16443" w:rsidRDefault="006B7F9C" w:rsidP="001D43EC">
            <w:pPr>
              <w:jc w:val="center"/>
              <w:rPr>
                <w:color w:val="000000"/>
                <w:sz w:val="22"/>
                <w:szCs w:val="22"/>
              </w:rPr>
            </w:pPr>
            <w:r w:rsidRPr="00D16443">
              <w:rPr>
                <w:color w:val="000000"/>
                <w:sz w:val="22"/>
                <w:szCs w:val="22"/>
              </w:rPr>
              <w:t>95</w:t>
            </w:r>
          </w:p>
        </w:tc>
        <w:tc>
          <w:tcPr>
            <w:tcW w:w="1275" w:type="dxa"/>
          </w:tcPr>
          <w:p w:rsidR="006B7F9C" w:rsidRPr="00D16443" w:rsidRDefault="006B7F9C" w:rsidP="001D43EC">
            <w:pPr>
              <w:jc w:val="center"/>
              <w:rPr>
                <w:color w:val="000000"/>
                <w:sz w:val="22"/>
                <w:szCs w:val="22"/>
              </w:rPr>
            </w:pPr>
            <w:r w:rsidRPr="00D16443">
              <w:rPr>
                <w:color w:val="000000"/>
                <w:sz w:val="22"/>
                <w:szCs w:val="22"/>
              </w:rPr>
              <w:t>94,9</w:t>
            </w:r>
          </w:p>
        </w:tc>
        <w:tc>
          <w:tcPr>
            <w:tcW w:w="1560" w:type="dxa"/>
          </w:tcPr>
          <w:p w:rsidR="006B7F9C" w:rsidRPr="00D16443" w:rsidRDefault="006B7F9C" w:rsidP="001D43EC">
            <w:pPr>
              <w:jc w:val="center"/>
              <w:rPr>
                <w:sz w:val="22"/>
                <w:szCs w:val="22"/>
              </w:rPr>
            </w:pPr>
            <w:r w:rsidRPr="00D16443">
              <w:rPr>
                <w:sz w:val="22"/>
                <w:szCs w:val="22"/>
              </w:rPr>
              <w:t>0,999</w:t>
            </w:r>
          </w:p>
        </w:tc>
        <w:tc>
          <w:tcPr>
            <w:tcW w:w="6237" w:type="dxa"/>
          </w:tcPr>
          <w:p w:rsidR="006B7F9C" w:rsidRPr="00D16443" w:rsidRDefault="006B7F9C" w:rsidP="00C604BA">
            <w:pPr>
              <w:jc w:val="both"/>
              <w:rPr>
                <w:sz w:val="22"/>
                <w:szCs w:val="22"/>
              </w:rPr>
            </w:pPr>
            <w:r>
              <w:rPr>
                <w:sz w:val="22"/>
                <w:szCs w:val="22"/>
              </w:rPr>
              <w:t>П</w:t>
            </w:r>
            <w:r w:rsidRPr="00D16443">
              <w:rPr>
                <w:sz w:val="22"/>
                <w:szCs w:val="22"/>
              </w:rPr>
              <w:t>ланово</w:t>
            </w:r>
            <w:r>
              <w:rPr>
                <w:sz w:val="22"/>
                <w:szCs w:val="22"/>
              </w:rPr>
              <w:t>е</w:t>
            </w:r>
            <w:r w:rsidRPr="00D16443">
              <w:rPr>
                <w:sz w:val="22"/>
                <w:szCs w:val="22"/>
              </w:rPr>
              <w:t xml:space="preserve"> значени</w:t>
            </w:r>
            <w:r>
              <w:rPr>
                <w:sz w:val="22"/>
                <w:szCs w:val="22"/>
              </w:rPr>
              <w:t>е</w:t>
            </w:r>
            <w:r w:rsidRPr="00D16443">
              <w:rPr>
                <w:sz w:val="22"/>
                <w:szCs w:val="22"/>
              </w:rPr>
              <w:t xml:space="preserve"> показателя </w:t>
            </w:r>
            <w:r>
              <w:rPr>
                <w:sz w:val="22"/>
                <w:szCs w:val="22"/>
              </w:rPr>
              <w:t xml:space="preserve">не достигнуто </w:t>
            </w:r>
            <w:r w:rsidRPr="00D16443">
              <w:rPr>
                <w:sz w:val="22"/>
                <w:szCs w:val="22"/>
              </w:rPr>
              <w:t>в связи с 2 решениями суда, по которым не были удовлетворены 2 исковых заявления</w:t>
            </w:r>
          </w:p>
        </w:tc>
      </w:tr>
      <w:tr w:rsidR="006B7F9C" w:rsidRPr="00D16443" w:rsidTr="00377E35">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2</w:t>
            </w:r>
          </w:p>
        </w:tc>
        <w:tc>
          <w:tcPr>
            <w:tcW w:w="3261" w:type="dxa"/>
          </w:tcPr>
          <w:p w:rsidR="006B7F9C" w:rsidRPr="00D16443" w:rsidRDefault="006B7F9C" w:rsidP="001D43EC">
            <w:pPr>
              <w:spacing w:before="40" w:after="40"/>
              <w:jc w:val="both"/>
              <w:rPr>
                <w:sz w:val="22"/>
                <w:szCs w:val="22"/>
              </w:rPr>
            </w:pPr>
            <w:r w:rsidRPr="00D16443">
              <w:rPr>
                <w:sz w:val="22"/>
                <w:szCs w:val="22"/>
              </w:rPr>
              <w:t>Доля населённых пунктов, границы которых имеют координатное описание</w:t>
            </w:r>
          </w:p>
        </w:tc>
        <w:tc>
          <w:tcPr>
            <w:tcW w:w="1275" w:type="dxa"/>
          </w:tcPr>
          <w:p w:rsidR="006B7F9C" w:rsidRPr="00D16443" w:rsidRDefault="006B7F9C" w:rsidP="001D43EC">
            <w:pPr>
              <w:jc w:val="center"/>
              <w:rPr>
                <w:sz w:val="22"/>
                <w:szCs w:val="22"/>
              </w:rPr>
            </w:pPr>
            <w:r w:rsidRPr="00D16443">
              <w:rPr>
                <w:sz w:val="22"/>
                <w:szCs w:val="22"/>
              </w:rPr>
              <w:t>%</w:t>
            </w:r>
          </w:p>
        </w:tc>
        <w:tc>
          <w:tcPr>
            <w:tcW w:w="993" w:type="dxa"/>
          </w:tcPr>
          <w:p w:rsidR="006B7F9C" w:rsidRPr="00D16443" w:rsidRDefault="006B7F9C" w:rsidP="001D43EC">
            <w:pPr>
              <w:jc w:val="center"/>
              <w:rPr>
                <w:color w:val="000000"/>
                <w:sz w:val="22"/>
                <w:szCs w:val="22"/>
              </w:rPr>
            </w:pPr>
            <w:r w:rsidRPr="00D16443">
              <w:rPr>
                <w:color w:val="000000"/>
                <w:sz w:val="22"/>
                <w:szCs w:val="22"/>
              </w:rPr>
              <w:t>4,1</w:t>
            </w:r>
          </w:p>
        </w:tc>
        <w:tc>
          <w:tcPr>
            <w:tcW w:w="1275" w:type="dxa"/>
          </w:tcPr>
          <w:p w:rsidR="006B7F9C" w:rsidRPr="00D16443" w:rsidRDefault="006B7F9C" w:rsidP="001D43EC">
            <w:pPr>
              <w:jc w:val="center"/>
              <w:rPr>
                <w:color w:val="000000"/>
                <w:sz w:val="22"/>
                <w:szCs w:val="22"/>
              </w:rPr>
            </w:pPr>
            <w:r w:rsidRPr="00D16443">
              <w:rPr>
                <w:color w:val="000000"/>
                <w:sz w:val="22"/>
                <w:szCs w:val="22"/>
              </w:rPr>
              <w:t>3,2</w:t>
            </w:r>
          </w:p>
        </w:tc>
        <w:tc>
          <w:tcPr>
            <w:tcW w:w="1560" w:type="dxa"/>
          </w:tcPr>
          <w:p w:rsidR="006B7F9C" w:rsidRPr="00D16443" w:rsidRDefault="006B7F9C" w:rsidP="001D43EC">
            <w:pPr>
              <w:jc w:val="center"/>
              <w:rPr>
                <w:sz w:val="22"/>
                <w:szCs w:val="22"/>
              </w:rPr>
            </w:pPr>
            <w:r w:rsidRPr="00D16443">
              <w:rPr>
                <w:sz w:val="22"/>
                <w:szCs w:val="22"/>
              </w:rPr>
              <w:t>0,780</w:t>
            </w:r>
          </w:p>
        </w:tc>
        <w:tc>
          <w:tcPr>
            <w:tcW w:w="6237" w:type="dxa"/>
          </w:tcPr>
          <w:p w:rsidR="006B7F9C" w:rsidRPr="00D16443" w:rsidRDefault="006B7F9C" w:rsidP="00C604BA">
            <w:pPr>
              <w:spacing w:before="40" w:after="40"/>
              <w:jc w:val="both"/>
              <w:rPr>
                <w:sz w:val="22"/>
                <w:szCs w:val="22"/>
              </w:rPr>
            </w:pPr>
            <w:r>
              <w:rPr>
                <w:sz w:val="22"/>
                <w:szCs w:val="22"/>
              </w:rPr>
              <w:t>П</w:t>
            </w:r>
            <w:r w:rsidRPr="00D16443">
              <w:rPr>
                <w:sz w:val="22"/>
                <w:szCs w:val="22"/>
              </w:rPr>
              <w:t>ланово</w:t>
            </w:r>
            <w:r>
              <w:rPr>
                <w:sz w:val="22"/>
                <w:szCs w:val="22"/>
              </w:rPr>
              <w:t>е</w:t>
            </w:r>
            <w:r w:rsidRPr="00D16443">
              <w:rPr>
                <w:sz w:val="22"/>
                <w:szCs w:val="22"/>
              </w:rPr>
              <w:t xml:space="preserve"> значени</w:t>
            </w:r>
            <w:r>
              <w:rPr>
                <w:sz w:val="22"/>
                <w:szCs w:val="22"/>
              </w:rPr>
              <w:t>е</w:t>
            </w:r>
            <w:r w:rsidRPr="00D16443">
              <w:rPr>
                <w:sz w:val="22"/>
                <w:szCs w:val="22"/>
              </w:rPr>
              <w:t xml:space="preserve"> показателя </w:t>
            </w:r>
            <w:r>
              <w:rPr>
                <w:sz w:val="22"/>
                <w:szCs w:val="22"/>
              </w:rPr>
              <w:t xml:space="preserve">не достигнуто </w:t>
            </w:r>
            <w:r w:rsidRPr="00D16443">
              <w:rPr>
                <w:sz w:val="22"/>
                <w:szCs w:val="22"/>
              </w:rPr>
              <w:t xml:space="preserve">в связи с отсутствием финансирования из бюджета Удмуртской Республики. Значение показателя осталось на уровне </w:t>
            </w:r>
            <w:r>
              <w:rPr>
                <w:sz w:val="22"/>
                <w:szCs w:val="22"/>
              </w:rPr>
              <w:t>2013 года</w:t>
            </w:r>
          </w:p>
        </w:tc>
      </w:tr>
      <w:tr w:rsidR="006B7F9C" w:rsidRPr="00D16443" w:rsidTr="00377E35">
        <w:tc>
          <w:tcPr>
            <w:tcW w:w="851" w:type="dxa"/>
          </w:tcPr>
          <w:p w:rsidR="006B7F9C" w:rsidRPr="00D16443" w:rsidRDefault="006B7F9C" w:rsidP="00A35928">
            <w:pPr>
              <w:pStyle w:val="a5"/>
              <w:ind w:left="0"/>
              <w:jc w:val="center"/>
              <w:rPr>
                <w:rFonts w:ascii="Times New Roman" w:hAnsi="Times New Roman"/>
              </w:rPr>
            </w:pPr>
            <w:r w:rsidRPr="00D16443">
              <w:rPr>
                <w:rFonts w:ascii="Times New Roman" w:hAnsi="Times New Roman"/>
              </w:rPr>
              <w:t>3</w:t>
            </w:r>
          </w:p>
        </w:tc>
        <w:tc>
          <w:tcPr>
            <w:tcW w:w="3261" w:type="dxa"/>
          </w:tcPr>
          <w:p w:rsidR="006B7F9C" w:rsidRPr="00D16443" w:rsidRDefault="006B7F9C" w:rsidP="001D43EC">
            <w:pPr>
              <w:jc w:val="both"/>
              <w:rPr>
                <w:sz w:val="22"/>
                <w:szCs w:val="22"/>
              </w:rPr>
            </w:pPr>
            <w:r w:rsidRPr="00D16443">
              <w:rPr>
                <w:sz w:val="22"/>
                <w:szCs w:val="22"/>
              </w:rPr>
              <w:t>Уровень выполнения значений целевых показателей (индикаторов) государственной программы</w:t>
            </w:r>
          </w:p>
        </w:tc>
        <w:tc>
          <w:tcPr>
            <w:tcW w:w="1275" w:type="dxa"/>
          </w:tcPr>
          <w:p w:rsidR="006B7F9C" w:rsidRPr="00D16443" w:rsidRDefault="006B7F9C" w:rsidP="001D43EC">
            <w:pPr>
              <w:jc w:val="center"/>
              <w:rPr>
                <w:sz w:val="22"/>
                <w:szCs w:val="22"/>
              </w:rPr>
            </w:pPr>
            <w:r w:rsidRPr="00D16443">
              <w:rPr>
                <w:sz w:val="22"/>
                <w:szCs w:val="22"/>
              </w:rPr>
              <w:t>%</w:t>
            </w:r>
          </w:p>
        </w:tc>
        <w:tc>
          <w:tcPr>
            <w:tcW w:w="993" w:type="dxa"/>
          </w:tcPr>
          <w:p w:rsidR="006B7F9C" w:rsidRPr="00D16443" w:rsidRDefault="006B7F9C" w:rsidP="001D43EC">
            <w:pPr>
              <w:jc w:val="center"/>
              <w:rPr>
                <w:color w:val="000000"/>
                <w:sz w:val="22"/>
                <w:szCs w:val="22"/>
              </w:rPr>
            </w:pPr>
            <w:r w:rsidRPr="00D16443">
              <w:rPr>
                <w:color w:val="000000"/>
                <w:sz w:val="22"/>
                <w:szCs w:val="22"/>
              </w:rPr>
              <w:t>100</w:t>
            </w:r>
          </w:p>
        </w:tc>
        <w:tc>
          <w:tcPr>
            <w:tcW w:w="1275" w:type="dxa"/>
          </w:tcPr>
          <w:p w:rsidR="006B7F9C" w:rsidRPr="00D16443" w:rsidRDefault="006B7F9C" w:rsidP="001D43EC">
            <w:pPr>
              <w:jc w:val="center"/>
              <w:rPr>
                <w:color w:val="000000"/>
                <w:sz w:val="22"/>
                <w:szCs w:val="22"/>
              </w:rPr>
            </w:pPr>
            <w:r w:rsidRPr="00D16443">
              <w:rPr>
                <w:color w:val="000000"/>
                <w:sz w:val="22"/>
                <w:szCs w:val="22"/>
              </w:rPr>
              <w:t>98,3</w:t>
            </w:r>
          </w:p>
        </w:tc>
        <w:tc>
          <w:tcPr>
            <w:tcW w:w="1560" w:type="dxa"/>
          </w:tcPr>
          <w:p w:rsidR="006B7F9C" w:rsidRPr="00D16443" w:rsidRDefault="006B7F9C" w:rsidP="001D43EC">
            <w:pPr>
              <w:jc w:val="center"/>
              <w:rPr>
                <w:sz w:val="22"/>
                <w:szCs w:val="22"/>
              </w:rPr>
            </w:pPr>
            <w:r w:rsidRPr="00D16443">
              <w:rPr>
                <w:sz w:val="22"/>
                <w:szCs w:val="22"/>
              </w:rPr>
              <w:t>0,983</w:t>
            </w:r>
          </w:p>
        </w:tc>
        <w:tc>
          <w:tcPr>
            <w:tcW w:w="6237" w:type="dxa"/>
          </w:tcPr>
          <w:p w:rsidR="006B7F9C" w:rsidRPr="00D16443" w:rsidRDefault="006B7F9C" w:rsidP="00C604BA">
            <w:pPr>
              <w:spacing w:before="40" w:after="40"/>
              <w:jc w:val="both"/>
              <w:rPr>
                <w:sz w:val="22"/>
                <w:szCs w:val="22"/>
              </w:rPr>
            </w:pPr>
            <w:r w:rsidRPr="00D16443">
              <w:rPr>
                <w:sz w:val="22"/>
                <w:szCs w:val="22"/>
              </w:rPr>
              <w:t xml:space="preserve">Не </w:t>
            </w:r>
            <w:r>
              <w:rPr>
                <w:sz w:val="22"/>
                <w:szCs w:val="22"/>
              </w:rPr>
              <w:t>выполнение предыдущих показателей</w:t>
            </w:r>
          </w:p>
        </w:tc>
      </w:tr>
      <w:tr w:rsidR="006B7F9C" w:rsidRPr="00D16443" w:rsidTr="00A2512A">
        <w:tc>
          <w:tcPr>
            <w:tcW w:w="15452" w:type="dxa"/>
            <w:gridSpan w:val="7"/>
          </w:tcPr>
          <w:p w:rsidR="006B7F9C" w:rsidRPr="00D16443" w:rsidRDefault="006B7F9C" w:rsidP="00474CB0">
            <w:pPr>
              <w:jc w:val="center"/>
              <w:rPr>
                <w:sz w:val="22"/>
                <w:szCs w:val="22"/>
                <w:lang w:eastAsia="ru-RU"/>
              </w:rPr>
            </w:pPr>
            <w:r w:rsidRPr="00D16443">
              <w:rPr>
                <w:b/>
                <w:bCs/>
                <w:color w:val="000000"/>
                <w:sz w:val="22"/>
                <w:szCs w:val="22"/>
              </w:rPr>
              <w:t xml:space="preserve">26. «Управление государственными финансами» </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1</w:t>
            </w:r>
          </w:p>
        </w:tc>
        <w:tc>
          <w:tcPr>
            <w:tcW w:w="3261" w:type="dxa"/>
          </w:tcPr>
          <w:p w:rsidR="006B7F9C" w:rsidRPr="00D16443" w:rsidRDefault="006B7F9C" w:rsidP="00C476F1">
            <w:pPr>
              <w:jc w:val="both"/>
              <w:rPr>
                <w:sz w:val="22"/>
                <w:szCs w:val="22"/>
              </w:rPr>
            </w:pPr>
            <w:r w:rsidRPr="00D16443">
              <w:rPr>
                <w:sz w:val="22"/>
                <w:szCs w:val="22"/>
              </w:rPr>
              <w:t>Объем налоговых и неналоговых доходов консолидированного бюджета Удмуртской Республики</w:t>
            </w:r>
          </w:p>
        </w:tc>
        <w:tc>
          <w:tcPr>
            <w:tcW w:w="1275" w:type="dxa"/>
          </w:tcPr>
          <w:p w:rsidR="006B7F9C" w:rsidRPr="00D16443" w:rsidRDefault="006B7F9C" w:rsidP="00C476F1">
            <w:pPr>
              <w:ind w:left="-108" w:right="-108"/>
              <w:jc w:val="center"/>
              <w:rPr>
                <w:sz w:val="22"/>
                <w:szCs w:val="22"/>
              </w:rPr>
            </w:pPr>
            <w:r w:rsidRPr="00D16443">
              <w:rPr>
                <w:sz w:val="22"/>
                <w:szCs w:val="22"/>
              </w:rPr>
              <w:t>тыс. руб.</w:t>
            </w:r>
          </w:p>
        </w:tc>
        <w:tc>
          <w:tcPr>
            <w:tcW w:w="993" w:type="dxa"/>
          </w:tcPr>
          <w:p w:rsidR="006B7F9C" w:rsidRPr="00D16443" w:rsidRDefault="006B7F9C" w:rsidP="00C476F1">
            <w:pPr>
              <w:ind w:left="-108" w:right="-108"/>
              <w:jc w:val="center"/>
              <w:rPr>
                <w:sz w:val="22"/>
                <w:szCs w:val="22"/>
              </w:rPr>
            </w:pPr>
            <w:r w:rsidRPr="00D16443">
              <w:rPr>
                <w:sz w:val="22"/>
                <w:szCs w:val="22"/>
              </w:rPr>
              <w:t>51492659</w:t>
            </w:r>
          </w:p>
        </w:tc>
        <w:tc>
          <w:tcPr>
            <w:tcW w:w="1275" w:type="dxa"/>
          </w:tcPr>
          <w:p w:rsidR="006B7F9C" w:rsidRPr="00D16443" w:rsidRDefault="006B7F9C" w:rsidP="00C476F1">
            <w:pPr>
              <w:ind w:left="-108" w:right="-108"/>
              <w:jc w:val="center"/>
              <w:rPr>
                <w:sz w:val="22"/>
                <w:szCs w:val="22"/>
              </w:rPr>
            </w:pPr>
            <w:r w:rsidRPr="00D16443">
              <w:rPr>
                <w:sz w:val="22"/>
                <w:szCs w:val="22"/>
              </w:rPr>
              <w:t>51207494</w:t>
            </w:r>
          </w:p>
        </w:tc>
        <w:tc>
          <w:tcPr>
            <w:tcW w:w="1560" w:type="dxa"/>
          </w:tcPr>
          <w:p w:rsidR="006B7F9C" w:rsidRPr="00D16443" w:rsidRDefault="006B7F9C" w:rsidP="00C476F1">
            <w:pPr>
              <w:ind w:left="-108" w:right="-108"/>
              <w:jc w:val="center"/>
              <w:rPr>
                <w:sz w:val="22"/>
                <w:szCs w:val="22"/>
              </w:rPr>
            </w:pPr>
            <w:r w:rsidRPr="00D16443">
              <w:rPr>
                <w:sz w:val="22"/>
                <w:szCs w:val="22"/>
              </w:rPr>
              <w:t>0,994</w:t>
            </w:r>
          </w:p>
        </w:tc>
        <w:tc>
          <w:tcPr>
            <w:tcW w:w="6237" w:type="dxa"/>
            <w:vMerge w:val="restart"/>
          </w:tcPr>
          <w:p w:rsidR="006B7F9C" w:rsidRPr="00D16443" w:rsidRDefault="006B7F9C" w:rsidP="00C476F1">
            <w:pPr>
              <w:jc w:val="both"/>
              <w:rPr>
                <w:sz w:val="22"/>
                <w:szCs w:val="22"/>
              </w:rPr>
            </w:pPr>
            <w:r w:rsidRPr="00D16443">
              <w:rPr>
                <w:sz w:val="22"/>
                <w:szCs w:val="22"/>
              </w:rPr>
              <w:t>Снижение поступлений налоговых и неналоговых доходов консолидированного бюджета Удмуртской Республики связано с замедлением развития экономики Российской Федерации и Удмуртской Республики</w:t>
            </w: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2</w:t>
            </w:r>
          </w:p>
        </w:tc>
        <w:tc>
          <w:tcPr>
            <w:tcW w:w="3261" w:type="dxa"/>
          </w:tcPr>
          <w:p w:rsidR="006B7F9C" w:rsidRPr="00D16443" w:rsidRDefault="006B7F9C" w:rsidP="00C476F1">
            <w:pPr>
              <w:jc w:val="both"/>
              <w:rPr>
                <w:sz w:val="22"/>
                <w:szCs w:val="22"/>
              </w:rPr>
            </w:pPr>
            <w:r w:rsidRPr="00D16443">
              <w:rPr>
                <w:sz w:val="22"/>
                <w:szCs w:val="22"/>
              </w:rPr>
              <w:t>Исполнение плана по налоговым и неналоговым доходам бюджета Удмуртской Республики за отчетный финансовый год</w:t>
            </w:r>
          </w:p>
        </w:tc>
        <w:tc>
          <w:tcPr>
            <w:tcW w:w="1275" w:type="dxa"/>
          </w:tcPr>
          <w:p w:rsidR="006B7F9C" w:rsidRPr="00D16443" w:rsidRDefault="006B7F9C" w:rsidP="00C476F1">
            <w:pPr>
              <w:ind w:left="-108" w:right="-108"/>
              <w:jc w:val="center"/>
              <w:rPr>
                <w:sz w:val="22"/>
                <w:szCs w:val="22"/>
              </w:rPr>
            </w:pPr>
            <w:r w:rsidRPr="00D16443">
              <w:rPr>
                <w:sz w:val="22"/>
                <w:szCs w:val="22"/>
              </w:rPr>
              <w:t>%</w:t>
            </w:r>
          </w:p>
        </w:tc>
        <w:tc>
          <w:tcPr>
            <w:tcW w:w="993" w:type="dxa"/>
          </w:tcPr>
          <w:p w:rsidR="006B7F9C" w:rsidRPr="00D16443" w:rsidRDefault="006B7F9C" w:rsidP="00C476F1">
            <w:pPr>
              <w:ind w:left="-108" w:right="-108"/>
              <w:jc w:val="center"/>
              <w:rPr>
                <w:sz w:val="22"/>
                <w:szCs w:val="22"/>
              </w:rPr>
            </w:pPr>
            <w:r w:rsidRPr="00D16443">
              <w:rPr>
                <w:sz w:val="22"/>
                <w:szCs w:val="22"/>
              </w:rPr>
              <w:t>100</w:t>
            </w:r>
          </w:p>
        </w:tc>
        <w:tc>
          <w:tcPr>
            <w:tcW w:w="1275" w:type="dxa"/>
          </w:tcPr>
          <w:p w:rsidR="006B7F9C" w:rsidRPr="00D16443" w:rsidRDefault="006B7F9C" w:rsidP="00C476F1">
            <w:pPr>
              <w:ind w:left="-108" w:right="-108"/>
              <w:jc w:val="center"/>
              <w:rPr>
                <w:sz w:val="22"/>
                <w:szCs w:val="22"/>
              </w:rPr>
            </w:pPr>
            <w:r w:rsidRPr="00D16443">
              <w:rPr>
                <w:sz w:val="22"/>
                <w:szCs w:val="22"/>
              </w:rPr>
              <w:t>92,3</w:t>
            </w:r>
          </w:p>
        </w:tc>
        <w:tc>
          <w:tcPr>
            <w:tcW w:w="1560" w:type="dxa"/>
          </w:tcPr>
          <w:p w:rsidR="006B7F9C" w:rsidRPr="00D16443" w:rsidRDefault="006B7F9C" w:rsidP="00C476F1">
            <w:pPr>
              <w:ind w:left="-108" w:right="-108"/>
              <w:jc w:val="center"/>
              <w:rPr>
                <w:sz w:val="22"/>
                <w:szCs w:val="22"/>
              </w:rPr>
            </w:pPr>
            <w:r w:rsidRPr="00D16443">
              <w:rPr>
                <w:sz w:val="22"/>
                <w:szCs w:val="22"/>
              </w:rPr>
              <w:t>0,923</w:t>
            </w:r>
          </w:p>
        </w:tc>
        <w:tc>
          <w:tcPr>
            <w:tcW w:w="6237" w:type="dxa"/>
            <w:vMerge/>
          </w:tcPr>
          <w:p w:rsidR="006B7F9C" w:rsidRPr="00D16443" w:rsidRDefault="006B7F9C" w:rsidP="00C476F1">
            <w:pPr>
              <w:jc w:val="both"/>
              <w:rPr>
                <w:sz w:val="22"/>
                <w:szCs w:val="22"/>
              </w:rPr>
            </w:pPr>
          </w:p>
        </w:tc>
      </w:tr>
      <w:tr w:rsidR="006B7F9C" w:rsidRPr="00D16443" w:rsidTr="00377E35">
        <w:tc>
          <w:tcPr>
            <w:tcW w:w="851" w:type="dxa"/>
          </w:tcPr>
          <w:p w:rsidR="006B7F9C" w:rsidRPr="00D16443" w:rsidRDefault="006B7F9C" w:rsidP="00252BE7">
            <w:pPr>
              <w:ind w:left="34"/>
              <w:jc w:val="center"/>
              <w:rPr>
                <w:sz w:val="22"/>
                <w:szCs w:val="22"/>
              </w:rPr>
            </w:pPr>
            <w:r w:rsidRPr="00D16443">
              <w:rPr>
                <w:sz w:val="22"/>
                <w:szCs w:val="22"/>
              </w:rPr>
              <w:t>3</w:t>
            </w:r>
          </w:p>
        </w:tc>
        <w:tc>
          <w:tcPr>
            <w:tcW w:w="3261" w:type="dxa"/>
          </w:tcPr>
          <w:p w:rsidR="006B7F9C" w:rsidRPr="00D16443" w:rsidRDefault="006B7F9C" w:rsidP="00C476F1">
            <w:pPr>
              <w:jc w:val="both"/>
              <w:rPr>
                <w:sz w:val="22"/>
                <w:szCs w:val="22"/>
              </w:rPr>
            </w:pPr>
            <w:r w:rsidRPr="00D16443">
              <w:rPr>
                <w:sz w:val="22"/>
                <w:szCs w:val="22"/>
              </w:rPr>
              <w:t>Доля дотаций в объеме межбюджетных трансфертов из бюджета Удмуртской Республики бюджетам муниципальных образований в Удмуртской Республике</w:t>
            </w:r>
          </w:p>
        </w:tc>
        <w:tc>
          <w:tcPr>
            <w:tcW w:w="1275" w:type="dxa"/>
          </w:tcPr>
          <w:p w:rsidR="006B7F9C" w:rsidRPr="00D16443" w:rsidRDefault="006B7F9C" w:rsidP="00C476F1">
            <w:pPr>
              <w:ind w:left="-108" w:right="-108"/>
              <w:jc w:val="center"/>
              <w:rPr>
                <w:sz w:val="22"/>
                <w:szCs w:val="22"/>
              </w:rPr>
            </w:pPr>
            <w:r w:rsidRPr="00D16443">
              <w:rPr>
                <w:sz w:val="22"/>
                <w:szCs w:val="22"/>
              </w:rPr>
              <w:t>%</w:t>
            </w:r>
          </w:p>
        </w:tc>
        <w:tc>
          <w:tcPr>
            <w:tcW w:w="993" w:type="dxa"/>
          </w:tcPr>
          <w:p w:rsidR="006B7F9C" w:rsidRPr="00D16443" w:rsidRDefault="006B7F9C" w:rsidP="00C476F1">
            <w:pPr>
              <w:ind w:left="-108" w:right="-108"/>
              <w:jc w:val="center"/>
              <w:rPr>
                <w:sz w:val="22"/>
                <w:szCs w:val="22"/>
              </w:rPr>
            </w:pPr>
            <w:r w:rsidRPr="00D16443">
              <w:rPr>
                <w:sz w:val="22"/>
                <w:szCs w:val="22"/>
              </w:rPr>
              <w:t>20,0</w:t>
            </w:r>
          </w:p>
        </w:tc>
        <w:tc>
          <w:tcPr>
            <w:tcW w:w="1275" w:type="dxa"/>
          </w:tcPr>
          <w:p w:rsidR="006B7F9C" w:rsidRPr="00D16443" w:rsidRDefault="006B7F9C" w:rsidP="00C476F1">
            <w:pPr>
              <w:ind w:left="-108" w:right="-108"/>
              <w:jc w:val="center"/>
              <w:rPr>
                <w:sz w:val="22"/>
                <w:szCs w:val="22"/>
              </w:rPr>
            </w:pPr>
            <w:r w:rsidRPr="00D16443">
              <w:rPr>
                <w:sz w:val="22"/>
                <w:szCs w:val="22"/>
              </w:rPr>
              <w:t>10,0</w:t>
            </w:r>
          </w:p>
        </w:tc>
        <w:tc>
          <w:tcPr>
            <w:tcW w:w="1560" w:type="dxa"/>
          </w:tcPr>
          <w:p w:rsidR="006B7F9C" w:rsidRPr="00D16443" w:rsidRDefault="006B7F9C" w:rsidP="00C476F1">
            <w:pPr>
              <w:ind w:left="-108" w:right="-108"/>
              <w:jc w:val="center"/>
              <w:rPr>
                <w:sz w:val="22"/>
                <w:szCs w:val="22"/>
              </w:rPr>
            </w:pPr>
            <w:r w:rsidRPr="00D16443">
              <w:rPr>
                <w:sz w:val="22"/>
                <w:szCs w:val="22"/>
              </w:rPr>
              <w:t>0,500</w:t>
            </w:r>
          </w:p>
        </w:tc>
        <w:tc>
          <w:tcPr>
            <w:tcW w:w="6237" w:type="dxa"/>
          </w:tcPr>
          <w:p w:rsidR="006B7F9C" w:rsidRPr="00D16443" w:rsidRDefault="006B7F9C" w:rsidP="00C476F1">
            <w:pPr>
              <w:jc w:val="both"/>
              <w:rPr>
                <w:sz w:val="22"/>
                <w:szCs w:val="22"/>
              </w:rPr>
            </w:pPr>
            <w:r w:rsidRPr="00D16443">
              <w:rPr>
                <w:sz w:val="22"/>
                <w:szCs w:val="22"/>
              </w:rPr>
              <w:t>С 1 января 2014 года полномочия по выплате заработной платы в дошкольных образовательных учреждениях  и расходов на приобретение учебников и учебных пособий, средств обучения, игр и игрушек переданы на уровень бюджета Удмуртской Республики. Объем расходов, финансирование которых осуществляется из бюджетов муниципальных районов и городских округов, уменьшился. В этой связи в 2014 году был сокращен объем дотации на выравнивание бюджетной обеспеченности муниципальных районов (городских округов) в Удмуртской Республике, что  повлекло за собой снижение доли дотаций в объеме межбюджетных трансфертов из бюджета Удмуртской Республики с 21,3% по итогам 2013 года до 10 % по итогам 2014 года</w:t>
            </w:r>
          </w:p>
        </w:tc>
      </w:tr>
      <w:tr w:rsidR="006B7F9C" w:rsidRPr="009B5B30" w:rsidTr="00377E35">
        <w:tc>
          <w:tcPr>
            <w:tcW w:w="851" w:type="dxa"/>
          </w:tcPr>
          <w:p w:rsidR="006B7F9C" w:rsidRPr="00D16443" w:rsidRDefault="006B7F9C" w:rsidP="00252BE7">
            <w:pPr>
              <w:ind w:left="34"/>
              <w:jc w:val="center"/>
              <w:rPr>
                <w:sz w:val="22"/>
                <w:szCs w:val="22"/>
              </w:rPr>
            </w:pPr>
            <w:r w:rsidRPr="00D16443">
              <w:rPr>
                <w:sz w:val="22"/>
                <w:szCs w:val="22"/>
              </w:rPr>
              <w:t>4</w:t>
            </w:r>
          </w:p>
        </w:tc>
        <w:tc>
          <w:tcPr>
            <w:tcW w:w="3261" w:type="dxa"/>
          </w:tcPr>
          <w:p w:rsidR="006B7F9C" w:rsidRPr="00D16443" w:rsidRDefault="006B7F9C" w:rsidP="00C476F1">
            <w:pPr>
              <w:jc w:val="both"/>
              <w:rPr>
                <w:sz w:val="22"/>
                <w:szCs w:val="22"/>
              </w:rPr>
            </w:pPr>
            <w:r w:rsidRPr="00D16443">
              <w:rPr>
                <w:sz w:val="22"/>
                <w:szCs w:val="22"/>
              </w:rPr>
              <w:t>Долговая нагрузка на бюджеты муниципальных образований в Удмуртской Республике</w:t>
            </w:r>
          </w:p>
          <w:p w:rsidR="006B7F9C" w:rsidRPr="00D16443" w:rsidRDefault="006B7F9C" w:rsidP="00C476F1">
            <w:pPr>
              <w:jc w:val="both"/>
              <w:rPr>
                <w:sz w:val="22"/>
                <w:szCs w:val="22"/>
              </w:rPr>
            </w:pPr>
            <w:r w:rsidRPr="00D16443">
              <w:rPr>
                <w:sz w:val="22"/>
                <w:szCs w:val="22"/>
              </w:rPr>
              <w:t>для муниципальных образований, в отношении которых осуществляются меры, предусмотренные пунктом 4 статьи 136 Бюджетного кодекса Российской Федерации</w:t>
            </w:r>
          </w:p>
        </w:tc>
        <w:tc>
          <w:tcPr>
            <w:tcW w:w="1275" w:type="dxa"/>
          </w:tcPr>
          <w:p w:rsidR="006B7F9C" w:rsidRPr="00D16443" w:rsidRDefault="006B7F9C" w:rsidP="00C476F1">
            <w:pPr>
              <w:ind w:left="-108" w:right="-108"/>
              <w:jc w:val="center"/>
              <w:rPr>
                <w:sz w:val="22"/>
                <w:szCs w:val="22"/>
              </w:rPr>
            </w:pPr>
            <w:r w:rsidRPr="00D16443">
              <w:rPr>
                <w:sz w:val="22"/>
                <w:szCs w:val="22"/>
              </w:rPr>
              <w:t>%</w:t>
            </w:r>
          </w:p>
        </w:tc>
        <w:tc>
          <w:tcPr>
            <w:tcW w:w="993" w:type="dxa"/>
          </w:tcPr>
          <w:p w:rsidR="006B7F9C" w:rsidRPr="00D16443" w:rsidRDefault="006B7F9C" w:rsidP="00C476F1">
            <w:pPr>
              <w:ind w:left="-108" w:right="-108"/>
              <w:jc w:val="center"/>
              <w:rPr>
                <w:sz w:val="22"/>
                <w:szCs w:val="22"/>
              </w:rPr>
            </w:pPr>
            <w:r w:rsidRPr="00D16443">
              <w:rPr>
                <w:sz w:val="22"/>
                <w:szCs w:val="22"/>
              </w:rPr>
              <w:t>50</w:t>
            </w:r>
          </w:p>
        </w:tc>
        <w:tc>
          <w:tcPr>
            <w:tcW w:w="1275" w:type="dxa"/>
          </w:tcPr>
          <w:p w:rsidR="006B7F9C" w:rsidRPr="00D16443" w:rsidRDefault="006B7F9C" w:rsidP="00C476F1">
            <w:pPr>
              <w:ind w:left="-108" w:right="-108"/>
              <w:jc w:val="center"/>
              <w:rPr>
                <w:sz w:val="22"/>
                <w:szCs w:val="22"/>
              </w:rPr>
            </w:pPr>
            <w:r w:rsidRPr="00D16443">
              <w:rPr>
                <w:sz w:val="22"/>
                <w:szCs w:val="22"/>
              </w:rPr>
              <w:t>55,5</w:t>
            </w:r>
          </w:p>
        </w:tc>
        <w:tc>
          <w:tcPr>
            <w:tcW w:w="1560" w:type="dxa"/>
          </w:tcPr>
          <w:p w:rsidR="006B7F9C" w:rsidRPr="00D16443" w:rsidRDefault="006B7F9C" w:rsidP="00C476F1">
            <w:pPr>
              <w:ind w:left="-108" w:right="-108"/>
              <w:jc w:val="center"/>
              <w:rPr>
                <w:sz w:val="22"/>
                <w:szCs w:val="22"/>
              </w:rPr>
            </w:pPr>
            <w:r w:rsidRPr="00D16443">
              <w:rPr>
                <w:sz w:val="22"/>
                <w:szCs w:val="22"/>
              </w:rPr>
              <w:t>0,901</w:t>
            </w:r>
          </w:p>
        </w:tc>
        <w:tc>
          <w:tcPr>
            <w:tcW w:w="6237" w:type="dxa"/>
          </w:tcPr>
          <w:p w:rsidR="006B7F9C" w:rsidRPr="00D16443" w:rsidRDefault="006B7F9C" w:rsidP="00C604BA">
            <w:pPr>
              <w:jc w:val="both"/>
              <w:rPr>
                <w:sz w:val="22"/>
                <w:szCs w:val="22"/>
              </w:rPr>
            </w:pPr>
            <w:r w:rsidRPr="00D16443">
              <w:rPr>
                <w:sz w:val="22"/>
                <w:szCs w:val="22"/>
              </w:rPr>
              <w:t>У всех муниципальных образований объем муниципального долга не превышает ограничения, установленные ст. 107 БК Российской Федерации</w:t>
            </w:r>
          </w:p>
        </w:tc>
      </w:tr>
    </w:tbl>
    <w:p w:rsidR="00FE7BAA" w:rsidRDefault="00FE7BAA" w:rsidP="00FE7BAA">
      <w:pPr>
        <w:jc w:val="both"/>
        <w:rPr>
          <w:sz w:val="22"/>
          <w:szCs w:val="22"/>
        </w:rPr>
      </w:pPr>
      <w:r w:rsidRPr="00D16443">
        <w:rPr>
          <w:sz w:val="22"/>
          <w:szCs w:val="22"/>
        </w:rPr>
        <w:t>* - плановые и фактические значения приведены за 2013 год, в связи с отсутствием данных за 2014 год</w:t>
      </w:r>
    </w:p>
    <w:p w:rsidR="00331257" w:rsidRPr="00C604BA" w:rsidRDefault="00C604BA" w:rsidP="00331257">
      <w:pPr>
        <w:pStyle w:val="a5"/>
        <w:spacing w:after="0" w:line="240" w:lineRule="auto"/>
        <w:ind w:left="0" w:firstLine="709"/>
        <w:jc w:val="both"/>
        <w:rPr>
          <w:rFonts w:ascii="Times New Roman" w:hAnsi="Times New Roman"/>
          <w:bCs/>
          <w:color w:val="000000"/>
          <w:sz w:val="26"/>
          <w:szCs w:val="26"/>
        </w:rPr>
      </w:pPr>
      <w:r w:rsidRPr="00C604BA">
        <w:rPr>
          <w:rFonts w:ascii="Times New Roman" w:hAnsi="Times New Roman"/>
          <w:bCs/>
          <w:color w:val="000000"/>
          <w:sz w:val="26"/>
          <w:szCs w:val="26"/>
        </w:rPr>
        <w:t>___________________________________________________________________________________________________________</w:t>
      </w:r>
    </w:p>
    <w:sectPr w:rsidR="00331257" w:rsidRPr="00C604BA" w:rsidSect="00C604BA">
      <w:pgSz w:w="16838" w:h="11906" w:orient="landscape"/>
      <w:pgMar w:top="1418" w:right="90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D69" w:rsidRDefault="000C1D69" w:rsidP="005A54C8">
      <w:pPr>
        <w:spacing w:after="0" w:line="240" w:lineRule="auto"/>
      </w:pPr>
      <w:r>
        <w:separator/>
      </w:r>
    </w:p>
  </w:endnote>
  <w:endnote w:type="continuationSeparator" w:id="1">
    <w:p w:rsidR="000C1D69" w:rsidRDefault="000C1D69" w:rsidP="005A5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49079"/>
      <w:docPartObj>
        <w:docPartGallery w:val="Page Numbers (Bottom of Page)"/>
        <w:docPartUnique/>
      </w:docPartObj>
    </w:sdtPr>
    <w:sdtContent>
      <w:p w:rsidR="000C1D69" w:rsidRDefault="00BB67E6">
        <w:pPr>
          <w:pStyle w:val="af1"/>
          <w:jc w:val="right"/>
        </w:pPr>
        <w:r w:rsidRPr="00280F8C">
          <w:rPr>
            <w:sz w:val="22"/>
          </w:rPr>
          <w:fldChar w:fldCharType="begin"/>
        </w:r>
        <w:r w:rsidR="000C1D69" w:rsidRPr="00280F8C">
          <w:rPr>
            <w:sz w:val="22"/>
          </w:rPr>
          <w:instrText>PAGE   \* MERGEFORMAT</w:instrText>
        </w:r>
        <w:r w:rsidRPr="00280F8C">
          <w:rPr>
            <w:sz w:val="22"/>
          </w:rPr>
          <w:fldChar w:fldCharType="separate"/>
        </w:r>
        <w:r w:rsidR="008D4419">
          <w:rPr>
            <w:noProof/>
            <w:sz w:val="22"/>
          </w:rPr>
          <w:t>59</w:t>
        </w:r>
        <w:r w:rsidRPr="00280F8C">
          <w:rPr>
            <w:sz w:val="22"/>
          </w:rPr>
          <w:fldChar w:fldCharType="end"/>
        </w:r>
      </w:p>
    </w:sdtContent>
  </w:sdt>
  <w:p w:rsidR="000C1D69" w:rsidRDefault="000C1D6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D69" w:rsidRDefault="000C1D69" w:rsidP="005A54C8">
      <w:pPr>
        <w:spacing w:after="0" w:line="240" w:lineRule="auto"/>
      </w:pPr>
      <w:r>
        <w:separator/>
      </w:r>
    </w:p>
  </w:footnote>
  <w:footnote w:type="continuationSeparator" w:id="1">
    <w:p w:rsidR="000C1D69" w:rsidRDefault="000C1D69" w:rsidP="005A5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D3C"/>
    <w:multiLevelType w:val="hybridMultilevel"/>
    <w:tmpl w:val="28D86738"/>
    <w:lvl w:ilvl="0" w:tplc="31C80D6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300B9"/>
    <w:multiLevelType w:val="hybridMultilevel"/>
    <w:tmpl w:val="6E36AC56"/>
    <w:lvl w:ilvl="0" w:tplc="EDF0981C">
      <w:start w:val="1"/>
      <w:numFmt w:val="decimal"/>
      <w:lvlText w:val="%1."/>
      <w:lvlJc w:val="left"/>
      <w:pPr>
        <w:ind w:left="536"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5128B"/>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136E27A9"/>
    <w:multiLevelType w:val="hybridMultilevel"/>
    <w:tmpl w:val="1FDA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E075E"/>
    <w:multiLevelType w:val="hybridMultilevel"/>
    <w:tmpl w:val="6FFECA28"/>
    <w:lvl w:ilvl="0" w:tplc="D12C35A2">
      <w:start w:val="1"/>
      <w:numFmt w:val="decimal"/>
      <w:lvlText w:val="%1)"/>
      <w:lvlJc w:val="left"/>
      <w:pPr>
        <w:ind w:left="1429" w:hanging="360"/>
      </w:pPr>
      <w:rPr>
        <w:rFonts w:cs="Times New Roman" w:hint="default"/>
        <w:sz w:val="24"/>
      </w:rPr>
    </w:lvl>
    <w:lvl w:ilvl="1" w:tplc="F2E60E6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DC2E09"/>
    <w:multiLevelType w:val="hybridMultilevel"/>
    <w:tmpl w:val="A1B41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62804"/>
    <w:multiLevelType w:val="hybridMultilevel"/>
    <w:tmpl w:val="28D86738"/>
    <w:lvl w:ilvl="0" w:tplc="31C80D6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50C5C"/>
    <w:multiLevelType w:val="hybridMultilevel"/>
    <w:tmpl w:val="ABA2DDDC"/>
    <w:lvl w:ilvl="0" w:tplc="F6E2F7B0">
      <w:start w:val="1"/>
      <w:numFmt w:val="bullet"/>
      <w:lvlText w:val="•"/>
      <w:lvlJc w:val="left"/>
      <w:pPr>
        <w:tabs>
          <w:tab w:val="num" w:pos="720"/>
        </w:tabs>
        <w:ind w:left="720" w:hanging="360"/>
      </w:pPr>
      <w:rPr>
        <w:rFonts w:ascii="Times New Roman" w:hAnsi="Times New Roman" w:hint="default"/>
      </w:rPr>
    </w:lvl>
    <w:lvl w:ilvl="1" w:tplc="A522A832" w:tentative="1">
      <w:start w:val="1"/>
      <w:numFmt w:val="bullet"/>
      <w:lvlText w:val="•"/>
      <w:lvlJc w:val="left"/>
      <w:pPr>
        <w:tabs>
          <w:tab w:val="num" w:pos="1440"/>
        </w:tabs>
        <w:ind w:left="1440" w:hanging="360"/>
      </w:pPr>
      <w:rPr>
        <w:rFonts w:ascii="Times New Roman" w:hAnsi="Times New Roman" w:hint="default"/>
      </w:rPr>
    </w:lvl>
    <w:lvl w:ilvl="2" w:tplc="13FAA4D6" w:tentative="1">
      <w:start w:val="1"/>
      <w:numFmt w:val="bullet"/>
      <w:lvlText w:val="•"/>
      <w:lvlJc w:val="left"/>
      <w:pPr>
        <w:tabs>
          <w:tab w:val="num" w:pos="2160"/>
        </w:tabs>
        <w:ind w:left="2160" w:hanging="360"/>
      </w:pPr>
      <w:rPr>
        <w:rFonts w:ascii="Times New Roman" w:hAnsi="Times New Roman" w:hint="default"/>
      </w:rPr>
    </w:lvl>
    <w:lvl w:ilvl="3" w:tplc="30D6EB50" w:tentative="1">
      <w:start w:val="1"/>
      <w:numFmt w:val="bullet"/>
      <w:lvlText w:val="•"/>
      <w:lvlJc w:val="left"/>
      <w:pPr>
        <w:tabs>
          <w:tab w:val="num" w:pos="2880"/>
        </w:tabs>
        <w:ind w:left="2880" w:hanging="360"/>
      </w:pPr>
      <w:rPr>
        <w:rFonts w:ascii="Times New Roman" w:hAnsi="Times New Roman" w:hint="default"/>
      </w:rPr>
    </w:lvl>
    <w:lvl w:ilvl="4" w:tplc="16A62988" w:tentative="1">
      <w:start w:val="1"/>
      <w:numFmt w:val="bullet"/>
      <w:lvlText w:val="•"/>
      <w:lvlJc w:val="left"/>
      <w:pPr>
        <w:tabs>
          <w:tab w:val="num" w:pos="3600"/>
        </w:tabs>
        <w:ind w:left="3600" w:hanging="360"/>
      </w:pPr>
      <w:rPr>
        <w:rFonts w:ascii="Times New Roman" w:hAnsi="Times New Roman" w:hint="default"/>
      </w:rPr>
    </w:lvl>
    <w:lvl w:ilvl="5" w:tplc="BC883674" w:tentative="1">
      <w:start w:val="1"/>
      <w:numFmt w:val="bullet"/>
      <w:lvlText w:val="•"/>
      <w:lvlJc w:val="left"/>
      <w:pPr>
        <w:tabs>
          <w:tab w:val="num" w:pos="4320"/>
        </w:tabs>
        <w:ind w:left="4320" w:hanging="360"/>
      </w:pPr>
      <w:rPr>
        <w:rFonts w:ascii="Times New Roman" w:hAnsi="Times New Roman" w:hint="default"/>
      </w:rPr>
    </w:lvl>
    <w:lvl w:ilvl="6" w:tplc="76B45BC6" w:tentative="1">
      <w:start w:val="1"/>
      <w:numFmt w:val="bullet"/>
      <w:lvlText w:val="•"/>
      <w:lvlJc w:val="left"/>
      <w:pPr>
        <w:tabs>
          <w:tab w:val="num" w:pos="5040"/>
        </w:tabs>
        <w:ind w:left="5040" w:hanging="360"/>
      </w:pPr>
      <w:rPr>
        <w:rFonts w:ascii="Times New Roman" w:hAnsi="Times New Roman" w:hint="default"/>
      </w:rPr>
    </w:lvl>
    <w:lvl w:ilvl="7" w:tplc="40C662EC" w:tentative="1">
      <w:start w:val="1"/>
      <w:numFmt w:val="bullet"/>
      <w:lvlText w:val="•"/>
      <w:lvlJc w:val="left"/>
      <w:pPr>
        <w:tabs>
          <w:tab w:val="num" w:pos="5760"/>
        </w:tabs>
        <w:ind w:left="5760" w:hanging="360"/>
      </w:pPr>
      <w:rPr>
        <w:rFonts w:ascii="Times New Roman" w:hAnsi="Times New Roman" w:hint="default"/>
      </w:rPr>
    </w:lvl>
    <w:lvl w:ilvl="8" w:tplc="7DEAF88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287BA8"/>
    <w:multiLevelType w:val="hybridMultilevel"/>
    <w:tmpl w:val="80FCA562"/>
    <w:lvl w:ilvl="0" w:tplc="58EA7CA6">
      <w:start w:val="1"/>
      <w:numFmt w:val="decimal"/>
      <w:lvlText w:val="%1)"/>
      <w:lvlJc w:val="left"/>
      <w:pPr>
        <w:ind w:left="927"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DB40354"/>
    <w:multiLevelType w:val="hybridMultilevel"/>
    <w:tmpl w:val="28D86738"/>
    <w:lvl w:ilvl="0" w:tplc="31C80D6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E0D00"/>
    <w:multiLevelType w:val="hybridMultilevel"/>
    <w:tmpl w:val="D2E2D7FC"/>
    <w:lvl w:ilvl="0" w:tplc="E65AC896">
      <w:start w:val="7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3258F9"/>
    <w:multiLevelType w:val="hybridMultilevel"/>
    <w:tmpl w:val="0AA80A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DA2419"/>
    <w:multiLevelType w:val="hybridMultilevel"/>
    <w:tmpl w:val="0B0AC3B4"/>
    <w:lvl w:ilvl="0" w:tplc="5B1C9F9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030318"/>
    <w:multiLevelType w:val="hybridMultilevel"/>
    <w:tmpl w:val="D0C46694"/>
    <w:lvl w:ilvl="0" w:tplc="C4BE3442">
      <w:start w:val="1"/>
      <w:numFmt w:val="decimal"/>
      <w:lvlText w:val="%1."/>
      <w:lvlJc w:val="left"/>
      <w:pPr>
        <w:ind w:left="1069" w:hanging="360"/>
      </w:pPr>
      <w:rPr>
        <w:rFonts w:ascii="Times New Roman" w:hAnsi="Times New Roman"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A471A44"/>
    <w:multiLevelType w:val="hybridMultilevel"/>
    <w:tmpl w:val="52DC5156"/>
    <w:lvl w:ilvl="0" w:tplc="B8A629A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A582AE8"/>
    <w:multiLevelType w:val="hybridMultilevel"/>
    <w:tmpl w:val="32B22440"/>
    <w:lvl w:ilvl="0" w:tplc="CB52A5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AD414B"/>
    <w:multiLevelType w:val="hybridMultilevel"/>
    <w:tmpl w:val="A1FEF6D6"/>
    <w:lvl w:ilvl="0" w:tplc="183643C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7B38E2"/>
    <w:multiLevelType w:val="hybridMultilevel"/>
    <w:tmpl w:val="56AA3F14"/>
    <w:lvl w:ilvl="0" w:tplc="5662779E">
      <w:start w:val="1"/>
      <w:numFmt w:val="decimal"/>
      <w:lvlText w:val="%1."/>
      <w:lvlJc w:val="left"/>
      <w:pPr>
        <w:ind w:left="2493" w:hanging="1065"/>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707A511E"/>
    <w:multiLevelType w:val="hybridMultilevel"/>
    <w:tmpl w:val="28D86738"/>
    <w:lvl w:ilvl="0" w:tplc="31C80D6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720E4C"/>
    <w:multiLevelType w:val="hybridMultilevel"/>
    <w:tmpl w:val="5CDE4BDA"/>
    <w:lvl w:ilvl="0" w:tplc="9BD81B0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4"/>
  </w:num>
  <w:num w:numId="3">
    <w:abstractNumId w:val="13"/>
  </w:num>
  <w:num w:numId="4">
    <w:abstractNumId w:val="19"/>
  </w:num>
  <w:num w:numId="5">
    <w:abstractNumId w:val="4"/>
  </w:num>
  <w:num w:numId="6">
    <w:abstractNumId w:val="15"/>
  </w:num>
  <w:num w:numId="7">
    <w:abstractNumId w:val="17"/>
  </w:num>
  <w:num w:numId="8">
    <w:abstractNumId w:val="3"/>
  </w:num>
  <w:num w:numId="9">
    <w:abstractNumId w:val="5"/>
  </w:num>
  <w:num w:numId="10">
    <w:abstractNumId w:val="0"/>
  </w:num>
  <w:num w:numId="11">
    <w:abstractNumId w:val="1"/>
  </w:num>
  <w:num w:numId="12">
    <w:abstractNumId w:val="6"/>
  </w:num>
  <w:num w:numId="13">
    <w:abstractNumId w:val="12"/>
  </w:num>
  <w:num w:numId="14">
    <w:abstractNumId w:val="9"/>
  </w:num>
  <w:num w:numId="15">
    <w:abstractNumId w:val="16"/>
  </w:num>
  <w:num w:numId="16">
    <w:abstractNumId w:val="18"/>
  </w:num>
  <w:num w:numId="17">
    <w:abstractNumId w:val="11"/>
  </w:num>
  <w:num w:numId="18">
    <w:abstractNumId w:val="7"/>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0"/>
    <w:footnote w:id="1"/>
  </w:footnotePr>
  <w:endnotePr>
    <w:endnote w:id="0"/>
    <w:endnote w:id="1"/>
  </w:endnotePr>
  <w:compat/>
  <w:rsids>
    <w:rsidRoot w:val="00B0233D"/>
    <w:rsid w:val="000001C0"/>
    <w:rsid w:val="000014A8"/>
    <w:rsid w:val="00003F44"/>
    <w:rsid w:val="0000438A"/>
    <w:rsid w:val="00004B23"/>
    <w:rsid w:val="000062AF"/>
    <w:rsid w:val="00007F0D"/>
    <w:rsid w:val="00007F4B"/>
    <w:rsid w:val="000162E7"/>
    <w:rsid w:val="000202E4"/>
    <w:rsid w:val="00027147"/>
    <w:rsid w:val="00027CB6"/>
    <w:rsid w:val="00034352"/>
    <w:rsid w:val="000348D6"/>
    <w:rsid w:val="00036ED5"/>
    <w:rsid w:val="00036EFA"/>
    <w:rsid w:val="0004031E"/>
    <w:rsid w:val="00040CA1"/>
    <w:rsid w:val="000425F9"/>
    <w:rsid w:val="0005112D"/>
    <w:rsid w:val="0005188C"/>
    <w:rsid w:val="00051C1B"/>
    <w:rsid w:val="0005248D"/>
    <w:rsid w:val="00053593"/>
    <w:rsid w:val="00056BB9"/>
    <w:rsid w:val="0006329D"/>
    <w:rsid w:val="00070D2D"/>
    <w:rsid w:val="00072A9D"/>
    <w:rsid w:val="00074083"/>
    <w:rsid w:val="00075CFC"/>
    <w:rsid w:val="00087201"/>
    <w:rsid w:val="00090F7A"/>
    <w:rsid w:val="0009495B"/>
    <w:rsid w:val="000A2F61"/>
    <w:rsid w:val="000A3CDA"/>
    <w:rsid w:val="000A4B7F"/>
    <w:rsid w:val="000A7D27"/>
    <w:rsid w:val="000B08B4"/>
    <w:rsid w:val="000B4735"/>
    <w:rsid w:val="000B5F74"/>
    <w:rsid w:val="000C0339"/>
    <w:rsid w:val="000C1D69"/>
    <w:rsid w:val="000C209E"/>
    <w:rsid w:val="000C2A1E"/>
    <w:rsid w:val="000C3EF1"/>
    <w:rsid w:val="000C407F"/>
    <w:rsid w:val="000C5F8E"/>
    <w:rsid w:val="000E075D"/>
    <w:rsid w:val="000E11F3"/>
    <w:rsid w:val="000E1D3F"/>
    <w:rsid w:val="000E1DDB"/>
    <w:rsid w:val="000E4A66"/>
    <w:rsid w:val="000E5882"/>
    <w:rsid w:val="000E5F58"/>
    <w:rsid w:val="000E750E"/>
    <w:rsid w:val="000F0E4C"/>
    <w:rsid w:val="000F455F"/>
    <w:rsid w:val="000F4F0A"/>
    <w:rsid w:val="000F5DF7"/>
    <w:rsid w:val="00100AE5"/>
    <w:rsid w:val="00103286"/>
    <w:rsid w:val="00103312"/>
    <w:rsid w:val="00103427"/>
    <w:rsid w:val="00104230"/>
    <w:rsid w:val="00105CA2"/>
    <w:rsid w:val="00105E6C"/>
    <w:rsid w:val="00115134"/>
    <w:rsid w:val="001153BB"/>
    <w:rsid w:val="00117D2F"/>
    <w:rsid w:val="00122F97"/>
    <w:rsid w:val="00126894"/>
    <w:rsid w:val="00133A67"/>
    <w:rsid w:val="00133BEC"/>
    <w:rsid w:val="001355DD"/>
    <w:rsid w:val="00137873"/>
    <w:rsid w:val="00137EC0"/>
    <w:rsid w:val="0014207E"/>
    <w:rsid w:val="0014411A"/>
    <w:rsid w:val="00147814"/>
    <w:rsid w:val="001563AE"/>
    <w:rsid w:val="001569E2"/>
    <w:rsid w:val="0015736F"/>
    <w:rsid w:val="00160A89"/>
    <w:rsid w:val="001617BD"/>
    <w:rsid w:val="00171AFD"/>
    <w:rsid w:val="0017297F"/>
    <w:rsid w:val="00174A53"/>
    <w:rsid w:val="001764B1"/>
    <w:rsid w:val="00177000"/>
    <w:rsid w:val="00181B6E"/>
    <w:rsid w:val="001827BA"/>
    <w:rsid w:val="00182C91"/>
    <w:rsid w:val="00185D83"/>
    <w:rsid w:val="00186F25"/>
    <w:rsid w:val="00186F83"/>
    <w:rsid w:val="00187A0C"/>
    <w:rsid w:val="00187B01"/>
    <w:rsid w:val="0019360B"/>
    <w:rsid w:val="001938E4"/>
    <w:rsid w:val="00195092"/>
    <w:rsid w:val="00197A00"/>
    <w:rsid w:val="00197D0D"/>
    <w:rsid w:val="00197F65"/>
    <w:rsid w:val="001A5239"/>
    <w:rsid w:val="001A5D30"/>
    <w:rsid w:val="001A65D5"/>
    <w:rsid w:val="001B06EB"/>
    <w:rsid w:val="001B13F5"/>
    <w:rsid w:val="001B7A90"/>
    <w:rsid w:val="001B7BC6"/>
    <w:rsid w:val="001C0DC3"/>
    <w:rsid w:val="001C10D9"/>
    <w:rsid w:val="001C2930"/>
    <w:rsid w:val="001C33B7"/>
    <w:rsid w:val="001C4C18"/>
    <w:rsid w:val="001C5345"/>
    <w:rsid w:val="001C6118"/>
    <w:rsid w:val="001C61F0"/>
    <w:rsid w:val="001C6D13"/>
    <w:rsid w:val="001D3BD5"/>
    <w:rsid w:val="001D3EC0"/>
    <w:rsid w:val="001D43EC"/>
    <w:rsid w:val="001D5364"/>
    <w:rsid w:val="001D5F68"/>
    <w:rsid w:val="001D7076"/>
    <w:rsid w:val="001D7B86"/>
    <w:rsid w:val="001D7EEB"/>
    <w:rsid w:val="001E07E6"/>
    <w:rsid w:val="001E4E5A"/>
    <w:rsid w:val="001E5AAC"/>
    <w:rsid w:val="001E6C22"/>
    <w:rsid w:val="001E78BD"/>
    <w:rsid w:val="001F2F06"/>
    <w:rsid w:val="001F4A8C"/>
    <w:rsid w:val="001F4C97"/>
    <w:rsid w:val="001F56D6"/>
    <w:rsid w:val="001F77D3"/>
    <w:rsid w:val="00203B64"/>
    <w:rsid w:val="00204215"/>
    <w:rsid w:val="00204764"/>
    <w:rsid w:val="00212662"/>
    <w:rsid w:val="0021326E"/>
    <w:rsid w:val="00213A47"/>
    <w:rsid w:val="002152DC"/>
    <w:rsid w:val="002177DC"/>
    <w:rsid w:val="00217D70"/>
    <w:rsid w:val="00220899"/>
    <w:rsid w:val="002219C8"/>
    <w:rsid w:val="00224294"/>
    <w:rsid w:val="00233F49"/>
    <w:rsid w:val="002344E0"/>
    <w:rsid w:val="00235B5A"/>
    <w:rsid w:val="00236B20"/>
    <w:rsid w:val="00237105"/>
    <w:rsid w:val="00242701"/>
    <w:rsid w:val="00243424"/>
    <w:rsid w:val="002444F2"/>
    <w:rsid w:val="002450AF"/>
    <w:rsid w:val="002512D1"/>
    <w:rsid w:val="00252BE7"/>
    <w:rsid w:val="00252C21"/>
    <w:rsid w:val="00254BF0"/>
    <w:rsid w:val="00256B5E"/>
    <w:rsid w:val="002616C2"/>
    <w:rsid w:val="00264F1D"/>
    <w:rsid w:val="00265BFD"/>
    <w:rsid w:val="00271E58"/>
    <w:rsid w:val="0027301D"/>
    <w:rsid w:val="002738D0"/>
    <w:rsid w:val="002748FE"/>
    <w:rsid w:val="00274E9C"/>
    <w:rsid w:val="00276275"/>
    <w:rsid w:val="00276C92"/>
    <w:rsid w:val="00276CA4"/>
    <w:rsid w:val="00280F8C"/>
    <w:rsid w:val="0028148F"/>
    <w:rsid w:val="002830FC"/>
    <w:rsid w:val="00283EF7"/>
    <w:rsid w:val="00290806"/>
    <w:rsid w:val="00295C37"/>
    <w:rsid w:val="00295E25"/>
    <w:rsid w:val="00296C68"/>
    <w:rsid w:val="002A155E"/>
    <w:rsid w:val="002A1F58"/>
    <w:rsid w:val="002A2720"/>
    <w:rsid w:val="002A2E3D"/>
    <w:rsid w:val="002A3122"/>
    <w:rsid w:val="002A76AF"/>
    <w:rsid w:val="002B150F"/>
    <w:rsid w:val="002B2621"/>
    <w:rsid w:val="002B5683"/>
    <w:rsid w:val="002B7BDD"/>
    <w:rsid w:val="002C0822"/>
    <w:rsid w:val="002C2054"/>
    <w:rsid w:val="002C256B"/>
    <w:rsid w:val="002C2DF2"/>
    <w:rsid w:val="002C4634"/>
    <w:rsid w:val="002C77B5"/>
    <w:rsid w:val="002D1E45"/>
    <w:rsid w:val="002D498C"/>
    <w:rsid w:val="002D6794"/>
    <w:rsid w:val="002D6813"/>
    <w:rsid w:val="002E1FEA"/>
    <w:rsid w:val="002E4446"/>
    <w:rsid w:val="002E6594"/>
    <w:rsid w:val="002F6918"/>
    <w:rsid w:val="00301CF7"/>
    <w:rsid w:val="003038BD"/>
    <w:rsid w:val="00304CC6"/>
    <w:rsid w:val="00305C32"/>
    <w:rsid w:val="00306FA3"/>
    <w:rsid w:val="0030775D"/>
    <w:rsid w:val="00323235"/>
    <w:rsid w:val="003238D2"/>
    <w:rsid w:val="00330DD8"/>
    <w:rsid w:val="00331257"/>
    <w:rsid w:val="00334F6C"/>
    <w:rsid w:val="003365C7"/>
    <w:rsid w:val="00343932"/>
    <w:rsid w:val="00344B25"/>
    <w:rsid w:val="00344BAC"/>
    <w:rsid w:val="00345070"/>
    <w:rsid w:val="00347344"/>
    <w:rsid w:val="00352A9C"/>
    <w:rsid w:val="00355F98"/>
    <w:rsid w:val="00357127"/>
    <w:rsid w:val="0035748A"/>
    <w:rsid w:val="003606D5"/>
    <w:rsid w:val="0036151E"/>
    <w:rsid w:val="00361755"/>
    <w:rsid w:val="0036198E"/>
    <w:rsid w:val="003619D4"/>
    <w:rsid w:val="00365172"/>
    <w:rsid w:val="003651E2"/>
    <w:rsid w:val="00365C45"/>
    <w:rsid w:val="00371683"/>
    <w:rsid w:val="00371F48"/>
    <w:rsid w:val="0037774F"/>
    <w:rsid w:val="00377E35"/>
    <w:rsid w:val="00381E98"/>
    <w:rsid w:val="00383FA8"/>
    <w:rsid w:val="00391B45"/>
    <w:rsid w:val="00397884"/>
    <w:rsid w:val="003A5CA4"/>
    <w:rsid w:val="003A7D32"/>
    <w:rsid w:val="003B0674"/>
    <w:rsid w:val="003B19F0"/>
    <w:rsid w:val="003B1F17"/>
    <w:rsid w:val="003B2DCD"/>
    <w:rsid w:val="003B62B3"/>
    <w:rsid w:val="003B62B4"/>
    <w:rsid w:val="003C3CD0"/>
    <w:rsid w:val="003C3ECF"/>
    <w:rsid w:val="003C7415"/>
    <w:rsid w:val="003C7E88"/>
    <w:rsid w:val="003D0374"/>
    <w:rsid w:val="003D07AE"/>
    <w:rsid w:val="003D1D36"/>
    <w:rsid w:val="003E7D32"/>
    <w:rsid w:val="003F04B6"/>
    <w:rsid w:val="003F0CCF"/>
    <w:rsid w:val="003F0FF8"/>
    <w:rsid w:val="003F1E04"/>
    <w:rsid w:val="003F4BB8"/>
    <w:rsid w:val="003F617E"/>
    <w:rsid w:val="003F7F19"/>
    <w:rsid w:val="004035CB"/>
    <w:rsid w:val="004045C7"/>
    <w:rsid w:val="00404879"/>
    <w:rsid w:val="00404DAA"/>
    <w:rsid w:val="00405100"/>
    <w:rsid w:val="00405B4A"/>
    <w:rsid w:val="0040618C"/>
    <w:rsid w:val="0040694C"/>
    <w:rsid w:val="00411246"/>
    <w:rsid w:val="00413710"/>
    <w:rsid w:val="00415F29"/>
    <w:rsid w:val="00416350"/>
    <w:rsid w:val="00421924"/>
    <w:rsid w:val="00421F17"/>
    <w:rsid w:val="0042552D"/>
    <w:rsid w:val="00427235"/>
    <w:rsid w:val="00431BB5"/>
    <w:rsid w:val="00431DBE"/>
    <w:rsid w:val="00435647"/>
    <w:rsid w:val="00435E9A"/>
    <w:rsid w:val="00437DFB"/>
    <w:rsid w:val="00440342"/>
    <w:rsid w:val="00440572"/>
    <w:rsid w:val="00444A6A"/>
    <w:rsid w:val="00445F0C"/>
    <w:rsid w:val="0045392A"/>
    <w:rsid w:val="00453E7E"/>
    <w:rsid w:val="004554AA"/>
    <w:rsid w:val="00455D88"/>
    <w:rsid w:val="004565FA"/>
    <w:rsid w:val="00456636"/>
    <w:rsid w:val="00461974"/>
    <w:rsid w:val="00463EED"/>
    <w:rsid w:val="00466093"/>
    <w:rsid w:val="00474CB0"/>
    <w:rsid w:val="00476333"/>
    <w:rsid w:val="004768B0"/>
    <w:rsid w:val="00477BAB"/>
    <w:rsid w:val="004808FC"/>
    <w:rsid w:val="00482571"/>
    <w:rsid w:val="004862A5"/>
    <w:rsid w:val="00486475"/>
    <w:rsid w:val="0048759B"/>
    <w:rsid w:val="00492B41"/>
    <w:rsid w:val="00493C26"/>
    <w:rsid w:val="00494607"/>
    <w:rsid w:val="00497D14"/>
    <w:rsid w:val="004A1952"/>
    <w:rsid w:val="004B07B0"/>
    <w:rsid w:val="004B0FB1"/>
    <w:rsid w:val="004B2C6B"/>
    <w:rsid w:val="004B315F"/>
    <w:rsid w:val="004C0DDC"/>
    <w:rsid w:val="004C3648"/>
    <w:rsid w:val="004C7D44"/>
    <w:rsid w:val="004C7FCE"/>
    <w:rsid w:val="004D5688"/>
    <w:rsid w:val="004E00CD"/>
    <w:rsid w:val="004E01B4"/>
    <w:rsid w:val="004E15A5"/>
    <w:rsid w:val="004F301C"/>
    <w:rsid w:val="004F7E90"/>
    <w:rsid w:val="00500AA2"/>
    <w:rsid w:val="0050465E"/>
    <w:rsid w:val="00505367"/>
    <w:rsid w:val="005072D1"/>
    <w:rsid w:val="00510401"/>
    <w:rsid w:val="005164A6"/>
    <w:rsid w:val="00526566"/>
    <w:rsid w:val="005272D2"/>
    <w:rsid w:val="005324A6"/>
    <w:rsid w:val="005325C1"/>
    <w:rsid w:val="00534F6E"/>
    <w:rsid w:val="00536609"/>
    <w:rsid w:val="0053696E"/>
    <w:rsid w:val="00536ED6"/>
    <w:rsid w:val="00537B14"/>
    <w:rsid w:val="00540E96"/>
    <w:rsid w:val="00543F97"/>
    <w:rsid w:val="00555CC4"/>
    <w:rsid w:val="00556E95"/>
    <w:rsid w:val="005625DA"/>
    <w:rsid w:val="00564AE4"/>
    <w:rsid w:val="00567A79"/>
    <w:rsid w:val="005709A4"/>
    <w:rsid w:val="0057102A"/>
    <w:rsid w:val="00580783"/>
    <w:rsid w:val="00583002"/>
    <w:rsid w:val="00583369"/>
    <w:rsid w:val="005846C8"/>
    <w:rsid w:val="00584CFB"/>
    <w:rsid w:val="00585415"/>
    <w:rsid w:val="005861EC"/>
    <w:rsid w:val="00587401"/>
    <w:rsid w:val="005908AB"/>
    <w:rsid w:val="00591C61"/>
    <w:rsid w:val="005922A4"/>
    <w:rsid w:val="00592F88"/>
    <w:rsid w:val="005938FA"/>
    <w:rsid w:val="005941A0"/>
    <w:rsid w:val="005A0258"/>
    <w:rsid w:val="005A0B65"/>
    <w:rsid w:val="005A1AA6"/>
    <w:rsid w:val="005A54C8"/>
    <w:rsid w:val="005B12BA"/>
    <w:rsid w:val="005B4C71"/>
    <w:rsid w:val="005B4DE5"/>
    <w:rsid w:val="005C0870"/>
    <w:rsid w:val="005C1132"/>
    <w:rsid w:val="005C3149"/>
    <w:rsid w:val="005C4700"/>
    <w:rsid w:val="005C66F0"/>
    <w:rsid w:val="005C6B15"/>
    <w:rsid w:val="005D1DF9"/>
    <w:rsid w:val="005D4D2D"/>
    <w:rsid w:val="005E04BE"/>
    <w:rsid w:val="005E3D51"/>
    <w:rsid w:val="005E6623"/>
    <w:rsid w:val="005F053A"/>
    <w:rsid w:val="005F228A"/>
    <w:rsid w:val="005F3D6F"/>
    <w:rsid w:val="005F42D8"/>
    <w:rsid w:val="005F51EF"/>
    <w:rsid w:val="005F5964"/>
    <w:rsid w:val="005F64FC"/>
    <w:rsid w:val="005F74B6"/>
    <w:rsid w:val="00603A33"/>
    <w:rsid w:val="00606536"/>
    <w:rsid w:val="0060773A"/>
    <w:rsid w:val="006153DA"/>
    <w:rsid w:val="006164C2"/>
    <w:rsid w:val="006178DA"/>
    <w:rsid w:val="00617A9F"/>
    <w:rsid w:val="00620760"/>
    <w:rsid w:val="00621141"/>
    <w:rsid w:val="00621417"/>
    <w:rsid w:val="006216F5"/>
    <w:rsid w:val="00623E61"/>
    <w:rsid w:val="00627DC4"/>
    <w:rsid w:val="006335BA"/>
    <w:rsid w:val="006353BF"/>
    <w:rsid w:val="006362B3"/>
    <w:rsid w:val="0064108B"/>
    <w:rsid w:val="0064219B"/>
    <w:rsid w:val="006442FC"/>
    <w:rsid w:val="006443EA"/>
    <w:rsid w:val="006517CE"/>
    <w:rsid w:val="00652E83"/>
    <w:rsid w:val="00653959"/>
    <w:rsid w:val="00653DBE"/>
    <w:rsid w:val="00654581"/>
    <w:rsid w:val="00654D6E"/>
    <w:rsid w:val="006566AF"/>
    <w:rsid w:val="006574F4"/>
    <w:rsid w:val="00665843"/>
    <w:rsid w:val="00667185"/>
    <w:rsid w:val="0067070A"/>
    <w:rsid w:val="00671008"/>
    <w:rsid w:val="006710BD"/>
    <w:rsid w:val="006713B3"/>
    <w:rsid w:val="006759DC"/>
    <w:rsid w:val="0067602D"/>
    <w:rsid w:val="00677577"/>
    <w:rsid w:val="006839BC"/>
    <w:rsid w:val="0068732B"/>
    <w:rsid w:val="00693E6E"/>
    <w:rsid w:val="0069527A"/>
    <w:rsid w:val="00697279"/>
    <w:rsid w:val="006A1A89"/>
    <w:rsid w:val="006A2741"/>
    <w:rsid w:val="006A3DC5"/>
    <w:rsid w:val="006A415A"/>
    <w:rsid w:val="006A47DA"/>
    <w:rsid w:val="006A6A08"/>
    <w:rsid w:val="006A6B9F"/>
    <w:rsid w:val="006A6FA2"/>
    <w:rsid w:val="006B19A9"/>
    <w:rsid w:val="006B2BEB"/>
    <w:rsid w:val="006B4415"/>
    <w:rsid w:val="006B5A8A"/>
    <w:rsid w:val="006B7F9C"/>
    <w:rsid w:val="006D1F6D"/>
    <w:rsid w:val="006D5A8E"/>
    <w:rsid w:val="006D67F1"/>
    <w:rsid w:val="006E146C"/>
    <w:rsid w:val="006E4D5E"/>
    <w:rsid w:val="006F092D"/>
    <w:rsid w:val="006F2136"/>
    <w:rsid w:val="006F49AA"/>
    <w:rsid w:val="006F58F9"/>
    <w:rsid w:val="006F5B6D"/>
    <w:rsid w:val="006F60E5"/>
    <w:rsid w:val="006F6FBB"/>
    <w:rsid w:val="006F70F4"/>
    <w:rsid w:val="007001D9"/>
    <w:rsid w:val="007026CF"/>
    <w:rsid w:val="0070293F"/>
    <w:rsid w:val="00702E36"/>
    <w:rsid w:val="0070422C"/>
    <w:rsid w:val="00705692"/>
    <w:rsid w:val="007065D9"/>
    <w:rsid w:val="00706DD1"/>
    <w:rsid w:val="00710129"/>
    <w:rsid w:val="0071289F"/>
    <w:rsid w:val="00722103"/>
    <w:rsid w:val="00723CD2"/>
    <w:rsid w:val="0072766B"/>
    <w:rsid w:val="00731A75"/>
    <w:rsid w:val="00732F00"/>
    <w:rsid w:val="007408F2"/>
    <w:rsid w:val="00740922"/>
    <w:rsid w:val="007446ED"/>
    <w:rsid w:val="00745754"/>
    <w:rsid w:val="00746637"/>
    <w:rsid w:val="007477BF"/>
    <w:rsid w:val="00747A0C"/>
    <w:rsid w:val="00753057"/>
    <w:rsid w:val="00754A95"/>
    <w:rsid w:val="007618C2"/>
    <w:rsid w:val="0076290F"/>
    <w:rsid w:val="0076310A"/>
    <w:rsid w:val="00765AAC"/>
    <w:rsid w:val="00772BD1"/>
    <w:rsid w:val="007734A8"/>
    <w:rsid w:val="00773B3F"/>
    <w:rsid w:val="007754F8"/>
    <w:rsid w:val="00775D35"/>
    <w:rsid w:val="007824D8"/>
    <w:rsid w:val="007861B4"/>
    <w:rsid w:val="00787FFC"/>
    <w:rsid w:val="007952B7"/>
    <w:rsid w:val="007954BF"/>
    <w:rsid w:val="007956E1"/>
    <w:rsid w:val="00796CFC"/>
    <w:rsid w:val="007A0777"/>
    <w:rsid w:val="007A1729"/>
    <w:rsid w:val="007A22CE"/>
    <w:rsid w:val="007A2375"/>
    <w:rsid w:val="007A2452"/>
    <w:rsid w:val="007A2FC9"/>
    <w:rsid w:val="007A7203"/>
    <w:rsid w:val="007B099A"/>
    <w:rsid w:val="007B2B66"/>
    <w:rsid w:val="007B33E9"/>
    <w:rsid w:val="007B4685"/>
    <w:rsid w:val="007B4D87"/>
    <w:rsid w:val="007B63DA"/>
    <w:rsid w:val="007B7A79"/>
    <w:rsid w:val="007C0221"/>
    <w:rsid w:val="007C3894"/>
    <w:rsid w:val="007D076A"/>
    <w:rsid w:val="007D3EF5"/>
    <w:rsid w:val="007E216B"/>
    <w:rsid w:val="007E2C5A"/>
    <w:rsid w:val="007E4EDF"/>
    <w:rsid w:val="007E59DA"/>
    <w:rsid w:val="007E7AA4"/>
    <w:rsid w:val="007F1230"/>
    <w:rsid w:val="007F1A60"/>
    <w:rsid w:val="007F1FA0"/>
    <w:rsid w:val="007F472D"/>
    <w:rsid w:val="007F7059"/>
    <w:rsid w:val="007F75F1"/>
    <w:rsid w:val="008021B1"/>
    <w:rsid w:val="008069B8"/>
    <w:rsid w:val="00812B0A"/>
    <w:rsid w:val="00815798"/>
    <w:rsid w:val="00820EBE"/>
    <w:rsid w:val="00821887"/>
    <w:rsid w:val="008227DA"/>
    <w:rsid w:val="00827B2F"/>
    <w:rsid w:val="00832698"/>
    <w:rsid w:val="00832F5E"/>
    <w:rsid w:val="00833ABB"/>
    <w:rsid w:val="00833DC4"/>
    <w:rsid w:val="00834822"/>
    <w:rsid w:val="00834967"/>
    <w:rsid w:val="0083717F"/>
    <w:rsid w:val="0084186D"/>
    <w:rsid w:val="00841D84"/>
    <w:rsid w:val="00842DC5"/>
    <w:rsid w:val="008431E0"/>
    <w:rsid w:val="00845950"/>
    <w:rsid w:val="00846055"/>
    <w:rsid w:val="008475AD"/>
    <w:rsid w:val="008504D5"/>
    <w:rsid w:val="008509C1"/>
    <w:rsid w:val="00852CEC"/>
    <w:rsid w:val="0085353B"/>
    <w:rsid w:val="008562AD"/>
    <w:rsid w:val="00856B93"/>
    <w:rsid w:val="00857CBD"/>
    <w:rsid w:val="00857FBD"/>
    <w:rsid w:val="008626F6"/>
    <w:rsid w:val="008671AC"/>
    <w:rsid w:val="00867793"/>
    <w:rsid w:val="00867F3F"/>
    <w:rsid w:val="00870D2C"/>
    <w:rsid w:val="00877A88"/>
    <w:rsid w:val="008815E2"/>
    <w:rsid w:val="00881ACC"/>
    <w:rsid w:val="00883584"/>
    <w:rsid w:val="008849BA"/>
    <w:rsid w:val="008850DA"/>
    <w:rsid w:val="00886779"/>
    <w:rsid w:val="00890E4B"/>
    <w:rsid w:val="008911C5"/>
    <w:rsid w:val="008917E4"/>
    <w:rsid w:val="008942AE"/>
    <w:rsid w:val="008A1033"/>
    <w:rsid w:val="008A3598"/>
    <w:rsid w:val="008B11ED"/>
    <w:rsid w:val="008B6A91"/>
    <w:rsid w:val="008B7ED6"/>
    <w:rsid w:val="008C0623"/>
    <w:rsid w:val="008C1AEE"/>
    <w:rsid w:val="008C3764"/>
    <w:rsid w:val="008C451F"/>
    <w:rsid w:val="008C538B"/>
    <w:rsid w:val="008D01C8"/>
    <w:rsid w:val="008D08E9"/>
    <w:rsid w:val="008D0F3A"/>
    <w:rsid w:val="008D1861"/>
    <w:rsid w:val="008D3F3E"/>
    <w:rsid w:val="008D4419"/>
    <w:rsid w:val="008D6056"/>
    <w:rsid w:val="008D71B2"/>
    <w:rsid w:val="008E35AA"/>
    <w:rsid w:val="008E5F3B"/>
    <w:rsid w:val="008E5F73"/>
    <w:rsid w:val="008F4A9C"/>
    <w:rsid w:val="00904B14"/>
    <w:rsid w:val="00915FCE"/>
    <w:rsid w:val="00920E50"/>
    <w:rsid w:val="009215C3"/>
    <w:rsid w:val="00925BCB"/>
    <w:rsid w:val="0092670D"/>
    <w:rsid w:val="00933046"/>
    <w:rsid w:val="00934B96"/>
    <w:rsid w:val="00934C93"/>
    <w:rsid w:val="00943A00"/>
    <w:rsid w:val="00945189"/>
    <w:rsid w:val="00953804"/>
    <w:rsid w:val="0095452D"/>
    <w:rsid w:val="0095654D"/>
    <w:rsid w:val="00960730"/>
    <w:rsid w:val="00962D0E"/>
    <w:rsid w:val="00963BF8"/>
    <w:rsid w:val="009652B7"/>
    <w:rsid w:val="00967386"/>
    <w:rsid w:val="009703F0"/>
    <w:rsid w:val="00970AFF"/>
    <w:rsid w:val="00975A98"/>
    <w:rsid w:val="00980F0E"/>
    <w:rsid w:val="009820F7"/>
    <w:rsid w:val="00983992"/>
    <w:rsid w:val="00983F78"/>
    <w:rsid w:val="00984B18"/>
    <w:rsid w:val="00985EA5"/>
    <w:rsid w:val="009863A3"/>
    <w:rsid w:val="0099022A"/>
    <w:rsid w:val="009940A6"/>
    <w:rsid w:val="00994BE6"/>
    <w:rsid w:val="009954F5"/>
    <w:rsid w:val="009A1E85"/>
    <w:rsid w:val="009A2FE0"/>
    <w:rsid w:val="009A46AF"/>
    <w:rsid w:val="009A4BDE"/>
    <w:rsid w:val="009A526F"/>
    <w:rsid w:val="009A5421"/>
    <w:rsid w:val="009A5FD1"/>
    <w:rsid w:val="009A6671"/>
    <w:rsid w:val="009B1CE8"/>
    <w:rsid w:val="009B370D"/>
    <w:rsid w:val="009B3DDF"/>
    <w:rsid w:val="009B4830"/>
    <w:rsid w:val="009B4CF6"/>
    <w:rsid w:val="009B5B30"/>
    <w:rsid w:val="009B6823"/>
    <w:rsid w:val="009C19AC"/>
    <w:rsid w:val="009C328B"/>
    <w:rsid w:val="009C3338"/>
    <w:rsid w:val="009D0F48"/>
    <w:rsid w:val="009D1E04"/>
    <w:rsid w:val="009D2360"/>
    <w:rsid w:val="009D23C5"/>
    <w:rsid w:val="009D356F"/>
    <w:rsid w:val="009E0212"/>
    <w:rsid w:val="009E1FF0"/>
    <w:rsid w:val="009E229F"/>
    <w:rsid w:val="009E349A"/>
    <w:rsid w:val="009E3DDB"/>
    <w:rsid w:val="009E4BB6"/>
    <w:rsid w:val="009F64FE"/>
    <w:rsid w:val="009F6DE4"/>
    <w:rsid w:val="00A008A3"/>
    <w:rsid w:val="00A02557"/>
    <w:rsid w:val="00A03214"/>
    <w:rsid w:val="00A05EC6"/>
    <w:rsid w:val="00A06C97"/>
    <w:rsid w:val="00A10310"/>
    <w:rsid w:val="00A116C0"/>
    <w:rsid w:val="00A138B3"/>
    <w:rsid w:val="00A13C6D"/>
    <w:rsid w:val="00A15450"/>
    <w:rsid w:val="00A175B3"/>
    <w:rsid w:val="00A17720"/>
    <w:rsid w:val="00A20AF6"/>
    <w:rsid w:val="00A20DAD"/>
    <w:rsid w:val="00A217C3"/>
    <w:rsid w:val="00A24547"/>
    <w:rsid w:val="00A2512A"/>
    <w:rsid w:val="00A27508"/>
    <w:rsid w:val="00A27DF0"/>
    <w:rsid w:val="00A3309F"/>
    <w:rsid w:val="00A34C48"/>
    <w:rsid w:val="00A350BC"/>
    <w:rsid w:val="00A35826"/>
    <w:rsid w:val="00A35928"/>
    <w:rsid w:val="00A363E1"/>
    <w:rsid w:val="00A372A5"/>
    <w:rsid w:val="00A403FD"/>
    <w:rsid w:val="00A40F4F"/>
    <w:rsid w:val="00A51967"/>
    <w:rsid w:val="00A53453"/>
    <w:rsid w:val="00A564CC"/>
    <w:rsid w:val="00A57257"/>
    <w:rsid w:val="00A6060C"/>
    <w:rsid w:val="00A62A6C"/>
    <w:rsid w:val="00A655B7"/>
    <w:rsid w:val="00A6614C"/>
    <w:rsid w:val="00A66768"/>
    <w:rsid w:val="00A70918"/>
    <w:rsid w:val="00A73775"/>
    <w:rsid w:val="00A77BFA"/>
    <w:rsid w:val="00A81A84"/>
    <w:rsid w:val="00A83680"/>
    <w:rsid w:val="00A86215"/>
    <w:rsid w:val="00A8622A"/>
    <w:rsid w:val="00A86546"/>
    <w:rsid w:val="00A9133C"/>
    <w:rsid w:val="00A9191C"/>
    <w:rsid w:val="00A93B22"/>
    <w:rsid w:val="00A94EA6"/>
    <w:rsid w:val="00AA1479"/>
    <w:rsid w:val="00AA16D5"/>
    <w:rsid w:val="00AA5245"/>
    <w:rsid w:val="00AA5A89"/>
    <w:rsid w:val="00AA6F31"/>
    <w:rsid w:val="00AB0764"/>
    <w:rsid w:val="00AB1F67"/>
    <w:rsid w:val="00AB2B04"/>
    <w:rsid w:val="00AB7629"/>
    <w:rsid w:val="00AC2C5E"/>
    <w:rsid w:val="00AC6B9D"/>
    <w:rsid w:val="00AC798B"/>
    <w:rsid w:val="00AC7D28"/>
    <w:rsid w:val="00AD12F0"/>
    <w:rsid w:val="00AD173C"/>
    <w:rsid w:val="00AD40B3"/>
    <w:rsid w:val="00AD70B5"/>
    <w:rsid w:val="00AE0B5C"/>
    <w:rsid w:val="00AE40C9"/>
    <w:rsid w:val="00AF128F"/>
    <w:rsid w:val="00AF28C5"/>
    <w:rsid w:val="00AF3491"/>
    <w:rsid w:val="00AF4DAF"/>
    <w:rsid w:val="00AF60EB"/>
    <w:rsid w:val="00B0038C"/>
    <w:rsid w:val="00B0233D"/>
    <w:rsid w:val="00B02950"/>
    <w:rsid w:val="00B02E42"/>
    <w:rsid w:val="00B0517D"/>
    <w:rsid w:val="00B05BBB"/>
    <w:rsid w:val="00B076C1"/>
    <w:rsid w:val="00B1038E"/>
    <w:rsid w:val="00B10B34"/>
    <w:rsid w:val="00B11822"/>
    <w:rsid w:val="00B166BF"/>
    <w:rsid w:val="00B21350"/>
    <w:rsid w:val="00B2421E"/>
    <w:rsid w:val="00B2460C"/>
    <w:rsid w:val="00B24719"/>
    <w:rsid w:val="00B260F8"/>
    <w:rsid w:val="00B33389"/>
    <w:rsid w:val="00B33486"/>
    <w:rsid w:val="00B35DF0"/>
    <w:rsid w:val="00B37363"/>
    <w:rsid w:val="00B37E7F"/>
    <w:rsid w:val="00B41068"/>
    <w:rsid w:val="00B447E8"/>
    <w:rsid w:val="00B44A3E"/>
    <w:rsid w:val="00B44F7D"/>
    <w:rsid w:val="00B50FC1"/>
    <w:rsid w:val="00B51481"/>
    <w:rsid w:val="00B5375F"/>
    <w:rsid w:val="00B638B7"/>
    <w:rsid w:val="00B66D60"/>
    <w:rsid w:val="00B70702"/>
    <w:rsid w:val="00B716CB"/>
    <w:rsid w:val="00B71BF4"/>
    <w:rsid w:val="00B72344"/>
    <w:rsid w:val="00B7357C"/>
    <w:rsid w:val="00B772C6"/>
    <w:rsid w:val="00B837D9"/>
    <w:rsid w:val="00B83A5B"/>
    <w:rsid w:val="00B907F2"/>
    <w:rsid w:val="00B94751"/>
    <w:rsid w:val="00B962DE"/>
    <w:rsid w:val="00BA1757"/>
    <w:rsid w:val="00BA27E5"/>
    <w:rsid w:val="00BA3359"/>
    <w:rsid w:val="00BA4D0D"/>
    <w:rsid w:val="00BA52D8"/>
    <w:rsid w:val="00BA6E2A"/>
    <w:rsid w:val="00BA719B"/>
    <w:rsid w:val="00BB1431"/>
    <w:rsid w:val="00BB1B45"/>
    <w:rsid w:val="00BB2BE8"/>
    <w:rsid w:val="00BB4458"/>
    <w:rsid w:val="00BB5423"/>
    <w:rsid w:val="00BB67E6"/>
    <w:rsid w:val="00BC603C"/>
    <w:rsid w:val="00BC723C"/>
    <w:rsid w:val="00BC74E8"/>
    <w:rsid w:val="00BD0379"/>
    <w:rsid w:val="00BD2871"/>
    <w:rsid w:val="00BE63C0"/>
    <w:rsid w:val="00BE7CDF"/>
    <w:rsid w:val="00BE7E7E"/>
    <w:rsid w:val="00BF1F6F"/>
    <w:rsid w:val="00BF2153"/>
    <w:rsid w:val="00BF223B"/>
    <w:rsid w:val="00BF4A6E"/>
    <w:rsid w:val="00BF59AF"/>
    <w:rsid w:val="00BF5D62"/>
    <w:rsid w:val="00C07143"/>
    <w:rsid w:val="00C12D23"/>
    <w:rsid w:val="00C15A9B"/>
    <w:rsid w:val="00C17FC3"/>
    <w:rsid w:val="00C21718"/>
    <w:rsid w:val="00C21C01"/>
    <w:rsid w:val="00C227E9"/>
    <w:rsid w:val="00C22F6A"/>
    <w:rsid w:val="00C268D4"/>
    <w:rsid w:val="00C26E47"/>
    <w:rsid w:val="00C275F1"/>
    <w:rsid w:val="00C302E2"/>
    <w:rsid w:val="00C321C7"/>
    <w:rsid w:val="00C3276B"/>
    <w:rsid w:val="00C32A95"/>
    <w:rsid w:val="00C340EB"/>
    <w:rsid w:val="00C36625"/>
    <w:rsid w:val="00C4017E"/>
    <w:rsid w:val="00C40548"/>
    <w:rsid w:val="00C44348"/>
    <w:rsid w:val="00C4690B"/>
    <w:rsid w:val="00C474CD"/>
    <w:rsid w:val="00C476F1"/>
    <w:rsid w:val="00C50739"/>
    <w:rsid w:val="00C5078C"/>
    <w:rsid w:val="00C510F0"/>
    <w:rsid w:val="00C56009"/>
    <w:rsid w:val="00C5733C"/>
    <w:rsid w:val="00C57B3B"/>
    <w:rsid w:val="00C57B6C"/>
    <w:rsid w:val="00C57FAF"/>
    <w:rsid w:val="00C604BA"/>
    <w:rsid w:val="00C677BC"/>
    <w:rsid w:val="00C67B09"/>
    <w:rsid w:val="00C737C0"/>
    <w:rsid w:val="00C803AD"/>
    <w:rsid w:val="00C81D02"/>
    <w:rsid w:val="00C83088"/>
    <w:rsid w:val="00C879DF"/>
    <w:rsid w:val="00C91448"/>
    <w:rsid w:val="00C938F7"/>
    <w:rsid w:val="00C94462"/>
    <w:rsid w:val="00C95594"/>
    <w:rsid w:val="00C95EDD"/>
    <w:rsid w:val="00C96F01"/>
    <w:rsid w:val="00C96F5E"/>
    <w:rsid w:val="00C975ED"/>
    <w:rsid w:val="00CA1D3E"/>
    <w:rsid w:val="00CA475F"/>
    <w:rsid w:val="00CA7A65"/>
    <w:rsid w:val="00CB1362"/>
    <w:rsid w:val="00CB2123"/>
    <w:rsid w:val="00CB32BA"/>
    <w:rsid w:val="00CB3A5A"/>
    <w:rsid w:val="00CB3EB8"/>
    <w:rsid w:val="00CB4974"/>
    <w:rsid w:val="00CC4012"/>
    <w:rsid w:val="00CC4867"/>
    <w:rsid w:val="00CC4F11"/>
    <w:rsid w:val="00CC537F"/>
    <w:rsid w:val="00CC65ED"/>
    <w:rsid w:val="00CC7741"/>
    <w:rsid w:val="00CD3243"/>
    <w:rsid w:val="00CD4114"/>
    <w:rsid w:val="00CD4B42"/>
    <w:rsid w:val="00CD5DCC"/>
    <w:rsid w:val="00CD6650"/>
    <w:rsid w:val="00CD701C"/>
    <w:rsid w:val="00CD7338"/>
    <w:rsid w:val="00CE037A"/>
    <w:rsid w:val="00CE0A21"/>
    <w:rsid w:val="00CF229F"/>
    <w:rsid w:val="00CF2FC0"/>
    <w:rsid w:val="00CF4984"/>
    <w:rsid w:val="00D009FF"/>
    <w:rsid w:val="00D02034"/>
    <w:rsid w:val="00D02A79"/>
    <w:rsid w:val="00D02F82"/>
    <w:rsid w:val="00D04A04"/>
    <w:rsid w:val="00D066E6"/>
    <w:rsid w:val="00D114F7"/>
    <w:rsid w:val="00D1260D"/>
    <w:rsid w:val="00D13933"/>
    <w:rsid w:val="00D14376"/>
    <w:rsid w:val="00D16443"/>
    <w:rsid w:val="00D201E1"/>
    <w:rsid w:val="00D211BC"/>
    <w:rsid w:val="00D22FF9"/>
    <w:rsid w:val="00D25E2A"/>
    <w:rsid w:val="00D265CD"/>
    <w:rsid w:val="00D30AC6"/>
    <w:rsid w:val="00D30B2A"/>
    <w:rsid w:val="00D31F4D"/>
    <w:rsid w:val="00D322BB"/>
    <w:rsid w:val="00D33086"/>
    <w:rsid w:val="00D34C94"/>
    <w:rsid w:val="00D3615C"/>
    <w:rsid w:val="00D43456"/>
    <w:rsid w:val="00D44F6B"/>
    <w:rsid w:val="00D5056A"/>
    <w:rsid w:val="00D50ED3"/>
    <w:rsid w:val="00D53140"/>
    <w:rsid w:val="00D55535"/>
    <w:rsid w:val="00D56145"/>
    <w:rsid w:val="00D57910"/>
    <w:rsid w:val="00D6096C"/>
    <w:rsid w:val="00D67317"/>
    <w:rsid w:val="00D700C5"/>
    <w:rsid w:val="00D71B70"/>
    <w:rsid w:val="00D73681"/>
    <w:rsid w:val="00D742D5"/>
    <w:rsid w:val="00D76CBE"/>
    <w:rsid w:val="00D80126"/>
    <w:rsid w:val="00D80679"/>
    <w:rsid w:val="00D82DBF"/>
    <w:rsid w:val="00D9115A"/>
    <w:rsid w:val="00D923D2"/>
    <w:rsid w:val="00D92764"/>
    <w:rsid w:val="00D97E37"/>
    <w:rsid w:val="00DA0D06"/>
    <w:rsid w:val="00DA11F5"/>
    <w:rsid w:val="00DA2FB0"/>
    <w:rsid w:val="00DA76B5"/>
    <w:rsid w:val="00DB1A50"/>
    <w:rsid w:val="00DB2452"/>
    <w:rsid w:val="00DB3976"/>
    <w:rsid w:val="00DB3E3C"/>
    <w:rsid w:val="00DB5D3C"/>
    <w:rsid w:val="00DB760B"/>
    <w:rsid w:val="00DC265E"/>
    <w:rsid w:val="00DC3E30"/>
    <w:rsid w:val="00DC3F52"/>
    <w:rsid w:val="00DC44E2"/>
    <w:rsid w:val="00DC7550"/>
    <w:rsid w:val="00DC7F90"/>
    <w:rsid w:val="00DD0686"/>
    <w:rsid w:val="00DD0E60"/>
    <w:rsid w:val="00DD39C3"/>
    <w:rsid w:val="00DD3B5D"/>
    <w:rsid w:val="00DD4BD6"/>
    <w:rsid w:val="00DD684B"/>
    <w:rsid w:val="00DD79AA"/>
    <w:rsid w:val="00DD7E61"/>
    <w:rsid w:val="00DE014D"/>
    <w:rsid w:val="00DE0331"/>
    <w:rsid w:val="00DE0B8D"/>
    <w:rsid w:val="00DE1140"/>
    <w:rsid w:val="00DE18C7"/>
    <w:rsid w:val="00DE1E3C"/>
    <w:rsid w:val="00DE3346"/>
    <w:rsid w:val="00DE649B"/>
    <w:rsid w:val="00DE6929"/>
    <w:rsid w:val="00DF112C"/>
    <w:rsid w:val="00DF1BE1"/>
    <w:rsid w:val="00DF27B7"/>
    <w:rsid w:val="00DF27CF"/>
    <w:rsid w:val="00DF280F"/>
    <w:rsid w:val="00DF5715"/>
    <w:rsid w:val="00E00EDD"/>
    <w:rsid w:val="00E013C0"/>
    <w:rsid w:val="00E03F2A"/>
    <w:rsid w:val="00E11A93"/>
    <w:rsid w:val="00E13F8E"/>
    <w:rsid w:val="00E14892"/>
    <w:rsid w:val="00E14ED3"/>
    <w:rsid w:val="00E15234"/>
    <w:rsid w:val="00E15BBB"/>
    <w:rsid w:val="00E2725F"/>
    <w:rsid w:val="00E35F11"/>
    <w:rsid w:val="00E3725A"/>
    <w:rsid w:val="00E375C4"/>
    <w:rsid w:val="00E41AD0"/>
    <w:rsid w:val="00E421F1"/>
    <w:rsid w:val="00E4328E"/>
    <w:rsid w:val="00E470AC"/>
    <w:rsid w:val="00E51BF0"/>
    <w:rsid w:val="00E54309"/>
    <w:rsid w:val="00E5513E"/>
    <w:rsid w:val="00E57CFE"/>
    <w:rsid w:val="00E7069B"/>
    <w:rsid w:val="00E71790"/>
    <w:rsid w:val="00E71832"/>
    <w:rsid w:val="00E72DFF"/>
    <w:rsid w:val="00E73D1A"/>
    <w:rsid w:val="00E77E7A"/>
    <w:rsid w:val="00E80B1B"/>
    <w:rsid w:val="00E845EA"/>
    <w:rsid w:val="00E85285"/>
    <w:rsid w:val="00E87A40"/>
    <w:rsid w:val="00E92FC3"/>
    <w:rsid w:val="00E94E3A"/>
    <w:rsid w:val="00E950BA"/>
    <w:rsid w:val="00EA1D9F"/>
    <w:rsid w:val="00EA2903"/>
    <w:rsid w:val="00EA2FD3"/>
    <w:rsid w:val="00EA5112"/>
    <w:rsid w:val="00EA599E"/>
    <w:rsid w:val="00EA59BB"/>
    <w:rsid w:val="00EA5D48"/>
    <w:rsid w:val="00EA75FB"/>
    <w:rsid w:val="00EB1FC9"/>
    <w:rsid w:val="00EB33D6"/>
    <w:rsid w:val="00EB432A"/>
    <w:rsid w:val="00EB4E09"/>
    <w:rsid w:val="00EB54CD"/>
    <w:rsid w:val="00EB7AE9"/>
    <w:rsid w:val="00EC04D8"/>
    <w:rsid w:val="00EC12CA"/>
    <w:rsid w:val="00EC397E"/>
    <w:rsid w:val="00EC5ACA"/>
    <w:rsid w:val="00EC75F9"/>
    <w:rsid w:val="00ED2209"/>
    <w:rsid w:val="00ED23DE"/>
    <w:rsid w:val="00ED4E5C"/>
    <w:rsid w:val="00ED5050"/>
    <w:rsid w:val="00ED5E37"/>
    <w:rsid w:val="00ED6C29"/>
    <w:rsid w:val="00EE0CBF"/>
    <w:rsid w:val="00EE4272"/>
    <w:rsid w:val="00EE56A7"/>
    <w:rsid w:val="00EE57A6"/>
    <w:rsid w:val="00EE6989"/>
    <w:rsid w:val="00EE699E"/>
    <w:rsid w:val="00EF03F2"/>
    <w:rsid w:val="00EF1122"/>
    <w:rsid w:val="00EF2ACE"/>
    <w:rsid w:val="00EF3FE9"/>
    <w:rsid w:val="00EF74FA"/>
    <w:rsid w:val="00EF7D81"/>
    <w:rsid w:val="00F012C0"/>
    <w:rsid w:val="00F02F1E"/>
    <w:rsid w:val="00F03217"/>
    <w:rsid w:val="00F05737"/>
    <w:rsid w:val="00F064D2"/>
    <w:rsid w:val="00F07144"/>
    <w:rsid w:val="00F0735C"/>
    <w:rsid w:val="00F07EF6"/>
    <w:rsid w:val="00F137A9"/>
    <w:rsid w:val="00F2067D"/>
    <w:rsid w:val="00F20767"/>
    <w:rsid w:val="00F22890"/>
    <w:rsid w:val="00F24338"/>
    <w:rsid w:val="00F309CE"/>
    <w:rsid w:val="00F318DB"/>
    <w:rsid w:val="00F3308B"/>
    <w:rsid w:val="00F335F5"/>
    <w:rsid w:val="00F336D5"/>
    <w:rsid w:val="00F33D91"/>
    <w:rsid w:val="00F34273"/>
    <w:rsid w:val="00F3775C"/>
    <w:rsid w:val="00F4090B"/>
    <w:rsid w:val="00F40ED2"/>
    <w:rsid w:val="00F41BB6"/>
    <w:rsid w:val="00F46843"/>
    <w:rsid w:val="00F51339"/>
    <w:rsid w:val="00F5278A"/>
    <w:rsid w:val="00F52B65"/>
    <w:rsid w:val="00F570CA"/>
    <w:rsid w:val="00F57228"/>
    <w:rsid w:val="00F653C5"/>
    <w:rsid w:val="00F677D5"/>
    <w:rsid w:val="00F72510"/>
    <w:rsid w:val="00F72E3B"/>
    <w:rsid w:val="00F74406"/>
    <w:rsid w:val="00F76B74"/>
    <w:rsid w:val="00F77C8E"/>
    <w:rsid w:val="00F809FF"/>
    <w:rsid w:val="00F85997"/>
    <w:rsid w:val="00F85EDE"/>
    <w:rsid w:val="00F87617"/>
    <w:rsid w:val="00F91C89"/>
    <w:rsid w:val="00F91D66"/>
    <w:rsid w:val="00F93876"/>
    <w:rsid w:val="00FA23AD"/>
    <w:rsid w:val="00FA253C"/>
    <w:rsid w:val="00FA26EE"/>
    <w:rsid w:val="00FA2789"/>
    <w:rsid w:val="00FA3222"/>
    <w:rsid w:val="00FA57C7"/>
    <w:rsid w:val="00FA7047"/>
    <w:rsid w:val="00FA7FA3"/>
    <w:rsid w:val="00FB133F"/>
    <w:rsid w:val="00FB2067"/>
    <w:rsid w:val="00FB45BA"/>
    <w:rsid w:val="00FB5ACF"/>
    <w:rsid w:val="00FB5F95"/>
    <w:rsid w:val="00FB6493"/>
    <w:rsid w:val="00FB70E1"/>
    <w:rsid w:val="00FB75AB"/>
    <w:rsid w:val="00FC13B2"/>
    <w:rsid w:val="00FC147A"/>
    <w:rsid w:val="00FC42D7"/>
    <w:rsid w:val="00FC433F"/>
    <w:rsid w:val="00FC50B7"/>
    <w:rsid w:val="00FC6E7D"/>
    <w:rsid w:val="00FD0EB6"/>
    <w:rsid w:val="00FD4DCC"/>
    <w:rsid w:val="00FD5678"/>
    <w:rsid w:val="00FD7D84"/>
    <w:rsid w:val="00FE14CC"/>
    <w:rsid w:val="00FE3507"/>
    <w:rsid w:val="00FE5F50"/>
    <w:rsid w:val="00FE7BAA"/>
    <w:rsid w:val="00FF129D"/>
    <w:rsid w:val="00FF38BA"/>
    <w:rsid w:val="00FF4858"/>
    <w:rsid w:val="00FF6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21"/>
  </w:style>
  <w:style w:type="paragraph" w:styleId="1">
    <w:name w:val="heading 1"/>
    <w:aliases w:val="Main heading,H1,Заголов,1,ch,Глава,(раздел)"/>
    <w:basedOn w:val="a"/>
    <w:next w:val="a0"/>
    <w:link w:val="10"/>
    <w:uiPriority w:val="9"/>
    <w:qFormat/>
    <w:rsid w:val="006F2136"/>
    <w:pPr>
      <w:keepNext/>
      <w:pageBreakBefore/>
      <w:numPr>
        <w:numId w:val="19"/>
      </w:numPr>
      <w:spacing w:before="120" w:after="120" w:line="240" w:lineRule="auto"/>
      <w:outlineLvl w:val="0"/>
    </w:pPr>
    <w:rPr>
      <w:rFonts w:ascii="Arial" w:eastAsia="Times New Roman" w:hAnsi="Arial"/>
      <w:b/>
      <w:bCs/>
      <w:caps/>
      <w:kern w:val="32"/>
      <w:sz w:val="32"/>
      <w:szCs w:val="32"/>
      <w:lang w:eastAsia="ru-RU"/>
    </w:rPr>
  </w:style>
  <w:style w:type="paragraph" w:styleId="2">
    <w:name w:val="heading 2"/>
    <w:basedOn w:val="a"/>
    <w:next w:val="a0"/>
    <w:link w:val="20"/>
    <w:uiPriority w:val="9"/>
    <w:qFormat/>
    <w:rsid w:val="006F2136"/>
    <w:pPr>
      <w:keepNext/>
      <w:numPr>
        <w:ilvl w:val="1"/>
        <w:numId w:val="19"/>
      </w:numPr>
      <w:spacing w:before="120" w:after="120" w:line="240" w:lineRule="auto"/>
      <w:outlineLvl w:val="1"/>
    </w:pPr>
    <w:rPr>
      <w:rFonts w:ascii="Arial" w:eastAsia="Times New Roman" w:hAnsi="Arial"/>
      <w:b/>
      <w:bCs/>
      <w:sz w:val="30"/>
      <w:lang w:eastAsia="ru-RU"/>
    </w:rPr>
  </w:style>
  <w:style w:type="paragraph" w:styleId="3">
    <w:name w:val="heading 3"/>
    <w:aliases w:val="H3,&quot;Сапфир&quot;"/>
    <w:basedOn w:val="a"/>
    <w:next w:val="a"/>
    <w:link w:val="30"/>
    <w:uiPriority w:val="9"/>
    <w:qFormat/>
    <w:rsid w:val="006F2136"/>
    <w:pPr>
      <w:keepNext/>
      <w:numPr>
        <w:ilvl w:val="2"/>
        <w:numId w:val="19"/>
      </w:numPr>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6F2136"/>
    <w:pPr>
      <w:keepNext/>
      <w:numPr>
        <w:ilvl w:val="3"/>
        <w:numId w:val="19"/>
      </w:numPr>
      <w:spacing w:before="240" w:after="60" w:line="240" w:lineRule="auto"/>
      <w:outlineLvl w:val="3"/>
    </w:pPr>
    <w:rPr>
      <w:b/>
      <w:bCs/>
      <w:lang w:eastAsia="ru-RU"/>
    </w:rPr>
  </w:style>
  <w:style w:type="paragraph" w:styleId="5">
    <w:name w:val="heading 5"/>
    <w:basedOn w:val="a"/>
    <w:next w:val="a"/>
    <w:link w:val="50"/>
    <w:uiPriority w:val="9"/>
    <w:qFormat/>
    <w:rsid w:val="006F2136"/>
    <w:pPr>
      <w:numPr>
        <w:ilvl w:val="4"/>
        <w:numId w:val="19"/>
      </w:numPr>
      <w:spacing w:before="240" w:after="60" w:line="240" w:lineRule="auto"/>
      <w:outlineLvl w:val="4"/>
    </w:pPr>
    <w:rPr>
      <w:rFonts w:ascii="Calibri" w:eastAsia="Times New Roman" w:hAnsi="Calibri"/>
      <w:b/>
      <w:bCs/>
      <w:i/>
      <w:iCs/>
      <w:sz w:val="26"/>
      <w:szCs w:val="26"/>
      <w:lang w:eastAsia="ru-RU"/>
    </w:rPr>
  </w:style>
  <w:style w:type="paragraph" w:styleId="6">
    <w:name w:val="heading 6"/>
    <w:aliases w:val="H6"/>
    <w:basedOn w:val="a"/>
    <w:next w:val="a"/>
    <w:link w:val="60"/>
    <w:uiPriority w:val="9"/>
    <w:qFormat/>
    <w:rsid w:val="006F2136"/>
    <w:pPr>
      <w:numPr>
        <w:ilvl w:val="5"/>
        <w:numId w:val="19"/>
      </w:numPr>
      <w:spacing w:before="240" w:after="60" w:line="240" w:lineRule="auto"/>
      <w:outlineLvl w:val="5"/>
    </w:pPr>
    <w:rPr>
      <w:rFonts w:ascii="Calibri" w:eastAsia="Times New Roman" w:hAnsi="Calibri"/>
      <w:b/>
      <w:bCs/>
      <w:sz w:val="22"/>
      <w:szCs w:val="22"/>
      <w:lang w:eastAsia="ru-RU"/>
    </w:rPr>
  </w:style>
  <w:style w:type="paragraph" w:styleId="7">
    <w:name w:val="heading 7"/>
    <w:basedOn w:val="a"/>
    <w:next w:val="a"/>
    <w:link w:val="70"/>
    <w:uiPriority w:val="9"/>
    <w:qFormat/>
    <w:rsid w:val="006F2136"/>
    <w:pPr>
      <w:numPr>
        <w:ilvl w:val="6"/>
        <w:numId w:val="19"/>
      </w:numPr>
      <w:spacing w:before="240" w:after="60" w:line="240" w:lineRule="auto"/>
      <w:outlineLvl w:val="6"/>
    </w:pPr>
    <w:rPr>
      <w:rFonts w:ascii="Calibri" w:eastAsia="Times New Roman" w:hAnsi="Calibri"/>
      <w:sz w:val="24"/>
      <w:szCs w:val="24"/>
      <w:lang w:eastAsia="ru-RU"/>
    </w:rPr>
  </w:style>
  <w:style w:type="paragraph" w:styleId="8">
    <w:name w:val="heading 8"/>
    <w:basedOn w:val="a"/>
    <w:next w:val="a"/>
    <w:link w:val="80"/>
    <w:uiPriority w:val="9"/>
    <w:qFormat/>
    <w:rsid w:val="006F2136"/>
    <w:pPr>
      <w:numPr>
        <w:ilvl w:val="7"/>
        <w:numId w:val="19"/>
      </w:numPr>
      <w:spacing w:before="240" w:after="60" w:line="240" w:lineRule="auto"/>
      <w:outlineLvl w:val="7"/>
    </w:pPr>
    <w:rPr>
      <w:rFonts w:ascii="Calibri" w:eastAsia="Times New Roman" w:hAnsi="Calibri"/>
      <w:i/>
      <w:iCs/>
      <w:sz w:val="24"/>
      <w:szCs w:val="24"/>
      <w:lang w:eastAsia="ru-RU"/>
    </w:rPr>
  </w:style>
  <w:style w:type="paragraph" w:styleId="9">
    <w:name w:val="heading 9"/>
    <w:basedOn w:val="a"/>
    <w:next w:val="a"/>
    <w:link w:val="90"/>
    <w:uiPriority w:val="9"/>
    <w:qFormat/>
    <w:rsid w:val="006F2136"/>
    <w:pPr>
      <w:numPr>
        <w:ilvl w:val="8"/>
        <w:numId w:val="19"/>
      </w:numPr>
      <w:spacing w:before="240" w:after="60" w:line="240" w:lineRule="auto"/>
      <w:outlineLvl w:val="8"/>
    </w:pPr>
    <w:rPr>
      <w:rFonts w:ascii="Cambria" w:eastAsia="Times New Roman"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ED2209"/>
    <w:rPr>
      <w:strike w:val="0"/>
      <w:dstrike w:val="0"/>
      <w:color w:val="2A5D8E"/>
      <w:u w:val="none"/>
      <w:effect w:val="none"/>
    </w:rPr>
  </w:style>
  <w:style w:type="paragraph" w:styleId="a5">
    <w:name w:val="List Paragraph"/>
    <w:basedOn w:val="a"/>
    <w:link w:val="a6"/>
    <w:uiPriority w:val="34"/>
    <w:qFormat/>
    <w:rsid w:val="003651E2"/>
    <w:pPr>
      <w:ind w:left="720"/>
      <w:contextualSpacing/>
    </w:pPr>
    <w:rPr>
      <w:rFonts w:ascii="Calibri" w:eastAsia="Calibri" w:hAnsi="Calibri"/>
      <w:sz w:val="22"/>
      <w:szCs w:val="22"/>
    </w:rPr>
  </w:style>
  <w:style w:type="character" w:customStyle="1" w:styleId="a6">
    <w:name w:val="Абзац списка Знак"/>
    <w:link w:val="a5"/>
    <w:uiPriority w:val="34"/>
    <w:locked/>
    <w:rsid w:val="003651E2"/>
    <w:rPr>
      <w:rFonts w:ascii="Calibri" w:eastAsia="Calibri" w:hAnsi="Calibri"/>
      <w:sz w:val="22"/>
      <w:szCs w:val="22"/>
    </w:rPr>
  </w:style>
  <w:style w:type="paragraph" w:customStyle="1" w:styleId="ConsPlusNormal">
    <w:name w:val="ConsPlusNormal"/>
    <w:link w:val="ConsPlusNormal0"/>
    <w:rsid w:val="003651E2"/>
    <w:pPr>
      <w:widowControl w:val="0"/>
      <w:autoSpaceDE w:val="0"/>
      <w:autoSpaceDN w:val="0"/>
      <w:adjustRightInd w:val="0"/>
      <w:spacing w:after="0" w:line="240" w:lineRule="auto"/>
    </w:pPr>
    <w:rPr>
      <w:rFonts w:ascii="Calibri" w:eastAsiaTheme="minorEastAsia" w:hAnsi="Calibri" w:cs="Calibri"/>
      <w:sz w:val="22"/>
      <w:szCs w:val="22"/>
      <w:lang w:eastAsia="ru-RU"/>
    </w:rPr>
  </w:style>
  <w:style w:type="paragraph" w:customStyle="1" w:styleId="Style3">
    <w:name w:val="Style3"/>
    <w:basedOn w:val="a"/>
    <w:uiPriority w:val="99"/>
    <w:rsid w:val="003651E2"/>
    <w:pPr>
      <w:widowControl w:val="0"/>
      <w:autoSpaceDE w:val="0"/>
      <w:autoSpaceDN w:val="0"/>
      <w:adjustRightInd w:val="0"/>
      <w:spacing w:after="0" w:line="240" w:lineRule="auto"/>
    </w:pPr>
    <w:rPr>
      <w:rFonts w:eastAsia="Times New Roman"/>
      <w:sz w:val="24"/>
      <w:szCs w:val="24"/>
      <w:lang w:eastAsia="ru-RU"/>
    </w:rPr>
  </w:style>
  <w:style w:type="character" w:customStyle="1" w:styleId="ConsPlusNormal0">
    <w:name w:val="ConsPlusNormal Знак"/>
    <w:link w:val="ConsPlusNormal"/>
    <w:locked/>
    <w:rsid w:val="003651E2"/>
    <w:rPr>
      <w:rFonts w:ascii="Calibri" w:eastAsiaTheme="minorEastAsia" w:hAnsi="Calibri" w:cs="Calibri"/>
      <w:sz w:val="22"/>
      <w:szCs w:val="22"/>
      <w:lang w:eastAsia="ru-RU"/>
    </w:rPr>
  </w:style>
  <w:style w:type="paragraph" w:styleId="a7">
    <w:name w:val="No Spacing"/>
    <w:qFormat/>
    <w:rsid w:val="003651E2"/>
    <w:pPr>
      <w:spacing w:after="0" w:line="240" w:lineRule="auto"/>
    </w:pPr>
    <w:rPr>
      <w:rFonts w:ascii="Calibri" w:eastAsia="Calibri" w:hAnsi="Calibri"/>
      <w:sz w:val="22"/>
      <w:szCs w:val="22"/>
    </w:rPr>
  </w:style>
  <w:style w:type="character" w:customStyle="1" w:styleId="FontStyle12">
    <w:name w:val="Font Style12"/>
    <w:uiPriority w:val="99"/>
    <w:rsid w:val="003651E2"/>
    <w:rPr>
      <w:rFonts w:ascii="Times New Roman" w:hAnsi="Times New Roman" w:cs="Times New Roman"/>
      <w:color w:val="000000"/>
      <w:sz w:val="24"/>
      <w:szCs w:val="24"/>
    </w:rPr>
  </w:style>
  <w:style w:type="paragraph" w:styleId="a0">
    <w:name w:val="Body Text Indent"/>
    <w:aliases w:val="Основной текст 1"/>
    <w:basedOn w:val="a"/>
    <w:link w:val="a8"/>
    <w:rsid w:val="0085353B"/>
    <w:pPr>
      <w:spacing w:after="120" w:line="240" w:lineRule="auto"/>
      <w:ind w:left="283"/>
    </w:pPr>
    <w:rPr>
      <w:rFonts w:eastAsia="Times New Roman"/>
      <w:sz w:val="24"/>
      <w:szCs w:val="24"/>
      <w:lang w:eastAsia="ru-RU"/>
    </w:rPr>
  </w:style>
  <w:style w:type="character" w:customStyle="1" w:styleId="a8">
    <w:name w:val="Основной текст с отступом Знак"/>
    <w:aliases w:val="Основной текст 1 Знак"/>
    <w:basedOn w:val="a1"/>
    <w:link w:val="a0"/>
    <w:rsid w:val="0085353B"/>
    <w:rPr>
      <w:rFonts w:eastAsia="Times New Roman"/>
      <w:sz w:val="24"/>
      <w:szCs w:val="24"/>
      <w:lang w:eastAsia="ru-RU"/>
    </w:rPr>
  </w:style>
  <w:style w:type="paragraph" w:styleId="a9">
    <w:name w:val="Body Text"/>
    <w:basedOn w:val="a"/>
    <w:link w:val="aa"/>
    <w:uiPriority w:val="99"/>
    <w:semiHidden/>
    <w:unhideWhenUsed/>
    <w:rsid w:val="00AF60EB"/>
    <w:pPr>
      <w:spacing w:after="120"/>
    </w:pPr>
  </w:style>
  <w:style w:type="character" w:customStyle="1" w:styleId="aa">
    <w:name w:val="Основной текст Знак"/>
    <w:basedOn w:val="a1"/>
    <w:link w:val="a9"/>
    <w:uiPriority w:val="99"/>
    <w:semiHidden/>
    <w:rsid w:val="00AF60EB"/>
  </w:style>
  <w:style w:type="paragraph" w:customStyle="1" w:styleId="ConsTitle">
    <w:name w:val="ConsTitle"/>
    <w:rsid w:val="00A27508"/>
    <w:pPr>
      <w:widowControl w:val="0"/>
      <w:autoSpaceDE w:val="0"/>
      <w:autoSpaceDN w:val="0"/>
      <w:adjustRightInd w:val="0"/>
      <w:spacing w:after="0" w:line="240" w:lineRule="auto"/>
    </w:pPr>
    <w:rPr>
      <w:rFonts w:ascii="Arial" w:eastAsia="Times New Roman" w:hAnsi="Arial"/>
      <w:b/>
      <w:sz w:val="16"/>
      <w:szCs w:val="20"/>
      <w:lang w:eastAsia="ru-RU"/>
    </w:rPr>
  </w:style>
  <w:style w:type="paragraph" w:styleId="ab">
    <w:name w:val="Normal (Web)"/>
    <w:basedOn w:val="a"/>
    <w:rsid w:val="00BE7E7E"/>
    <w:pPr>
      <w:spacing w:before="100" w:beforeAutospacing="1" w:after="100" w:afterAutospacing="1" w:line="240" w:lineRule="auto"/>
    </w:pPr>
    <w:rPr>
      <w:rFonts w:eastAsia="Times New Roman"/>
      <w:sz w:val="24"/>
      <w:szCs w:val="24"/>
      <w:lang w:eastAsia="ru-RU"/>
    </w:rPr>
  </w:style>
  <w:style w:type="paragraph" w:styleId="ac">
    <w:name w:val="Title"/>
    <w:basedOn w:val="a"/>
    <w:link w:val="ad"/>
    <w:qFormat/>
    <w:rsid w:val="00F653C5"/>
    <w:pPr>
      <w:spacing w:after="0" w:line="240" w:lineRule="auto"/>
      <w:jc w:val="center"/>
    </w:pPr>
    <w:rPr>
      <w:rFonts w:eastAsia="Times New Roman"/>
      <w:b/>
      <w:szCs w:val="20"/>
      <w:lang w:eastAsia="ru-RU"/>
    </w:rPr>
  </w:style>
  <w:style w:type="character" w:customStyle="1" w:styleId="ad">
    <w:name w:val="Название Знак"/>
    <w:basedOn w:val="a1"/>
    <w:link w:val="ac"/>
    <w:rsid w:val="00F653C5"/>
    <w:rPr>
      <w:rFonts w:eastAsia="Times New Roman"/>
      <w:b/>
      <w:szCs w:val="20"/>
      <w:lang w:eastAsia="ru-RU"/>
    </w:rPr>
  </w:style>
  <w:style w:type="paragraph" w:customStyle="1" w:styleId="ConsCell">
    <w:name w:val="ConsCell"/>
    <w:rsid w:val="006671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rsid w:val="00667185"/>
    <w:pPr>
      <w:widowControl w:val="0"/>
      <w:autoSpaceDE w:val="0"/>
      <w:autoSpaceDN w:val="0"/>
      <w:adjustRightInd w:val="0"/>
      <w:spacing w:after="0" w:line="302" w:lineRule="exact"/>
      <w:ind w:hanging="278"/>
    </w:pPr>
    <w:rPr>
      <w:rFonts w:eastAsia="Times New Roman"/>
      <w:sz w:val="24"/>
      <w:szCs w:val="24"/>
      <w:lang w:eastAsia="ru-RU"/>
    </w:rPr>
  </w:style>
  <w:style w:type="character" w:customStyle="1" w:styleId="FontStyle11">
    <w:name w:val="Font Style11"/>
    <w:rsid w:val="00667185"/>
    <w:rPr>
      <w:rFonts w:ascii="Times New Roman" w:hAnsi="Times New Roman" w:cs="Times New Roman"/>
      <w:sz w:val="24"/>
      <w:szCs w:val="24"/>
    </w:rPr>
  </w:style>
  <w:style w:type="table" w:styleId="ae">
    <w:name w:val="Table Grid"/>
    <w:basedOn w:val="a2"/>
    <w:uiPriority w:val="59"/>
    <w:rsid w:val="00A2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A2512A"/>
    <w:rPr>
      <w:b/>
      <w:bCs/>
      <w:lang w:eastAsia="ru-RU"/>
    </w:rPr>
  </w:style>
  <w:style w:type="paragraph" w:customStyle="1" w:styleId="11">
    <w:name w:val="Обычный1"/>
    <w:rsid w:val="00A2512A"/>
    <w:pPr>
      <w:suppressAutoHyphens/>
      <w:spacing w:before="100" w:after="100" w:line="240" w:lineRule="auto"/>
    </w:pPr>
    <w:rPr>
      <w:rFonts w:eastAsia="Arial"/>
      <w:sz w:val="24"/>
      <w:szCs w:val="20"/>
      <w:lang w:eastAsia="ar-SA"/>
    </w:rPr>
  </w:style>
  <w:style w:type="paragraph" w:styleId="af">
    <w:name w:val="header"/>
    <w:basedOn w:val="a"/>
    <w:link w:val="af0"/>
    <w:uiPriority w:val="99"/>
    <w:unhideWhenUsed/>
    <w:rsid w:val="00A2512A"/>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2512A"/>
  </w:style>
  <w:style w:type="paragraph" w:styleId="af1">
    <w:name w:val="footer"/>
    <w:basedOn w:val="a"/>
    <w:link w:val="af2"/>
    <w:uiPriority w:val="99"/>
    <w:unhideWhenUsed/>
    <w:rsid w:val="00A2512A"/>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2512A"/>
  </w:style>
  <w:style w:type="paragraph" w:styleId="af3">
    <w:name w:val="Balloon Text"/>
    <w:basedOn w:val="a"/>
    <w:link w:val="af4"/>
    <w:uiPriority w:val="99"/>
    <w:semiHidden/>
    <w:unhideWhenUsed/>
    <w:rsid w:val="003F04B6"/>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3F04B6"/>
    <w:rPr>
      <w:rFonts w:ascii="Tahoma" w:hAnsi="Tahoma" w:cs="Tahoma"/>
      <w:sz w:val="16"/>
      <w:szCs w:val="16"/>
    </w:rPr>
  </w:style>
  <w:style w:type="paragraph" w:styleId="21">
    <w:name w:val="Body Text 2"/>
    <w:basedOn w:val="a"/>
    <w:link w:val="22"/>
    <w:uiPriority w:val="99"/>
    <w:unhideWhenUsed/>
    <w:rsid w:val="00526566"/>
    <w:pPr>
      <w:spacing w:after="120" w:line="480" w:lineRule="auto"/>
    </w:pPr>
  </w:style>
  <w:style w:type="character" w:customStyle="1" w:styleId="22">
    <w:name w:val="Основной текст 2 Знак"/>
    <w:basedOn w:val="a1"/>
    <w:link w:val="21"/>
    <w:uiPriority w:val="99"/>
    <w:rsid w:val="00526566"/>
  </w:style>
  <w:style w:type="paragraph" w:styleId="af5">
    <w:name w:val="Document Map"/>
    <w:basedOn w:val="a"/>
    <w:link w:val="af6"/>
    <w:uiPriority w:val="99"/>
    <w:semiHidden/>
    <w:unhideWhenUsed/>
    <w:rsid w:val="009B1CE8"/>
    <w:pPr>
      <w:spacing w:after="0" w:line="240" w:lineRule="auto"/>
    </w:pPr>
    <w:rPr>
      <w:rFonts w:ascii="Tahoma" w:hAnsi="Tahoma" w:cs="Tahoma"/>
      <w:sz w:val="16"/>
      <w:szCs w:val="16"/>
    </w:rPr>
  </w:style>
  <w:style w:type="character" w:customStyle="1" w:styleId="af6">
    <w:name w:val="Схема документа Знак"/>
    <w:basedOn w:val="a1"/>
    <w:link w:val="af5"/>
    <w:uiPriority w:val="99"/>
    <w:semiHidden/>
    <w:rsid w:val="009B1CE8"/>
    <w:rPr>
      <w:rFonts w:ascii="Tahoma" w:hAnsi="Tahoma" w:cs="Tahoma"/>
      <w:sz w:val="16"/>
      <w:szCs w:val="16"/>
    </w:rPr>
  </w:style>
  <w:style w:type="paragraph" w:styleId="af7">
    <w:name w:val="Block Text"/>
    <w:basedOn w:val="a"/>
    <w:unhideWhenUsed/>
    <w:rsid w:val="005F64FC"/>
    <w:pPr>
      <w:spacing w:after="0" w:line="240" w:lineRule="auto"/>
      <w:ind w:left="-540" w:right="-5"/>
      <w:jc w:val="both"/>
    </w:pPr>
    <w:rPr>
      <w:rFonts w:eastAsia="Times New Roman"/>
      <w:lang w:eastAsia="ru-RU"/>
    </w:rPr>
  </w:style>
  <w:style w:type="paragraph" w:styleId="31">
    <w:name w:val="Body Text Indent 3"/>
    <w:basedOn w:val="a"/>
    <w:link w:val="32"/>
    <w:uiPriority w:val="99"/>
    <w:unhideWhenUsed/>
    <w:rsid w:val="005F64FC"/>
    <w:pPr>
      <w:spacing w:after="120"/>
      <w:ind w:left="283"/>
    </w:pPr>
    <w:rPr>
      <w:rFonts w:ascii="Calibri" w:eastAsia="Calibri" w:hAnsi="Calibri"/>
      <w:sz w:val="16"/>
      <w:szCs w:val="16"/>
    </w:rPr>
  </w:style>
  <w:style w:type="character" w:customStyle="1" w:styleId="32">
    <w:name w:val="Основной текст с отступом 3 Знак"/>
    <w:basedOn w:val="a1"/>
    <w:link w:val="31"/>
    <w:uiPriority w:val="99"/>
    <w:rsid w:val="005F64FC"/>
    <w:rPr>
      <w:rFonts w:ascii="Calibri" w:eastAsia="Calibri" w:hAnsi="Calibri"/>
      <w:sz w:val="16"/>
      <w:szCs w:val="16"/>
    </w:rPr>
  </w:style>
  <w:style w:type="paragraph" w:customStyle="1" w:styleId="Default">
    <w:name w:val="Default"/>
    <w:rsid w:val="008475AD"/>
    <w:pPr>
      <w:autoSpaceDE w:val="0"/>
      <w:autoSpaceDN w:val="0"/>
      <w:adjustRightInd w:val="0"/>
      <w:spacing w:after="0" w:line="240" w:lineRule="auto"/>
    </w:pPr>
    <w:rPr>
      <w:rFonts w:eastAsia="Times New Roman"/>
      <w:color w:val="000000"/>
      <w:sz w:val="24"/>
      <w:szCs w:val="24"/>
      <w:lang w:eastAsia="ru-RU"/>
    </w:rPr>
  </w:style>
  <w:style w:type="paragraph" w:customStyle="1" w:styleId="12">
    <w:name w:val="Абзац списка1"/>
    <w:basedOn w:val="a"/>
    <w:rsid w:val="008475AD"/>
    <w:pPr>
      <w:ind w:left="720"/>
    </w:pPr>
    <w:rPr>
      <w:rFonts w:ascii="Calibri" w:eastAsia="Times New Roman" w:hAnsi="Calibri" w:cs="Calibri"/>
      <w:sz w:val="22"/>
      <w:szCs w:val="22"/>
    </w:rPr>
  </w:style>
  <w:style w:type="paragraph" w:customStyle="1" w:styleId="23">
    <w:name w:val="Основной текст (2)"/>
    <w:basedOn w:val="a"/>
    <w:rsid w:val="008475AD"/>
    <w:pPr>
      <w:widowControl w:val="0"/>
      <w:shd w:val="clear" w:color="auto" w:fill="FFFFFF"/>
      <w:suppressAutoHyphens/>
      <w:spacing w:before="300" w:after="0" w:line="322" w:lineRule="exact"/>
      <w:jc w:val="both"/>
    </w:pPr>
    <w:rPr>
      <w:rFonts w:eastAsia="Times New Roman"/>
      <w:b/>
      <w:bCs/>
      <w:spacing w:val="3"/>
      <w:sz w:val="25"/>
      <w:szCs w:val="25"/>
      <w:shd w:val="clear" w:color="auto" w:fill="FFFFFF"/>
      <w:lang w:eastAsia="ru-RU"/>
    </w:rPr>
  </w:style>
  <w:style w:type="paragraph" w:customStyle="1" w:styleId="p3">
    <w:name w:val="p3"/>
    <w:basedOn w:val="a"/>
    <w:rsid w:val="008475AD"/>
    <w:pPr>
      <w:spacing w:before="100" w:beforeAutospacing="1" w:after="100" w:afterAutospacing="1" w:line="240" w:lineRule="auto"/>
    </w:pPr>
    <w:rPr>
      <w:rFonts w:eastAsia="Times New Roman"/>
      <w:sz w:val="24"/>
      <w:szCs w:val="24"/>
      <w:lang w:eastAsia="ru-RU"/>
    </w:rPr>
  </w:style>
  <w:style w:type="character" w:customStyle="1" w:styleId="s2">
    <w:name w:val="s2"/>
    <w:basedOn w:val="a1"/>
    <w:rsid w:val="008475AD"/>
  </w:style>
  <w:style w:type="character" w:customStyle="1" w:styleId="apple-converted-space">
    <w:name w:val="apple-converted-space"/>
    <w:basedOn w:val="a1"/>
    <w:rsid w:val="008475AD"/>
  </w:style>
  <w:style w:type="paragraph" w:customStyle="1" w:styleId="p5">
    <w:name w:val="p5"/>
    <w:basedOn w:val="a"/>
    <w:rsid w:val="008475A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aliases w:val="Main heading Знак,H1 Знак,Заголов Знак,1 Знак,ch Знак,Глава Знак,(раздел) Знак"/>
    <w:basedOn w:val="a1"/>
    <w:link w:val="1"/>
    <w:uiPriority w:val="9"/>
    <w:rsid w:val="006F2136"/>
    <w:rPr>
      <w:rFonts w:ascii="Arial" w:eastAsia="Times New Roman" w:hAnsi="Arial"/>
      <w:b/>
      <w:bCs/>
      <w:caps/>
      <w:kern w:val="32"/>
      <w:sz w:val="32"/>
      <w:szCs w:val="32"/>
      <w:lang w:eastAsia="ru-RU"/>
    </w:rPr>
  </w:style>
  <w:style w:type="character" w:customStyle="1" w:styleId="20">
    <w:name w:val="Заголовок 2 Знак"/>
    <w:basedOn w:val="a1"/>
    <w:link w:val="2"/>
    <w:uiPriority w:val="9"/>
    <w:rsid w:val="006F2136"/>
    <w:rPr>
      <w:rFonts w:ascii="Arial" w:eastAsia="Times New Roman" w:hAnsi="Arial"/>
      <w:b/>
      <w:bCs/>
      <w:sz w:val="30"/>
      <w:lang w:eastAsia="ru-RU"/>
    </w:rPr>
  </w:style>
  <w:style w:type="character" w:customStyle="1" w:styleId="30">
    <w:name w:val="Заголовок 3 Знак"/>
    <w:aliases w:val="H3 Знак,&quot;Сапфир&quot; Знак"/>
    <w:basedOn w:val="a1"/>
    <w:link w:val="3"/>
    <w:uiPriority w:val="9"/>
    <w:rsid w:val="006F2136"/>
    <w:rPr>
      <w:rFonts w:ascii="Cambria" w:eastAsia="Times New Roman" w:hAnsi="Cambria"/>
      <w:b/>
      <w:bCs/>
      <w:sz w:val="26"/>
      <w:szCs w:val="26"/>
      <w:lang w:eastAsia="ru-RU"/>
    </w:rPr>
  </w:style>
  <w:style w:type="character" w:customStyle="1" w:styleId="41">
    <w:name w:val="Заголовок 4 Знак1"/>
    <w:basedOn w:val="a1"/>
    <w:uiPriority w:val="9"/>
    <w:semiHidden/>
    <w:rsid w:val="006F21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6F2136"/>
    <w:rPr>
      <w:rFonts w:ascii="Calibri" w:eastAsia="Times New Roman" w:hAnsi="Calibri"/>
      <w:b/>
      <w:bCs/>
      <w:i/>
      <w:iCs/>
      <w:sz w:val="26"/>
      <w:szCs w:val="26"/>
      <w:lang w:eastAsia="ru-RU"/>
    </w:rPr>
  </w:style>
  <w:style w:type="character" w:customStyle="1" w:styleId="60">
    <w:name w:val="Заголовок 6 Знак"/>
    <w:aliases w:val="H6 Знак"/>
    <w:basedOn w:val="a1"/>
    <w:link w:val="6"/>
    <w:uiPriority w:val="9"/>
    <w:rsid w:val="006F2136"/>
    <w:rPr>
      <w:rFonts w:ascii="Calibri" w:eastAsia="Times New Roman" w:hAnsi="Calibri"/>
      <w:b/>
      <w:bCs/>
      <w:sz w:val="22"/>
      <w:szCs w:val="22"/>
      <w:lang w:eastAsia="ru-RU"/>
    </w:rPr>
  </w:style>
  <w:style w:type="character" w:customStyle="1" w:styleId="70">
    <w:name w:val="Заголовок 7 Знак"/>
    <w:basedOn w:val="a1"/>
    <w:link w:val="7"/>
    <w:uiPriority w:val="9"/>
    <w:rsid w:val="006F2136"/>
    <w:rPr>
      <w:rFonts w:ascii="Calibri" w:eastAsia="Times New Roman" w:hAnsi="Calibri"/>
      <w:sz w:val="24"/>
      <w:szCs w:val="24"/>
      <w:lang w:eastAsia="ru-RU"/>
    </w:rPr>
  </w:style>
  <w:style w:type="character" w:customStyle="1" w:styleId="80">
    <w:name w:val="Заголовок 8 Знак"/>
    <w:basedOn w:val="a1"/>
    <w:link w:val="8"/>
    <w:uiPriority w:val="9"/>
    <w:rsid w:val="006F2136"/>
    <w:rPr>
      <w:rFonts w:ascii="Calibri" w:eastAsia="Times New Roman" w:hAnsi="Calibri"/>
      <w:i/>
      <w:iCs/>
      <w:sz w:val="24"/>
      <w:szCs w:val="24"/>
      <w:lang w:eastAsia="ru-RU"/>
    </w:rPr>
  </w:style>
  <w:style w:type="character" w:customStyle="1" w:styleId="90">
    <w:name w:val="Заголовок 9 Знак"/>
    <w:basedOn w:val="a1"/>
    <w:link w:val="9"/>
    <w:uiPriority w:val="9"/>
    <w:rsid w:val="006F2136"/>
    <w:rPr>
      <w:rFonts w:ascii="Cambria" w:eastAsia="Times New Roman" w:hAnsi="Cambria"/>
      <w:sz w:val="22"/>
      <w:szCs w:val="22"/>
      <w:lang w:eastAsia="ru-RU"/>
    </w:rPr>
  </w:style>
  <w:style w:type="character" w:customStyle="1" w:styleId="FontStyle14">
    <w:name w:val="Font Style14"/>
    <w:basedOn w:val="a1"/>
    <w:uiPriority w:val="99"/>
    <w:rsid w:val="006F2136"/>
    <w:rPr>
      <w:rFonts w:ascii="Times New Roman" w:hAnsi="Times New Roman" w:cs="Times New Roman"/>
      <w:sz w:val="26"/>
      <w:szCs w:val="26"/>
    </w:rPr>
  </w:style>
  <w:style w:type="paragraph" w:customStyle="1" w:styleId="Style1">
    <w:name w:val="Style1"/>
    <w:basedOn w:val="a"/>
    <w:uiPriority w:val="99"/>
    <w:rsid w:val="006F2136"/>
    <w:pPr>
      <w:widowControl w:val="0"/>
      <w:autoSpaceDE w:val="0"/>
      <w:autoSpaceDN w:val="0"/>
      <w:adjustRightInd w:val="0"/>
      <w:spacing w:after="0" w:line="272" w:lineRule="exact"/>
      <w:jc w:val="both"/>
    </w:pPr>
    <w:rPr>
      <w:rFonts w:eastAsiaTheme="minorEastAsia"/>
      <w:sz w:val="24"/>
      <w:szCs w:val="24"/>
      <w:lang w:eastAsia="ru-RU"/>
    </w:rPr>
  </w:style>
  <w:style w:type="paragraph" w:styleId="24">
    <w:name w:val="Body Text Indent 2"/>
    <w:basedOn w:val="a"/>
    <w:link w:val="25"/>
    <w:uiPriority w:val="99"/>
    <w:semiHidden/>
    <w:unhideWhenUsed/>
    <w:rsid w:val="006F2136"/>
    <w:pPr>
      <w:spacing w:after="120" w:line="480" w:lineRule="auto"/>
      <w:ind w:left="283"/>
    </w:pPr>
    <w:rPr>
      <w:rFonts w:asciiTheme="minorHAnsi" w:hAnsiTheme="minorHAnsi" w:cstheme="minorBidi"/>
      <w:sz w:val="22"/>
      <w:szCs w:val="22"/>
    </w:rPr>
  </w:style>
  <w:style w:type="character" w:customStyle="1" w:styleId="25">
    <w:name w:val="Основной текст с отступом 2 Знак"/>
    <w:basedOn w:val="a1"/>
    <w:link w:val="24"/>
    <w:uiPriority w:val="99"/>
    <w:semiHidden/>
    <w:rsid w:val="006F2136"/>
    <w:rPr>
      <w:rFonts w:asciiTheme="minorHAnsi" w:hAnsiTheme="minorHAnsi" w:cstheme="minorBidi"/>
      <w:sz w:val="22"/>
      <w:szCs w:val="22"/>
    </w:rPr>
  </w:style>
  <w:style w:type="paragraph" w:customStyle="1" w:styleId="af8">
    <w:name w:val="Нормальный (таблица)"/>
    <w:basedOn w:val="a"/>
    <w:next w:val="a"/>
    <w:uiPriority w:val="99"/>
    <w:rsid w:val="002B56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85560">
      <w:bodyDiv w:val="1"/>
      <w:marLeft w:val="0"/>
      <w:marRight w:val="0"/>
      <w:marTop w:val="0"/>
      <w:marBottom w:val="0"/>
      <w:divBdr>
        <w:top w:val="none" w:sz="0" w:space="0" w:color="auto"/>
        <w:left w:val="none" w:sz="0" w:space="0" w:color="auto"/>
        <w:bottom w:val="none" w:sz="0" w:space="0" w:color="auto"/>
        <w:right w:val="none" w:sz="0" w:space="0" w:color="auto"/>
      </w:divBdr>
    </w:div>
    <w:div w:id="1150365502">
      <w:bodyDiv w:val="1"/>
      <w:marLeft w:val="0"/>
      <w:marRight w:val="0"/>
      <w:marTop w:val="0"/>
      <w:marBottom w:val="0"/>
      <w:divBdr>
        <w:top w:val="none" w:sz="0" w:space="0" w:color="auto"/>
        <w:left w:val="none" w:sz="0" w:space="0" w:color="auto"/>
        <w:bottom w:val="none" w:sz="0" w:space="0" w:color="auto"/>
        <w:right w:val="none" w:sz="0" w:space="0" w:color="auto"/>
      </w:divBdr>
    </w:div>
    <w:div w:id="1200515405">
      <w:bodyDiv w:val="1"/>
      <w:marLeft w:val="0"/>
      <w:marRight w:val="0"/>
      <w:marTop w:val="0"/>
      <w:marBottom w:val="0"/>
      <w:divBdr>
        <w:top w:val="none" w:sz="0" w:space="0" w:color="auto"/>
        <w:left w:val="none" w:sz="0" w:space="0" w:color="auto"/>
        <w:bottom w:val="none" w:sz="0" w:space="0" w:color="auto"/>
        <w:right w:val="none" w:sz="0" w:space="0" w:color="auto"/>
      </w:divBdr>
    </w:div>
    <w:div w:id="1366325902">
      <w:bodyDiv w:val="1"/>
      <w:marLeft w:val="0"/>
      <w:marRight w:val="0"/>
      <w:marTop w:val="0"/>
      <w:marBottom w:val="0"/>
      <w:divBdr>
        <w:top w:val="none" w:sz="0" w:space="0" w:color="auto"/>
        <w:left w:val="none" w:sz="0" w:space="0" w:color="auto"/>
        <w:bottom w:val="none" w:sz="0" w:space="0" w:color="auto"/>
        <w:right w:val="none" w:sz="0" w:space="0" w:color="auto"/>
      </w:divBdr>
    </w:div>
    <w:div w:id="19614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dmurt.ru/documents/download.php?id=66389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55;&#1077;&#1088;&#1077;&#1079;&#1072;&#1075;&#1088;&#1091;&#1079;&#1080;&#1057;&#1090;&#1088;&#1077;&#1089;&#1089;.&#1088;&#109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F5018-CDC1-4FAF-A737-84837F55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60</Pages>
  <Words>37918</Words>
  <Characters>216133</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УР</Company>
  <LinksUpToDate>false</LinksUpToDate>
  <CharactersWithSpaces>253544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dc:creator>
  <cp:lastModifiedBy>kubasheva</cp:lastModifiedBy>
  <cp:revision>342</cp:revision>
  <cp:lastPrinted>2015-05-15T09:31:00Z</cp:lastPrinted>
  <dcterms:created xsi:type="dcterms:W3CDTF">2015-05-05T13:04:00Z</dcterms:created>
  <dcterms:modified xsi:type="dcterms:W3CDTF">2015-07-07T11:22:00Z</dcterms:modified>
</cp:coreProperties>
</file>