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639" w:rsidRPr="00F70B2E" w:rsidRDefault="00382639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70B2E" w:rsidRDefault="008A4A8E" w:rsidP="00F70B2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A4A8E">
        <w:rPr>
          <w:sz w:val="36"/>
          <w:szCs w:val="36"/>
        </w:rPr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218.5pt" o:ole="">
            <v:imagedata r:id="rId7" o:title=""/>
          </v:shape>
          <o:OLEObject Type="Embed" ProgID="PowerPoint.Slide.12" ShapeID="_x0000_i1025" DrawAspect="Content" ObjectID="_1519730001" r:id="rId8"/>
        </w:object>
      </w:r>
    </w:p>
    <w:p w:rsidR="00B51E8A" w:rsidRPr="00F70B2E" w:rsidRDefault="00B51E8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В соответствии с действующим законодательством в 2015 году все органы государственной власти Удмуртской Республики и органы местного самоуправления осуществляли финансовый </w:t>
      </w: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контроль за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использованием бюджетных средств и использованием закрепленного имущества.</w:t>
      </w:r>
    </w:p>
    <w:p w:rsidR="00382639" w:rsidRPr="00F70B2E" w:rsidRDefault="008A4A8E" w:rsidP="00F70B2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A4A8E">
        <w:rPr>
          <w:sz w:val="36"/>
          <w:szCs w:val="36"/>
        </w:rPr>
        <w:object w:dxaOrig="7185" w:dyaOrig="5391">
          <v:shape id="_x0000_i1026" type="#_x0000_t75" style="width:359.15pt;height:269.6pt" o:ole="">
            <v:imagedata r:id="rId9" o:title=""/>
          </v:shape>
          <o:OLEObject Type="Embed" ProgID="PowerPoint.Slide.12" ShapeID="_x0000_i1026" DrawAspect="Content" ObjectID="_1519730002" r:id="rId10"/>
        </w:object>
      </w:r>
    </w:p>
    <w:p w:rsidR="00382639" w:rsidRPr="00F70B2E" w:rsidRDefault="003826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>В целом за прошлый год министерствами и ведомствами Удмуртской Республики, органами местного самоуправления проведено 1167 контрольных мероприятий, что на 118 мероприятий больше чем в 2014 году.  Общий объем проверенных средств составил 29 млрд. 606 млн. руб.  Выявлено финансовых нарушений на общую сумму 1 млрд. 940 млн. руб., что составляет 6,6 % от общего объема проверенных средств.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Финансовые нарушения, выявленные в 2015 году,  представлены на слайде.</w:t>
      </w:r>
    </w:p>
    <w:p w:rsidR="00382639" w:rsidRPr="00F70B2E" w:rsidRDefault="008A4A8E">
      <w:pPr>
        <w:spacing w:after="0"/>
        <w:ind w:firstLine="709"/>
        <w:jc w:val="center"/>
        <w:rPr>
          <w:rFonts w:ascii="Calibri" w:eastAsia="Calibri" w:hAnsi="Calibri" w:cs="Calibri"/>
          <w:sz w:val="36"/>
          <w:szCs w:val="36"/>
        </w:rPr>
      </w:pPr>
      <w:r w:rsidRPr="008A4A8E">
        <w:rPr>
          <w:rFonts w:ascii="Calibri" w:eastAsia="Calibri" w:hAnsi="Calibri" w:cs="Calibri"/>
          <w:sz w:val="36"/>
          <w:szCs w:val="36"/>
        </w:rPr>
        <w:object w:dxaOrig="7185" w:dyaOrig="5391">
          <v:shape id="_x0000_i1027" type="#_x0000_t75" style="width:359.15pt;height:269.6pt" o:ole="">
            <v:imagedata r:id="rId11" o:title=""/>
          </v:shape>
          <o:OLEObject Type="Embed" ProgID="PowerPoint.Slide.12" ShapeID="_x0000_i1027" DrawAspect="Content" ObjectID="_1519730003" r:id="rId12"/>
        </w:objec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В структуре нарушений наибольшая доля в размере 37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%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приходится на искажение отчетности, наименьшую долю  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 xml:space="preserve">0,05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%  занимает временное отвлечение бюджетных средств.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Основные нарушения, связанные с искажением отчетности в сумме 724 млн.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 xml:space="preserve"> 200 тыс.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руб.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: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 занижение данных об объеме просроченной дебиторской и кредиторской задолженности, несвоевременное отражение в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>учете первичных документов, а также нарушения по учету имущества.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Неправомерные расходы в сумме 401 млн.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 xml:space="preserve"> 700 тыс.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руб. и завышение расходов при планировании в сумме 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 xml:space="preserve">                 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183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 xml:space="preserve"> млн.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1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00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тыс.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руб. в основном связаны с нарушениями по оплате труда. В первую очередь</w:t>
      </w:r>
      <w:r w:rsidR="004448D1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это несоблюдение установленных Правительством УР нормативов на содержание органов местного самоуправления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а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также </w:t>
      </w:r>
      <w:r w:rsidR="004448D1">
        <w:rPr>
          <w:rFonts w:ascii="Times New Roman" w:eastAsia="Times New Roman" w:hAnsi="Times New Roman" w:cs="Times New Roman"/>
          <w:sz w:val="36"/>
          <w:szCs w:val="36"/>
        </w:rPr>
        <w:t xml:space="preserve">осуществление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выплат стимулирующего характера без определения критериев и оценки деятельности сотрудников.</w:t>
      </w:r>
    </w:p>
    <w:p w:rsidR="00382639" w:rsidRPr="0003414A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Значительную долю в структуре нарушений занимает несанкционированная кредито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рская задолженность в сумме 176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млн.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 xml:space="preserve"> 300 тыс.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руб.  То есть это задолженность муниципальных образований и учреждений, возникшая вследствие заключения договоров при отсутствии доведенных лимитов бюджетных обязательств. </w:t>
      </w:r>
      <w:r w:rsidR="00FB1299" w:rsidRPr="008A4A8E">
        <w:rPr>
          <w:rFonts w:ascii="Times New Roman" w:eastAsia="Times New Roman" w:hAnsi="Times New Roman" w:cs="Times New Roman"/>
          <w:sz w:val="36"/>
          <w:szCs w:val="36"/>
        </w:rPr>
        <w:t>Как вы понимаете, п</w:t>
      </w:r>
      <w:r w:rsidRPr="008A4A8E">
        <w:rPr>
          <w:rFonts w:ascii="Times New Roman" w:eastAsia="Times New Roman" w:hAnsi="Times New Roman" w:cs="Times New Roman"/>
          <w:sz w:val="36"/>
          <w:szCs w:val="36"/>
        </w:rPr>
        <w:t>ринятие обязатель</w:t>
      </w:r>
      <w:proofErr w:type="gramStart"/>
      <w:r w:rsidRPr="008A4A8E">
        <w:rPr>
          <w:rFonts w:ascii="Times New Roman" w:eastAsia="Times New Roman" w:hAnsi="Times New Roman" w:cs="Times New Roman"/>
          <w:sz w:val="36"/>
          <w:szCs w:val="36"/>
        </w:rPr>
        <w:t>ств пр</w:t>
      </w:r>
      <w:proofErr w:type="gramEnd"/>
      <w:r w:rsidRPr="008A4A8E">
        <w:rPr>
          <w:rFonts w:ascii="Times New Roman" w:eastAsia="Times New Roman" w:hAnsi="Times New Roman" w:cs="Times New Roman"/>
          <w:sz w:val="36"/>
          <w:szCs w:val="36"/>
        </w:rPr>
        <w:t>и отсутствии источников финансирования расходов  приводит к увеличению уже имеющейся нагрузки на бюджеты.</w:t>
      </w:r>
      <w:r w:rsidRPr="0003414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Выявленное неэффективное использование средств в объеме 119 млн. руб. в первую очередь связано с расходованием бюджетных средств без достижения </w:t>
      </w:r>
      <w:r w:rsidR="0003414A" w:rsidRPr="00F70B2E">
        <w:rPr>
          <w:rFonts w:ascii="Times New Roman" w:eastAsia="Times New Roman" w:hAnsi="Times New Roman" w:cs="Times New Roman"/>
          <w:sz w:val="36"/>
          <w:szCs w:val="36"/>
        </w:rPr>
        <w:t>целей и показателей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,</w:t>
      </w:r>
      <w:r w:rsidR="0003414A" w:rsidRPr="00F70B2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установленных при их выделении.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По итогам проведенной контрольной работы приняты меры по устранению нарушений в части необоснованного списания денежных средств и имущества, восстановлению излишне запланированных  средств, по возврату средств, использованных не по целевому назначению. 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К дисциплинарной и материальной ответственности привлечено 436 человек, это руководители и сотрудники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>проверенных учреждений. В правоохранительные органы передана информация по результатам 36 проверок.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Необходимо отметить, что в прошлом году все акты проверок, проведенных Министерством финансов в 2013, 2014 и 2015 годах, а это более 120 проверок, были переданы по официальному запросу</w:t>
      </w:r>
      <w:r w:rsidRPr="00F70B2E"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в Прокуратуру УР. Акты переданы для их изучения и принятия, при наличии на то оснований, мер прокурорского реагирования. </w:t>
      </w:r>
    </w:p>
    <w:p w:rsidR="00382639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Кроме того, в 2015 году Министерством финансов реализованы полномочия по привлечению к ответственности нарушителей в финансово-бюджетной сфере. </w:t>
      </w:r>
    </w:p>
    <w:p w:rsidR="00F70B2E" w:rsidRPr="00F70B2E" w:rsidRDefault="008A4A8E" w:rsidP="008A4A8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A4A8E">
        <w:rPr>
          <w:rFonts w:ascii="Times New Roman" w:eastAsia="Times New Roman" w:hAnsi="Times New Roman" w:cs="Times New Roman"/>
          <w:sz w:val="36"/>
          <w:szCs w:val="36"/>
        </w:rPr>
        <w:object w:dxaOrig="7185" w:dyaOrig="5391">
          <v:shape id="_x0000_i1028" type="#_x0000_t75" style="width:359.15pt;height:269.6pt" o:ole="">
            <v:imagedata r:id="rId13" o:title=""/>
          </v:shape>
          <o:OLEObject Type="Embed" ProgID="PowerPoint.Slide.12" ShapeID="_x0000_i1028" DrawAspect="Content" ObjectID="_1519730004" r:id="rId14"/>
        </w:object>
      </w:r>
    </w:p>
    <w:p w:rsidR="00382639" w:rsidRPr="00F70B2E" w:rsidRDefault="00382639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За нарушение бюджетного законодательства при расходовании сре</w:t>
      </w: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дств к 1</w:t>
      </w:r>
      <w:proofErr w:type="gramEnd"/>
      <w:r w:rsidR="008A4A8E">
        <w:rPr>
          <w:rFonts w:ascii="Times New Roman" w:eastAsia="Times New Roman" w:hAnsi="Times New Roman" w:cs="Times New Roman"/>
          <w:sz w:val="36"/>
          <w:szCs w:val="36"/>
        </w:rPr>
        <w:t>4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муниципальным образованиям были применены бюджетные меры принуждения в виде взыскания средств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в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сего взыскано  11 млн. 989 тыс. руб. </w:t>
      </w:r>
    </w:p>
    <w:p w:rsidR="00382639" w:rsidRPr="00F70B2E" w:rsidRDefault="0064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В течение года Министерством финансов возбуждались и рассматривались административные дела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в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сего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рассмотрено 32 дела. В результате привлечено к административной ответственности 9 юридических и 20 должностных лиц. </w:t>
      </w:r>
    </w:p>
    <w:p w:rsidR="00382639" w:rsidRPr="00F70B2E" w:rsidRDefault="0064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Основными правонарушениями, за которые Министерство финансов привлекало к административной</w:t>
      </w:r>
      <w:r w:rsidRPr="00F70B2E">
        <w:rPr>
          <w:rFonts w:ascii="Times New Roman" w:eastAsia="Times New Roman" w:hAnsi="Times New Roman" w:cs="Times New Roman"/>
          <w:i/>
          <w:color w:val="FF0000"/>
          <w:sz w:val="36"/>
          <w:szCs w:val="36"/>
        </w:rPr>
        <w:t xml:space="preserve">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ответственности в 2015 году, являлись:</w:t>
      </w:r>
    </w:p>
    <w:p w:rsidR="00382639" w:rsidRPr="00F70B2E" w:rsidRDefault="004448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-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>нецелевое использование средств, за которое привлечено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>1 должностное и 9 юридических лиц</w:t>
      </w:r>
      <w:r>
        <w:rPr>
          <w:rFonts w:ascii="Times New Roman" w:eastAsia="Times New Roman" w:hAnsi="Times New Roman" w:cs="Times New Roman"/>
          <w:sz w:val="36"/>
          <w:szCs w:val="36"/>
        </w:rPr>
        <w:t>,</w:t>
      </w:r>
      <w:r w:rsidR="00645176" w:rsidRPr="00F70B2E">
        <w:rPr>
          <w:rFonts w:ascii="Times New Roman" w:eastAsia="Times New Roman" w:hAnsi="Times New Roman" w:cs="Times New Roman"/>
          <w:i/>
          <w:color w:val="FF0000"/>
          <w:sz w:val="36"/>
          <w:szCs w:val="36"/>
        </w:rPr>
        <w:t xml:space="preserve">     </w:t>
      </w:r>
    </w:p>
    <w:p w:rsidR="00382639" w:rsidRPr="00F70B2E" w:rsidRDefault="004448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-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>отсутствие софинансирования со стороны муниципальных образований при получении субсидий из бюджета УР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>, з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 xml:space="preserve">а 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это нарушение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 xml:space="preserve"> привлечено 19 </w:t>
      </w:r>
      <w:r w:rsidR="0003414A" w:rsidRPr="00F70B2E">
        <w:rPr>
          <w:rFonts w:ascii="Times New Roman" w:eastAsia="Times New Roman" w:hAnsi="Times New Roman" w:cs="Times New Roman"/>
          <w:sz w:val="36"/>
          <w:szCs w:val="36"/>
        </w:rPr>
        <w:t>должностных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 xml:space="preserve">  лиц.</w:t>
      </w:r>
    </w:p>
    <w:p w:rsidR="00382639" w:rsidRPr="00F70B2E" w:rsidRDefault="0064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В соответствии с Бюджетным кодексом </w:t>
      </w:r>
      <w:r w:rsidR="008A4A8E">
        <w:rPr>
          <w:rFonts w:ascii="Times New Roman" w:eastAsia="Times New Roman" w:hAnsi="Times New Roman" w:cs="Times New Roman"/>
          <w:sz w:val="36"/>
          <w:szCs w:val="36"/>
        </w:rPr>
        <w:t xml:space="preserve">РФ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отсутствие фактического софинансирования является нарушением условий предоставления субсидий и влечет за собой изъятие всей суммы средств, полученных из бюджета УР. </w:t>
      </w:r>
    </w:p>
    <w:p w:rsidR="00382639" w:rsidRPr="008A4A8E" w:rsidRDefault="0064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A4A8E">
        <w:rPr>
          <w:rFonts w:ascii="Times New Roman" w:eastAsia="Times New Roman" w:hAnsi="Times New Roman" w:cs="Times New Roman"/>
          <w:sz w:val="36"/>
          <w:szCs w:val="36"/>
        </w:rPr>
        <w:t xml:space="preserve">Поэтому прошу обратить на эти случаи особое внимание и органы государственной власти, которые предоставляют средства из бюджета республики, и муниципальные образования, </w:t>
      </w:r>
      <w:r w:rsidR="00FB1299" w:rsidRPr="008A4A8E">
        <w:rPr>
          <w:rFonts w:ascii="Times New Roman" w:eastAsia="Times New Roman" w:hAnsi="Times New Roman" w:cs="Times New Roman"/>
          <w:sz w:val="36"/>
          <w:szCs w:val="36"/>
        </w:rPr>
        <w:t>которые должны</w:t>
      </w:r>
      <w:r w:rsidRPr="008A4A8E">
        <w:rPr>
          <w:rFonts w:ascii="Times New Roman" w:eastAsia="Times New Roman" w:hAnsi="Times New Roman" w:cs="Times New Roman"/>
          <w:sz w:val="36"/>
          <w:szCs w:val="36"/>
        </w:rPr>
        <w:t xml:space="preserve"> обеспечи</w:t>
      </w:r>
      <w:r w:rsidR="00FB1299" w:rsidRPr="008A4A8E">
        <w:rPr>
          <w:rFonts w:ascii="Times New Roman" w:eastAsia="Times New Roman" w:hAnsi="Times New Roman" w:cs="Times New Roman"/>
          <w:sz w:val="36"/>
          <w:szCs w:val="36"/>
        </w:rPr>
        <w:t>ть</w:t>
      </w:r>
      <w:r w:rsidRPr="008A4A8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4448D1">
        <w:rPr>
          <w:rFonts w:ascii="Times New Roman" w:eastAsia="Times New Roman" w:hAnsi="Times New Roman" w:cs="Times New Roman"/>
          <w:sz w:val="36"/>
          <w:szCs w:val="36"/>
        </w:rPr>
        <w:t>софинансирование</w:t>
      </w:r>
      <w:proofErr w:type="spellEnd"/>
      <w:r w:rsidRPr="008A4A8E">
        <w:rPr>
          <w:rFonts w:ascii="Times New Roman" w:eastAsia="Times New Roman" w:hAnsi="Times New Roman" w:cs="Times New Roman"/>
          <w:sz w:val="36"/>
          <w:szCs w:val="36"/>
        </w:rPr>
        <w:t xml:space="preserve"> полученных субсидий. </w:t>
      </w:r>
    </w:p>
    <w:p w:rsidR="00382639" w:rsidRPr="00F70B2E" w:rsidRDefault="003826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70B2E" w:rsidRDefault="00645176">
      <w:pPr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Учитывая действующую систему финансового контроля и изменения в законодательстве</w:t>
      </w:r>
      <w:r w:rsidR="004448D1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основны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е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направления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контрольно-ревизионной деятельности на 2016 год 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представлены на слайде.</w:t>
      </w:r>
    </w:p>
    <w:p w:rsidR="00382639" w:rsidRPr="00F70B2E" w:rsidRDefault="00645176">
      <w:pPr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 </w:t>
      </w:r>
      <w:r w:rsidR="008A4A8E" w:rsidRPr="008A4A8E">
        <w:rPr>
          <w:sz w:val="36"/>
          <w:szCs w:val="36"/>
        </w:rPr>
        <w:object w:dxaOrig="7185" w:dyaOrig="5391">
          <v:shape id="_x0000_i1029" type="#_x0000_t75" style="width:359.15pt;height:269.6pt" o:ole="">
            <v:imagedata r:id="rId15" o:title=""/>
          </v:shape>
          <o:OLEObject Type="Embed" ProgID="PowerPoint.Slide.12" ShapeID="_x0000_i1029" DrawAspect="Content" ObjectID="_1519730005" r:id="rId16"/>
        </w:object>
      </w:r>
    </w:p>
    <w:p w:rsidR="00382639" w:rsidRPr="00F70B2E" w:rsidRDefault="00382639">
      <w:pPr>
        <w:spacing w:after="0"/>
        <w:ind w:firstLine="709"/>
        <w:jc w:val="both"/>
        <w:rPr>
          <w:rFonts w:ascii="Calibri" w:eastAsia="Calibri" w:hAnsi="Calibri" w:cs="Calibri"/>
          <w:sz w:val="36"/>
          <w:szCs w:val="36"/>
        </w:rPr>
      </w:pPr>
    </w:p>
    <w:p w:rsidR="00382639" w:rsidRPr="008A4A8E" w:rsidRDefault="00FB12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A4A8E">
        <w:rPr>
          <w:rFonts w:ascii="Times New Roman" w:eastAsia="Times New Roman" w:hAnsi="Times New Roman" w:cs="Times New Roman"/>
          <w:sz w:val="36"/>
          <w:szCs w:val="36"/>
        </w:rPr>
        <w:t xml:space="preserve">Первое направление. </w:t>
      </w:r>
      <w:r w:rsidR="00645176" w:rsidRPr="008A4A8E">
        <w:rPr>
          <w:rFonts w:ascii="Times New Roman" w:eastAsia="Times New Roman" w:hAnsi="Times New Roman" w:cs="Times New Roman"/>
          <w:sz w:val="36"/>
          <w:szCs w:val="36"/>
        </w:rPr>
        <w:t xml:space="preserve">Полноценная организация муниципального финансового контроля заключается в реализации всех видов муниципального финансового контроля. </w:t>
      </w:r>
    </w:p>
    <w:p w:rsidR="00382639" w:rsidRPr="00F70B2E" w:rsidRDefault="008A4A8E" w:rsidP="00F70B2E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A4A8E">
        <w:rPr>
          <w:sz w:val="36"/>
          <w:szCs w:val="36"/>
        </w:rPr>
        <w:object w:dxaOrig="7185" w:dyaOrig="5391">
          <v:shape id="_x0000_i1030" type="#_x0000_t75" style="width:359.15pt;height:269.6pt" o:ole="">
            <v:imagedata r:id="rId17" o:title=""/>
          </v:shape>
          <o:OLEObject Type="Embed" ProgID="PowerPoint.Slide.12" ShapeID="_x0000_i1030" DrawAspect="Content" ObjectID="_1519730006" r:id="rId18"/>
        </w:objec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>В соответствии с Бюджетным кодексом муниципальный финансовый контроль подразделяется</w:t>
      </w:r>
      <w:r w:rsidR="00F3493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gramStart"/>
      <w:r w:rsidR="00F34935">
        <w:rPr>
          <w:rFonts w:ascii="Times New Roman" w:eastAsia="Times New Roman" w:hAnsi="Times New Roman" w:cs="Times New Roman"/>
          <w:sz w:val="36"/>
          <w:szCs w:val="36"/>
        </w:rPr>
        <w:t>на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>: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- </w:t>
      </w: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внешний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>, проводимый контрольно-счетным орган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ом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, образованным представительным органом муниципального образования;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- </w:t>
      </w: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внутренний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>, проводимый орган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ом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или должностными лицами местных администраций.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Полномочия и подотчетность органов внешнего и внутреннего контроля различны.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Позиция Минфина России по поводу невозможности возложения различных полномочий на один орган, направлялась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 xml:space="preserve"> нами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в муниципальные образования еще в ноябре 2014 года.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Поэтому в каждом муниципальном образовании в соответствии с действующим законодательством должны быть реализованы оба этих вида муниципального финансового контроля.</w:t>
      </w:r>
    </w:p>
    <w:p w:rsid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Большинство муниципальных образований выполняют требования законодательства. </w:t>
      </w:r>
    </w:p>
    <w:p w:rsidR="00F70B2E" w:rsidRDefault="00F34935" w:rsidP="00F70B2E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sz w:val="36"/>
          <w:szCs w:val="36"/>
        </w:rPr>
        <w:object w:dxaOrig="7185" w:dyaOrig="5391">
          <v:shape id="_x0000_i1031" type="#_x0000_t75" style="width:359.15pt;height:269.6pt" o:ole="">
            <v:imagedata r:id="rId19" o:title=""/>
          </v:shape>
          <o:OLEObject Type="Embed" ProgID="PowerPoint.Slide.12" ShapeID="_x0000_i1031" DrawAspect="Content" ObjectID="_1519730007" r:id="rId20"/>
        </w:objec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shd w:val="clear" w:color="auto" w:fill="FFFF00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Однако в отдельных районах и городах:  </w:t>
      </w:r>
    </w:p>
    <w:p w:rsidR="00382639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-реализован только один вид контроля;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-</w:t>
      </w:r>
      <w:r w:rsidR="004448D1">
        <w:rPr>
          <w:rFonts w:ascii="Times New Roman" w:eastAsia="Times New Roman" w:hAnsi="Times New Roman" w:cs="Times New Roman"/>
          <w:sz w:val="36"/>
          <w:szCs w:val="36"/>
        </w:rPr>
        <w:t>р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еализован контроль с нарушением подотчетности. Например, ревизор, выполняющий полномочия 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 xml:space="preserve">по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внутренне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му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муниципально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му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финансово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му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контрол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ю</w:t>
      </w:r>
      <w:r w:rsidR="004448D1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находится в штате представительного органа местного самоуправления -  Районного совета депутатов;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-полномочия органа внутреннего муниципального финансового контроля передаются органу внешнего  финансового контроля. Это недопустимо и является нарушением действующего законодательства. </w:t>
      </w:r>
    </w:p>
    <w:p w:rsidR="00382639" w:rsidRPr="00F70B2E" w:rsidRDefault="00645176" w:rsidP="00F349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В последнее время в муниципальных образованиях наблюдается тенденция перевода ставок специалистов по внутреннему финансовому контролю во внешний контроль. И если в 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этом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случае ликвидируется внутренний финансовый контроль - то это неверный подход. Повторю, что в каждом муниципальном образовании должны быть организованы оба этих вида контроля.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Органам местного самоуправления необходимо </w:t>
      </w:r>
      <w:r w:rsidR="0003414A" w:rsidRPr="00F70B2E">
        <w:rPr>
          <w:rFonts w:ascii="Times New Roman" w:eastAsia="Times New Roman" w:hAnsi="Times New Roman" w:cs="Times New Roman"/>
          <w:sz w:val="36"/>
          <w:szCs w:val="36"/>
        </w:rPr>
        <w:t xml:space="preserve">привести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свою структуру в соответствие действующему законодательству, обеспечив наличие подразделения, либо специалистов, осуществляющих внешний муниципальный финансовый контроль и структурного подразделения, либо </w:t>
      </w:r>
      <w:r w:rsidRPr="007E0EEF">
        <w:rPr>
          <w:rFonts w:ascii="Times New Roman" w:eastAsia="Times New Roman" w:hAnsi="Times New Roman" w:cs="Times New Roman"/>
          <w:sz w:val="36"/>
          <w:szCs w:val="36"/>
        </w:rPr>
        <w:t>специалиста,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осуществляющ</w:t>
      </w:r>
      <w:r w:rsidRPr="007E0EEF">
        <w:rPr>
          <w:rFonts w:ascii="Times New Roman" w:eastAsia="Times New Roman" w:hAnsi="Times New Roman" w:cs="Times New Roman"/>
          <w:sz w:val="36"/>
          <w:szCs w:val="36"/>
        </w:rPr>
        <w:t>его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внутренний муниципальный финансовый контроль.</w:t>
      </w:r>
    </w:p>
    <w:p w:rsidR="00382639" w:rsidRPr="00F70B2E" w:rsidRDefault="00FB12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В 2016 году 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 xml:space="preserve">Министерством финансов будет продолжен мониторинг проводимой Вами работы по организации полноценного муниципального финансового контроля. </w:t>
      </w:r>
    </w:p>
    <w:p w:rsidR="00382639" w:rsidRPr="00F70B2E" w:rsidRDefault="00382639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34935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Второе направление. Необходима переориентация контрольной деятельности на контроль эффективности использования бюджетных расходов.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В настоящее время кардинально изменяются подходы к осуществлению государственного и муниципального контроля. Его содержание должно состоять не только в фиксации факта выделения и расходования средств, но и в подтверждении достижения результата, на который рассчитывали при принятии решений о выделении средств.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При проведении контрольных мероприятий во главу угла необходимо ставить вопросы </w:t>
      </w: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контроля за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достижением результатов, установленных государственными и муниципальными программами. А также вопросы </w:t>
      </w: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контроля за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достижением показателей, предусмотренных государственными и муниципальными заданиями.</w:t>
      </w:r>
    </w:p>
    <w:p w:rsidR="0003414A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Оценить достижение результатов и эффективность использования полученных бюджетных средств можно только при наличии конкретных  показателей результативности их использования. Данные показатели должны быть измеримы и установлены в каждом соглашении о предоставлени</w:t>
      </w:r>
      <w:r w:rsidR="0003414A">
        <w:rPr>
          <w:rFonts w:ascii="Times New Roman" w:eastAsia="Times New Roman" w:hAnsi="Times New Roman" w:cs="Times New Roman"/>
          <w:sz w:val="36"/>
          <w:szCs w:val="36"/>
        </w:rPr>
        <w:t>и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средств из бюджетов. </w:t>
      </w:r>
    </w:p>
    <w:p w:rsidR="00382639" w:rsidRPr="00F34935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sz w:val="36"/>
          <w:szCs w:val="36"/>
        </w:rPr>
        <w:t xml:space="preserve">На соблюдение этого требования необходимо </w:t>
      </w:r>
      <w:proofErr w:type="gramStart"/>
      <w:r w:rsidRPr="00F34935">
        <w:rPr>
          <w:rFonts w:ascii="Times New Roman" w:eastAsia="Times New Roman" w:hAnsi="Times New Roman" w:cs="Times New Roman"/>
          <w:sz w:val="36"/>
          <w:szCs w:val="36"/>
        </w:rPr>
        <w:t>обратить особое внимание</w:t>
      </w:r>
      <w:proofErr w:type="gramEnd"/>
      <w:r w:rsidRPr="00F34935">
        <w:rPr>
          <w:rFonts w:ascii="Times New Roman" w:eastAsia="Times New Roman" w:hAnsi="Times New Roman" w:cs="Times New Roman"/>
          <w:sz w:val="36"/>
          <w:szCs w:val="36"/>
        </w:rPr>
        <w:t xml:space="preserve"> каждому органу власти, предоставляющему средства из бюджета.</w:t>
      </w:r>
    </w:p>
    <w:p w:rsidR="00382639" w:rsidRPr="00F70B2E" w:rsidRDefault="00F34935" w:rsidP="00F3493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b/>
          <w:sz w:val="36"/>
          <w:szCs w:val="36"/>
        </w:rPr>
        <w:object w:dxaOrig="7185" w:dyaOrig="5391">
          <v:shape id="_x0000_i1032" type="#_x0000_t75" style="width:359.15pt;height:269.6pt" o:ole="">
            <v:imagedata r:id="rId21" o:title=""/>
          </v:shape>
          <o:OLEObject Type="Embed" ProgID="PowerPoint.Slide.12" ShapeID="_x0000_i1032" DrawAspect="Content" ObjectID="_1519730008" r:id="rId22"/>
        </w:object>
      </w:r>
    </w:p>
    <w:p w:rsidR="00382639" w:rsidRPr="00F34935" w:rsidRDefault="00645176" w:rsidP="00F349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sz w:val="36"/>
          <w:szCs w:val="36"/>
        </w:rPr>
        <w:t>Следующее направление это организация ведомственного контроля в сфере закупок.</w:t>
      </w:r>
    </w:p>
    <w:p w:rsidR="00382639" w:rsidRPr="00F70B2E" w:rsidRDefault="00645176" w:rsidP="00F349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В январе текущего года в соответствии </w:t>
      </w:r>
      <w:r w:rsidR="00091B8E">
        <w:rPr>
          <w:rFonts w:ascii="Times New Roman" w:eastAsia="Times New Roman" w:hAnsi="Times New Roman" w:cs="Times New Roman"/>
          <w:sz w:val="36"/>
          <w:szCs w:val="36"/>
        </w:rPr>
        <w:t xml:space="preserve">с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Федеральным законом о контрактной системе № 44-ФЗ</w:t>
      </w:r>
      <w:r w:rsidR="00091B8E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постановлением Правительства УР утверждены Правила проведения ведомственного контроля в сфере закупок для обеспечения государственных нужд Удмуртской Республики.</w:t>
      </w:r>
    </w:p>
    <w:p w:rsidR="00382639" w:rsidRPr="00F70B2E" w:rsidRDefault="00645176" w:rsidP="00F349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Контроль за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соблюдением законодательства о закупках должны проводить министерства и ведомства в своих подведомственных учреждениях. Этот контроль направлен на предотвращение нарушений в сфере закупок. </w:t>
      </w:r>
    </w:p>
    <w:p w:rsidR="00382639" w:rsidRPr="00F70B2E" w:rsidRDefault="00645176" w:rsidP="00F349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Аналогичные Правила проведения ведомственного контроля должны быть приняты и в муниципальных образованиях.</w:t>
      </w:r>
    </w:p>
    <w:p w:rsidR="00382639" w:rsidRPr="00F70B2E" w:rsidRDefault="00F34935" w:rsidP="00F3493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b/>
          <w:sz w:val="36"/>
          <w:szCs w:val="36"/>
        </w:rPr>
        <w:object w:dxaOrig="7185" w:dyaOrig="5391">
          <v:shape id="_x0000_i1033" type="#_x0000_t75" style="width:359.15pt;height:269.6pt" o:ole="">
            <v:imagedata r:id="rId23" o:title=""/>
          </v:shape>
          <o:OLEObject Type="Embed" ProgID="PowerPoint.Slide.12" ShapeID="_x0000_i1033" DrawAspect="Content" ObjectID="_1519730009" r:id="rId24"/>
        </w:object>
      </w:r>
    </w:p>
    <w:p w:rsidR="00382639" w:rsidRPr="00F34935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sz w:val="36"/>
          <w:szCs w:val="36"/>
        </w:rPr>
        <w:t>Четвертое направление касается неотвратимости наказания за правонарушения в бюджетной сфере.</w:t>
      </w:r>
    </w:p>
    <w:p w:rsidR="00382639" w:rsidRPr="00F70B2E" w:rsidRDefault="00091B8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9BBB59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>аконодательством установлено 20 видов административной ответственности в сфере бюджетных правоотношений.  Перечень правонарушений, по которым Министерство финансов уполномочено составлять протоколы и рассматривать административные дела</w:t>
      </w:r>
      <w:r>
        <w:rPr>
          <w:rFonts w:ascii="Times New Roman" w:eastAsia="Times New Roman" w:hAnsi="Times New Roman" w:cs="Times New Roman"/>
          <w:sz w:val="36"/>
          <w:szCs w:val="36"/>
        </w:rPr>
        <w:t>,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 xml:space="preserve"> размещен на нашем официальном сайте. 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В соответствии с распоряжением Правительства УР от 07.04.2014 года № 200-р в целях повышения эффективности использования бюджетных средств и усиления финансового контроля на территории республики, министерства и ведомства Удмуртской Республики при выявлении нарушений с признаками административного правонарушения должны направлять информацию об указанных фактах в Министерство финансов.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По итогам прошлого года в наш адрес поступила информация только по двум таким фактам. Хотя, анализируя отчеты министерств о проведенной контрольно-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>ревизионной работе, мы видим, что министерствами выявляются такие нарушения как: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нецелевое использование средств,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заключение договоров сверх лимитов бюджетных обязательств,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искажение отчетности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и другие нарушения, за которые установлена административная ответственность. </w:t>
      </w:r>
    </w:p>
    <w:p w:rsidR="00F34935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Однако</w:t>
      </w: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,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информация о выявленных фактах к нам не направляется. 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В 2016 году Министерством финансов будет усилен мониторинг за финансовыми нарушениями, выявляемыми министерствами и </w:t>
      </w:r>
      <w:r w:rsidR="00F34935" w:rsidRPr="00F70B2E">
        <w:rPr>
          <w:rFonts w:ascii="Times New Roman" w:eastAsia="Times New Roman" w:hAnsi="Times New Roman" w:cs="Times New Roman"/>
          <w:sz w:val="36"/>
          <w:szCs w:val="36"/>
        </w:rPr>
        <w:t>ведомствами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Удмуртской Республики.</w:t>
      </w:r>
    </w:p>
    <w:p w:rsidR="00382639" w:rsidRPr="00F70B2E" w:rsidRDefault="003826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70B2E" w:rsidRDefault="00645176">
      <w:pPr>
        <w:tabs>
          <w:tab w:val="left" w:pos="567"/>
        </w:tabs>
        <w:spacing w:after="0"/>
        <w:ind w:right="64"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Что касается муниципальных образований, то в конце прошлого года в Кодекс об административных правонарушениях были внесены изменения. Путем принятия закона субъекта 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РФ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установлена возможность наделить должностных лиц муниципальных образований правом составлять протоколы об административных правонарушениях:</w:t>
      </w:r>
    </w:p>
    <w:p w:rsidR="00382639" w:rsidRPr="00F70B2E" w:rsidRDefault="00F34935">
      <w:pPr>
        <w:tabs>
          <w:tab w:val="left" w:pos="567"/>
          <w:tab w:val="left" w:pos="1134"/>
        </w:tabs>
        <w:spacing w:after="0"/>
        <w:ind w:left="993" w:right="64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sz w:val="36"/>
          <w:szCs w:val="36"/>
        </w:rPr>
        <w:object w:dxaOrig="7185" w:dyaOrig="5391">
          <v:shape id="_x0000_i1034" type="#_x0000_t75" style="width:359.15pt;height:207.65pt" o:ole="">
            <v:imagedata r:id="rId25" o:title=""/>
          </v:shape>
          <o:OLEObject Type="Embed" ProgID="PowerPoint.Slide.12" ShapeID="_x0000_i1034" DrawAspect="Content" ObjectID="_1519730010" r:id="rId26"/>
        </w:object>
      </w:r>
    </w:p>
    <w:p w:rsidR="00382639" w:rsidRPr="00F70B2E" w:rsidRDefault="00382639">
      <w:pPr>
        <w:tabs>
          <w:tab w:val="left" w:pos="567"/>
          <w:tab w:val="left" w:pos="1134"/>
        </w:tabs>
        <w:spacing w:after="0"/>
        <w:ind w:left="993" w:right="6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70B2E" w:rsidRDefault="00645176">
      <w:pPr>
        <w:numPr>
          <w:ilvl w:val="0"/>
          <w:numId w:val="2"/>
        </w:numPr>
        <w:tabs>
          <w:tab w:val="left" w:pos="567"/>
          <w:tab w:val="left" w:pos="1134"/>
        </w:tabs>
        <w:spacing w:after="0"/>
        <w:ind w:left="993" w:right="64" w:hanging="284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за нарушения в финансово-бюджетной сфере по 20 видам правонарушений;</w:t>
      </w:r>
    </w:p>
    <w:p w:rsidR="00382639" w:rsidRPr="00F70B2E" w:rsidRDefault="00645176">
      <w:pPr>
        <w:numPr>
          <w:ilvl w:val="0"/>
          <w:numId w:val="2"/>
        </w:numPr>
        <w:tabs>
          <w:tab w:val="left" w:pos="567"/>
          <w:tab w:val="left" w:pos="1134"/>
        </w:tabs>
        <w:spacing w:after="0"/>
        <w:ind w:left="993" w:right="64" w:hanging="284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за создание препятствий деятельности должностных лиц, проводящих финансовый контроль</w:t>
      </w:r>
      <w:r w:rsidR="00091B8E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по 5 видам правонарушений.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Министерством финансов такой законопроект подготовлен и его рассмотрение в Государственном Совете Удмуртской Республики запланировано в конце</w:t>
      </w:r>
      <w:r w:rsidR="00F34935">
        <w:rPr>
          <w:rFonts w:ascii="Times New Roman" w:eastAsia="Times New Roman" w:hAnsi="Times New Roman" w:cs="Times New Roman"/>
          <w:sz w:val="36"/>
          <w:szCs w:val="36"/>
        </w:rPr>
        <w:t xml:space="preserve"> марта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382639" w:rsidRPr="00F70B2E" w:rsidRDefault="00645176">
      <w:pPr>
        <w:tabs>
          <w:tab w:val="left" w:pos="567"/>
          <w:tab w:val="left" w:pos="1134"/>
        </w:tabs>
        <w:spacing w:after="0"/>
        <w:ind w:right="64"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Проектом закона предусмотрено, что правом составлять протоколы будут обладать руководители органов муниципального финансового контроля и их заместители, а также должностные лица, проводящие финансовый контроль, если не создан отдельный контрольный орган.</w:t>
      </w:r>
    </w:p>
    <w:p w:rsidR="00382639" w:rsidRPr="00F70B2E" w:rsidRDefault="00645176">
      <w:pPr>
        <w:tabs>
          <w:tab w:val="left" w:pos="567"/>
          <w:tab w:val="left" w:pos="1134"/>
        </w:tabs>
        <w:spacing w:after="0"/>
        <w:ind w:right="64"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Административные дела по указанным протоколам будут рассматриваться мировыми судьями. </w:t>
      </w:r>
    </w:p>
    <w:p w:rsidR="00382639" w:rsidRPr="00F70B2E" w:rsidRDefault="00F34935" w:rsidP="00F3493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b/>
          <w:sz w:val="36"/>
          <w:szCs w:val="36"/>
        </w:rPr>
        <w:object w:dxaOrig="7185" w:dyaOrig="5391">
          <v:shape id="_x0000_i1035" type="#_x0000_t75" style="width:359.15pt;height:269.6pt" o:ole="">
            <v:imagedata r:id="rId27" o:title=""/>
          </v:shape>
          <o:OLEObject Type="Embed" ProgID="PowerPoint.Slide.12" ShapeID="_x0000_i1035" DrawAspect="Content" ObjectID="_1519730011" r:id="rId28"/>
        </w:object>
      </w:r>
    </w:p>
    <w:p w:rsidR="00382639" w:rsidRPr="00F34935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34935">
        <w:rPr>
          <w:rFonts w:ascii="Times New Roman" w:eastAsia="Times New Roman" w:hAnsi="Times New Roman" w:cs="Times New Roman"/>
          <w:sz w:val="36"/>
          <w:szCs w:val="36"/>
        </w:rPr>
        <w:t>Еще одним важным направлением контрольно-ревизионной работы является обеспечение её открытости.</w:t>
      </w:r>
    </w:p>
    <w:p w:rsidR="00382639" w:rsidRPr="00F70B2E" w:rsidRDefault="00645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>Речь идет о том, что как и по любому направлению деятельности государственных органов и органов местного самоуправления, информация по контрольной деятельности должна быть доступна для любого заинтересованного лица. Чтобы, зайдя на официальный сайт органа власти или органа местного самоуправления, любой желающий мог получить сведения о планах контрольной работы, перечне проверенных учреждений, итогах контрольной работы, о мерах, принятых в отношении виновных лиц.</w:t>
      </w:r>
    </w:p>
    <w:p w:rsidR="00382639" w:rsidRPr="00F70B2E" w:rsidRDefault="0064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Министерство финансов постоянно </w:t>
      </w:r>
      <w:proofErr w:type="spellStart"/>
      <w:r w:rsidRPr="00F70B2E">
        <w:rPr>
          <w:rFonts w:ascii="Times New Roman" w:eastAsia="Times New Roman" w:hAnsi="Times New Roman" w:cs="Times New Roman"/>
          <w:sz w:val="36"/>
          <w:szCs w:val="36"/>
        </w:rPr>
        <w:t>мониторит</w:t>
      </w:r>
      <w:proofErr w:type="spellEnd"/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это направление. В прошлом году были доведены рекомендации по размещению результатов </w:t>
      </w:r>
      <w:r w:rsidR="00D40F9A">
        <w:rPr>
          <w:rFonts w:ascii="Times New Roman" w:eastAsia="Times New Roman" w:hAnsi="Times New Roman" w:cs="Times New Roman"/>
          <w:sz w:val="36"/>
          <w:szCs w:val="36"/>
        </w:rPr>
        <w:t xml:space="preserve">проверок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и информации о принятых мерах </w:t>
      </w:r>
      <w:r w:rsidR="00091B8E">
        <w:rPr>
          <w:rFonts w:ascii="Times New Roman" w:eastAsia="Times New Roman" w:hAnsi="Times New Roman" w:cs="Times New Roman"/>
          <w:sz w:val="36"/>
          <w:szCs w:val="36"/>
        </w:rPr>
        <w:t xml:space="preserve">по </w:t>
      </w:r>
      <w:r w:rsidR="00D40F9A">
        <w:rPr>
          <w:rFonts w:ascii="Times New Roman" w:eastAsia="Times New Roman" w:hAnsi="Times New Roman" w:cs="Times New Roman"/>
          <w:sz w:val="36"/>
          <w:szCs w:val="36"/>
        </w:rPr>
        <w:t>их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итогам. Была утверждена методика оценки открытости данных</w:t>
      </w:r>
      <w:r w:rsidR="00091B8E">
        <w:rPr>
          <w:rFonts w:ascii="Times New Roman" w:eastAsia="Times New Roman" w:hAnsi="Times New Roman" w:cs="Times New Roman"/>
          <w:sz w:val="36"/>
          <w:szCs w:val="36"/>
        </w:rPr>
        <w:t>,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и в конце года проведена эта оценка. Результаты размещены на нашем сайте.</w:t>
      </w:r>
    </w:p>
    <w:p w:rsidR="00382639" w:rsidRPr="00F70B2E" w:rsidRDefault="0064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Отдельным министерствам и муниципальным образованиям  необходимо проработать это направление.</w:t>
      </w:r>
    </w:p>
    <w:p w:rsidR="00382639" w:rsidRPr="00F70B2E" w:rsidRDefault="0064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>Как пример</w:t>
      </w:r>
      <w:r w:rsidR="00D40F9A">
        <w:rPr>
          <w:rFonts w:ascii="Times New Roman" w:eastAsia="Times New Roman" w:hAnsi="Times New Roman" w:cs="Times New Roman"/>
          <w:sz w:val="36"/>
          <w:szCs w:val="36"/>
        </w:rPr>
        <w:t>.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D40F9A">
        <w:rPr>
          <w:rFonts w:ascii="Times New Roman" w:eastAsia="Times New Roman" w:hAnsi="Times New Roman" w:cs="Times New Roman"/>
          <w:sz w:val="36"/>
          <w:szCs w:val="36"/>
        </w:rPr>
        <w:t>Д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о сих пор отсутствуют планы проверок на 2016 год на сайтах 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3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министерств:</w:t>
      </w:r>
      <w:r w:rsidR="00F3493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Министерства имущественных отношений</w:t>
      </w:r>
      <w:r w:rsidR="00F34935">
        <w:rPr>
          <w:rFonts w:ascii="Times New Roman" w:eastAsia="Times New Roman" w:hAnsi="Times New Roman" w:cs="Times New Roman"/>
          <w:sz w:val="36"/>
          <w:szCs w:val="36"/>
        </w:rPr>
        <w:t xml:space="preserve"> УР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, Министерства природных ресурсов и охраны окружающей среды</w:t>
      </w:r>
      <w:r w:rsidR="00F34935">
        <w:rPr>
          <w:rFonts w:ascii="Times New Roman" w:eastAsia="Times New Roman" w:hAnsi="Times New Roman" w:cs="Times New Roman"/>
          <w:sz w:val="36"/>
          <w:szCs w:val="36"/>
        </w:rPr>
        <w:t xml:space="preserve"> УР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>, Министерств</w:t>
      </w:r>
      <w:r w:rsidR="00FB1299">
        <w:rPr>
          <w:rFonts w:ascii="Times New Roman" w:eastAsia="Times New Roman" w:hAnsi="Times New Roman" w:cs="Times New Roman"/>
          <w:sz w:val="36"/>
          <w:szCs w:val="36"/>
        </w:rPr>
        <w:t>а</w:t>
      </w: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энергетики, жилищно-коммунального хозяйства и государственного регулирования тарифов</w:t>
      </w:r>
      <w:r w:rsidR="00F34935">
        <w:rPr>
          <w:rFonts w:ascii="Times New Roman" w:eastAsia="Times New Roman" w:hAnsi="Times New Roman" w:cs="Times New Roman"/>
          <w:sz w:val="36"/>
          <w:szCs w:val="36"/>
        </w:rPr>
        <w:t xml:space="preserve"> УР.</w:t>
      </w:r>
    </w:p>
    <w:p w:rsidR="00382639" w:rsidRPr="00F70B2E" w:rsidRDefault="00F349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Н</w:t>
      </w:r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 xml:space="preserve">е размещены планы проверок у 4 муниципальных образований: </w:t>
      </w:r>
      <w:proofErr w:type="spellStart"/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>Воткинский</w:t>
      </w:r>
      <w:proofErr w:type="spellEnd"/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>Глазовский</w:t>
      </w:r>
      <w:proofErr w:type="spellEnd"/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>Граховский</w:t>
      </w:r>
      <w:proofErr w:type="spellEnd"/>
      <w:r w:rsidR="00645176" w:rsidRPr="00F70B2E">
        <w:rPr>
          <w:rFonts w:ascii="Times New Roman" w:eastAsia="Times New Roman" w:hAnsi="Times New Roman" w:cs="Times New Roman"/>
          <w:sz w:val="36"/>
          <w:szCs w:val="36"/>
        </w:rPr>
        <w:t>, Дебесский районы.</w:t>
      </w:r>
    </w:p>
    <w:p w:rsidR="00F34935" w:rsidRDefault="00645176">
      <w:pPr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Таковы основные направления </w:t>
      </w:r>
      <w:proofErr w:type="gramStart"/>
      <w:r w:rsidRPr="00F70B2E">
        <w:rPr>
          <w:rFonts w:ascii="Times New Roman" w:eastAsia="Times New Roman" w:hAnsi="Times New Roman" w:cs="Times New Roman"/>
          <w:sz w:val="36"/>
          <w:szCs w:val="36"/>
        </w:rPr>
        <w:t>контрольно-ревизионный</w:t>
      </w:r>
      <w:proofErr w:type="gramEnd"/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 работы в 2016 году. </w:t>
      </w:r>
    </w:p>
    <w:p w:rsidR="00382639" w:rsidRPr="00F70B2E" w:rsidRDefault="00645176">
      <w:pPr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Решая совместными усилиями поставленные задачи, мы вместе с Вами добьемся того, что система финансового контроля будет охватывать весь бюджет республики и позволит отследить каждый рубль на всех этапах бюджетного процесса - от планирования до получения конечных результатов при его использовании.  </w:t>
      </w:r>
    </w:p>
    <w:p w:rsidR="00382639" w:rsidRPr="00F70B2E" w:rsidRDefault="006451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F70B2E">
        <w:rPr>
          <w:rFonts w:ascii="Times New Roman" w:eastAsia="Times New Roman" w:hAnsi="Times New Roman" w:cs="Times New Roman"/>
          <w:sz w:val="36"/>
          <w:szCs w:val="36"/>
        </w:rPr>
        <w:t xml:space="preserve">Доклад окончен. Благодарю за внимание! </w:t>
      </w:r>
    </w:p>
    <w:p w:rsidR="00382639" w:rsidRPr="00F70B2E" w:rsidRDefault="00382639">
      <w:pPr>
        <w:tabs>
          <w:tab w:val="left" w:pos="567"/>
          <w:tab w:val="left" w:pos="1134"/>
        </w:tabs>
        <w:spacing w:after="0"/>
        <w:ind w:right="64"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382639" w:rsidRPr="00F70B2E" w:rsidRDefault="003826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sectPr w:rsidR="00382639" w:rsidRPr="00F70B2E" w:rsidSect="00780AAE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8D1" w:rsidRDefault="004448D1" w:rsidP="0003414A">
      <w:pPr>
        <w:spacing w:after="0" w:line="240" w:lineRule="auto"/>
      </w:pPr>
      <w:r>
        <w:separator/>
      </w:r>
    </w:p>
  </w:endnote>
  <w:endnote w:type="continuationSeparator" w:id="1">
    <w:p w:rsidR="004448D1" w:rsidRDefault="004448D1" w:rsidP="00034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8D1" w:rsidRDefault="004448D1" w:rsidP="0003414A">
      <w:pPr>
        <w:spacing w:after="0" w:line="240" w:lineRule="auto"/>
      </w:pPr>
      <w:r>
        <w:separator/>
      </w:r>
    </w:p>
  </w:footnote>
  <w:footnote w:type="continuationSeparator" w:id="1">
    <w:p w:rsidR="004448D1" w:rsidRDefault="004448D1" w:rsidP="00034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51597"/>
      <w:docPartObj>
        <w:docPartGallery w:val="Page Numbers (Top of Page)"/>
        <w:docPartUnique/>
      </w:docPartObj>
    </w:sdtPr>
    <w:sdtContent>
      <w:p w:rsidR="004448D1" w:rsidRDefault="004448D1">
        <w:pPr>
          <w:pStyle w:val="a3"/>
          <w:jc w:val="center"/>
        </w:pPr>
        <w:fldSimple w:instr=" PAGE   \* MERGEFORMAT ">
          <w:r w:rsidR="007E0EEF">
            <w:rPr>
              <w:noProof/>
            </w:rPr>
            <w:t>11</w:t>
          </w:r>
        </w:fldSimple>
      </w:p>
    </w:sdtContent>
  </w:sdt>
  <w:p w:rsidR="004448D1" w:rsidRDefault="004448D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E3291"/>
    <w:multiLevelType w:val="multilevel"/>
    <w:tmpl w:val="3216FC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231EB5"/>
    <w:multiLevelType w:val="multilevel"/>
    <w:tmpl w:val="9F82A6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EB25AA"/>
    <w:multiLevelType w:val="multilevel"/>
    <w:tmpl w:val="5C48D0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2639"/>
    <w:rsid w:val="0003414A"/>
    <w:rsid w:val="00091B8E"/>
    <w:rsid w:val="002112B7"/>
    <w:rsid w:val="00382639"/>
    <w:rsid w:val="004448D1"/>
    <w:rsid w:val="005F47FC"/>
    <w:rsid w:val="00645176"/>
    <w:rsid w:val="00780AAE"/>
    <w:rsid w:val="007E0EEF"/>
    <w:rsid w:val="008A4A8E"/>
    <w:rsid w:val="00A00FB9"/>
    <w:rsid w:val="00B51E8A"/>
    <w:rsid w:val="00D40F9A"/>
    <w:rsid w:val="00F34935"/>
    <w:rsid w:val="00F70B2E"/>
    <w:rsid w:val="00FB1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414A"/>
  </w:style>
  <w:style w:type="paragraph" w:styleId="a5">
    <w:name w:val="footer"/>
    <w:basedOn w:val="a"/>
    <w:link w:val="a6"/>
    <w:uiPriority w:val="99"/>
    <w:semiHidden/>
    <w:unhideWhenUsed/>
    <w:rsid w:val="00034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3414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15</Pages>
  <Words>1955</Words>
  <Characters>11149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Северюхин Артем Александрович</dc:creator>
  <cp:lastModifiedBy>chermnyh</cp:lastModifiedBy>
  <cp:revision>5</cp:revision>
  <cp:lastPrinted>2016-03-16T13:28:00Z</cp:lastPrinted>
  <dcterms:created xsi:type="dcterms:W3CDTF">2016-03-17T09:52:00Z</dcterms:created>
  <dcterms:modified xsi:type="dcterms:W3CDTF">2016-03-17T10:27:00Z</dcterms:modified>
</cp:coreProperties>
</file>