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2" w:type="pct"/>
        <w:tblInd w:w="-318" w:type="dxa"/>
        <w:tblLayout w:type="fixed"/>
        <w:tblLook w:val="04A0"/>
      </w:tblPr>
      <w:tblGrid>
        <w:gridCol w:w="3110"/>
        <w:gridCol w:w="1134"/>
        <w:gridCol w:w="148"/>
        <w:gridCol w:w="269"/>
        <w:gridCol w:w="1153"/>
        <w:gridCol w:w="142"/>
        <w:gridCol w:w="1703"/>
        <w:gridCol w:w="1700"/>
        <w:gridCol w:w="1276"/>
        <w:gridCol w:w="4818"/>
      </w:tblGrid>
      <w:tr w:rsidR="0016557B" w:rsidRPr="0016557B" w:rsidTr="00E0596D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бюджета Удмуртской Республики на реализацию государственных программ Удмуртской Республики</w:t>
            </w:r>
          </w:p>
        </w:tc>
      </w:tr>
      <w:tr w:rsidR="0016557B" w:rsidRPr="0016557B" w:rsidTr="00E0596D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2015 год</w:t>
            </w:r>
          </w:p>
        </w:tc>
      </w:tr>
      <w:tr w:rsidR="0016557B" w:rsidRPr="0016557B" w:rsidTr="00E0596D">
        <w:trPr>
          <w:trHeight w:val="2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16557B" w:rsidRPr="0016557B" w:rsidTr="00E0596D">
        <w:trPr>
          <w:trHeight w:val="525"/>
        </w:trPr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7B" w:rsidRPr="00FD7094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7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7B" w:rsidRPr="00FD7094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7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55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7B" w:rsidRPr="00FD7094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7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Закон о бюджете на 2015 год  (первоначальная редакция)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7B" w:rsidRPr="00FD7094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7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Уточненный план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7B" w:rsidRPr="00FD7094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7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2015 год</w:t>
            </w:r>
            <w:r w:rsidRPr="00FD7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факт</w:t>
            </w:r>
          </w:p>
        </w:tc>
        <w:tc>
          <w:tcPr>
            <w:tcW w:w="4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57B" w:rsidRPr="00FD7094" w:rsidRDefault="0016557B" w:rsidP="00F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7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Процент исполнения первоначального плана, %</w:t>
            </w:r>
          </w:p>
        </w:tc>
        <w:tc>
          <w:tcPr>
            <w:tcW w:w="1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57B" w:rsidRPr="00FD7094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70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Пояснения*</w:t>
            </w:r>
          </w:p>
        </w:tc>
      </w:tr>
      <w:tr w:rsidR="0016557B" w:rsidRPr="0016557B" w:rsidTr="00E0596D">
        <w:trPr>
          <w:trHeight w:val="1545"/>
        </w:trPr>
        <w:tc>
          <w:tcPr>
            <w:tcW w:w="10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6557B" w:rsidRPr="0016557B" w:rsidTr="00E0596D">
        <w:trPr>
          <w:trHeight w:val="1575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"Формирование и реализация демографической и семейной политики на 2013 – 2020 годы"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905 939,80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Внесено изменение в распоряжение Правительства Удмуртской Республики от 30.12.2013 № 899-р (ред. от 20.07.2015) "Об утверждении Перечня государственных программ Удмуртской Республики". Государственная программа Удмуртской Республики "Формирование и реализация демографической и семейной политики на 2013 – 2020 годы" вошла в состав государственной программы Удмуртской Республики "Социальная поддержка граждан"</w:t>
            </w:r>
          </w:p>
        </w:tc>
      </w:tr>
      <w:tr w:rsidR="0016557B" w:rsidRPr="0016557B" w:rsidTr="00E0596D">
        <w:trPr>
          <w:trHeight w:val="2391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"Развитие здравоохранения" на 2013 – 2020 годы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9 517 602,50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10 963 954,62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10 680 080,33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112,21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Увеличены расходы за счет поступления средств из федерального бюджета: на улучшение лекарственного обеспечения граждан;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детей-инвалидов; на реализацию отдельных полномочий в области лекарственного обе</w:t>
            </w:r>
            <w:r w:rsidR="006C5691">
              <w:rPr>
                <w:rFonts w:ascii="Times New Roman" w:eastAsia="Times New Roman" w:hAnsi="Times New Roman" w:cs="Times New Roman"/>
                <w:lang w:eastAsia="ru-RU"/>
              </w:rPr>
              <w:t>спечения в рамках подпрограммы "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Профилактика заболеваний и формирование здорового образа жизни.</w:t>
            </w:r>
            <w:proofErr w:type="gramEnd"/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Развитие первичной медико-санитарной помощи" государственной программы Российской Федерации "Развитие здравоохранения". Расходы на уплату страховых взносов на обязательное медицинское страхование неработающего населения в 2015 году доведены в полном объеме. Произведены расходы на дополнительное финансовое обеспечение реализации территориальной программы обязательного медицинского страхования за счет перераспределения средств, предусмотренных Законом о бюджете; осуществлены единовременные выплаты медицинским работникам за счет средств Федерального фонда обязательного медицинского страхования; </w:t>
            </w:r>
            <w:proofErr w:type="gramStart"/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увеличены расходы на субсидии на иные цели за счет поступления иных межбюджетных трансфертов на компенсацию расходов, связанных с оказанием в 2015 году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 и проведением профилактических прививок, включенных в календарь профилактических прививок по эпидемическим показаниям.</w:t>
            </w:r>
            <w:proofErr w:type="gramEnd"/>
          </w:p>
        </w:tc>
      </w:tr>
      <w:tr w:rsidR="0016557B" w:rsidRPr="0016557B" w:rsidTr="00E0596D">
        <w:trPr>
          <w:trHeight w:val="1116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Государственная программа Удмуртской Республики "Развитие физической культуры, спорта и туризма" на 2013 – 2020 годы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665 261,80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Внесено изменение  в распоряжение Правительства Удмур</w:t>
            </w:r>
            <w:r w:rsidR="00E0596D">
              <w:rPr>
                <w:rFonts w:ascii="Times New Roman" w:eastAsia="Times New Roman" w:hAnsi="Times New Roman" w:cs="Times New Roman"/>
                <w:lang w:eastAsia="ru-RU"/>
              </w:rPr>
              <w:t>тской Республики от 30.12.2013 №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 899-р (ред. от 20.07.2015) "Об утверждении Перечня государственных программ Удмуртской Республики".  Государственная программа Удмуртской Республики "Развитие физической культуры,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спорта и туризма" на 2013 – 2020 годы" вошла в состав государственной программы Удмуртской Республики "Развитие физической культуры, спорта и молодежной политики"</w:t>
            </w:r>
          </w:p>
        </w:tc>
      </w:tr>
      <w:tr w:rsidR="0016557B" w:rsidRPr="0016557B" w:rsidTr="00E0596D">
        <w:trPr>
          <w:trHeight w:val="407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Государственная программа Удмуртской Республики "Развитие образования" на 2013 – 2020 годы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15 057 049,00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18 789 221,99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18 212 632,50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120,96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Внесены изменения в закон о бюджете и увеличен объем субвенций на обеспечение государственных гарантий реализации прав: на получение общедоступного и бесплатного дошкольного образования в муниципальных дошкольных образовательных организациях, 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в целях исполнения «майских указов» Президента Российской Федерации.</w:t>
            </w:r>
            <w:proofErr w:type="gramEnd"/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 произведены расходы в связи с поступлением субсидий из федерального бюджета, в том числе: Субсидии на модернизацию региональных систем дошкольного образования;</w:t>
            </w:r>
            <w:r w:rsidR="006C56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мероприятия государственной программы Российской Федерации "Доступная среда" на 2011 - 2015 годы;  субсидии на финансовое обеспечение расходов </w:t>
            </w:r>
            <w:proofErr w:type="spellStart"/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общепрограммного</w:t>
            </w:r>
            <w:proofErr w:type="spellEnd"/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характера по федеральной целевой программе "Развитие физической культуры и спорта в Российской Федерации на 2006 - 2015 годы"; субсидии на создание в общеобразовательных организациях, расположенных в сельской местности, условий для занятий физической культурой и спортом; поощрение лучших учителей. Увеличение субсидии автономным учреждениям на финансовое обеспечение государственного задания на оказание государственной услуги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"Обеспечение оздоровления и отдыха детей"</w:t>
            </w:r>
          </w:p>
        </w:tc>
      </w:tr>
      <w:tr w:rsidR="0016557B" w:rsidRPr="0016557B" w:rsidTr="00E0596D">
        <w:trPr>
          <w:trHeight w:val="1680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Государственная программа Удмуртской Республики "Развитие социально-трудовой сферы Удмуртской Республики (2013 – 2020 годы)"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30 523,90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Внесено изменение  в распоряжение Правительства Удмуртской Республики от 30.12.2013 N 899-р (ред. от 20.07.2015) "Об утверждении Перечня государственных программ Удмуртской Республики". Государственная программа Удмуртской Республики  "Развитие социально-трудовой сферы Удмуртской Республики (2013 – 2020 годы)" вошла в состав государственной программы Удмуртской Республики "Развитие социально-трудовых отношений и содействие занятости населения Удмуртской Республики"</w:t>
            </w:r>
          </w:p>
        </w:tc>
      </w:tr>
      <w:tr w:rsidR="0016557B" w:rsidRPr="0016557B" w:rsidTr="00E0596D">
        <w:trPr>
          <w:trHeight w:val="832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"Содействие занятости населения Удмуртской Республики на 2013 – 2020 годы"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772 297,00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Внесено изменение  в распоряжение Правительства Удмуртской Республики от 30.12.2013 № 899-р (ред. от 20.07.2015) "Об утверждении Перечня государственных программ Удмуртской Республики". Государственная программа Удмуртской Республики  "Содействие занятости населения Удмуртской Республики на 2013 – 2020 годы" вошла в состав государственной программы Удмуртской Республики "Развитие социально-трудовых отношений и содействие занятости населения Удмуртской Республики"</w:t>
            </w:r>
          </w:p>
        </w:tc>
      </w:tr>
      <w:tr w:rsidR="0016557B" w:rsidRPr="0016557B" w:rsidTr="00E0596D">
        <w:trPr>
          <w:trHeight w:val="1305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"Социальная защита населения" на 2013 – 2020 годы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6 590 892,00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2 355,76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2 355,76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Внесено изменение в распоряжение Правительства Удмуртской Республики от 30.12.2013 № 899-р (ред. от 20.07.2015) "Об утверждении Перечня государственных программ Удмуртской Республики". Государственная программа Удмуртской Республики  "Социальная защита населения" на 2013 – 2020 годы" вошла в состав государственной программы Удмуртской Республики "Социальная поддержка граждан"</w:t>
            </w:r>
          </w:p>
        </w:tc>
      </w:tr>
      <w:tr w:rsidR="0016557B" w:rsidRPr="0016557B" w:rsidTr="00E0596D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Государственная программа Удмуртской Республики "Культура Удмуртии на 2013 – 2020 годы"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786 675,70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789 194,63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780 584,44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99,23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557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6557B" w:rsidRPr="0016557B" w:rsidTr="00E0596D">
        <w:trPr>
          <w:trHeight w:val="1545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"Реализация молодежной политики"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50 957,70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Внесено изменение в распоряжение Правительства Удмуртской Республики от 30.12.2013 № 899-р (ред. от 20.07.2015) "Об утверждении Перечня государственных программ Удмуртской Республики". Государственная программа Удмуртской Республики  "Реализация молодежной политики" вошла в состав государственной программы Удмуртской Республики "Развитие физической культуры, спорта и молодежной политики"</w:t>
            </w:r>
          </w:p>
        </w:tc>
      </w:tr>
      <w:tr w:rsidR="0016557B" w:rsidRPr="0016557B" w:rsidTr="00E0596D">
        <w:trPr>
          <w:trHeight w:val="1020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</w:t>
            </w:r>
            <w:proofErr w:type="spellStart"/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Этносоциальное</w:t>
            </w:r>
            <w:proofErr w:type="spellEnd"/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и гармонизация межэтнических отношений в 2013 – 2020 годах"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66 320,90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83 117,58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76 944,51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116,02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Расходы увеличены в связи с поступлением из федерального бюджета субсидии на реализацию мероприятий федеральной целевой программы "Укрепление единства российской нации и этнокультурное развитие народов России (2014 - 2020 годы)"</w:t>
            </w:r>
          </w:p>
        </w:tc>
      </w:tr>
      <w:tr w:rsidR="0016557B" w:rsidRPr="0016557B" w:rsidTr="00E0596D">
        <w:trPr>
          <w:trHeight w:val="1050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"Окружающая среда и природные ресурсы (2013 – 2020 годы)"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179 405,60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325 775,87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284 525,45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158,59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6C5691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увеличены в связи с поступлением из федерального бюджета </w:t>
            </w:r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t>субсидий на реализацию мероприятий федеральной целевой программы "Развитие водохозяйственного комплекса Российской Федерации в 2012 - 2020 годах"</w:t>
            </w:r>
          </w:p>
        </w:tc>
      </w:tr>
      <w:tr w:rsidR="0016557B" w:rsidRPr="0016557B" w:rsidTr="00E0596D">
        <w:trPr>
          <w:trHeight w:val="990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"Развитие архивного дела на 2013 – 2020 годы"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114 398,90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122 368,20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115 609,68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101,06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557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6557B" w:rsidRPr="0016557B" w:rsidTr="00E0596D">
        <w:trPr>
          <w:trHeight w:val="1380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Государственная программа Удмуртской Республики "Развитие системы государственной регистрации актов гражданского состояния в Удмуртской Республике на 2013 – 2020 годы"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89 913,00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81 870,80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81 486,21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90,63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Сокращение объема субвенций, предоставленных из федерального бюджета, на государственную регистрацию актов гражданского состояния</w:t>
            </w:r>
          </w:p>
        </w:tc>
      </w:tr>
      <w:tr w:rsidR="0016557B" w:rsidRPr="0016557B" w:rsidTr="00E0596D">
        <w:trPr>
          <w:trHeight w:val="548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"Создание условий для устойчивого экономического развития Удмуртской Республики"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281 584,00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472 421,23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416 296,88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147,84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За счет поступлений из федерального бюджета увеличены расходы на: подготовку управленческих кадров для организаций народного хозяйства Российской Федерации; субсидии на государственную поддержку малого предпринимательства, включая крестьянские (фермерские) хозяйства;  субсидии на мероприятия по поддержке социально ориентированных некоммерческих организаций</w:t>
            </w:r>
          </w:p>
        </w:tc>
      </w:tr>
      <w:tr w:rsidR="0016557B" w:rsidRPr="0016557B" w:rsidTr="00E0596D">
        <w:trPr>
          <w:trHeight w:val="1200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"Развитие промышленности и повышение ее конкурентоспособности"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108 430,50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153 402,77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129 382,84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119,32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Увеличены расходы на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на реализацию комплексных инвестиционных проектов по развитию инновационных территориальных кластеров за счет средств федерального бюджета</w:t>
            </w:r>
          </w:p>
        </w:tc>
      </w:tr>
      <w:tr w:rsidR="0016557B" w:rsidRPr="0016557B" w:rsidTr="00E0596D">
        <w:trPr>
          <w:trHeight w:val="1005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"Развитие лесного хозяйства" на 2013 – 2020 годы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309 145,00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282 812,40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273 595,64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Сокращение объема субвенций из федерального бюджета на реализацию полномочий в области лесных отношений</w:t>
            </w:r>
          </w:p>
        </w:tc>
      </w:tr>
      <w:tr w:rsidR="0016557B" w:rsidRPr="0016557B" w:rsidTr="00E0596D">
        <w:trPr>
          <w:trHeight w:val="3384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Государственная программа Удмуртской Республики "Развитие сельского хозяйства и регулирования рынков сельскохозяйственной продукции, сырья и продовольствия" на 2013 – 2020 годы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2 801 944,70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4 542 566,02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3 806 377,03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135,85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6C5691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Расходы увеличены в связи с поступлением из федерального бюджета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субсидий</w:t>
            </w:r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субсидии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животноводства; </w:t>
            </w:r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 на 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t>логистического</w:t>
            </w:r>
            <w:proofErr w:type="spellEnd"/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обеспечения рынков продукции животноводства;</w:t>
            </w:r>
            <w:proofErr w:type="gramEnd"/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br/>
              <w:t>субсидии на возмещение части процентной ставки по краткосрочным кредитам (займам) на развитие молочного скотоводства;</w:t>
            </w:r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br/>
              <w:t>субсидии на возмещение части процентной ставки по инвестиционным кредитам (займам) на строительство и реконструкцию объектов для молочного скотоводства;</w:t>
            </w:r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br/>
              <w:t>субсидии на поддержку начинающих фермеров;</w:t>
            </w:r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br/>
              <w:t>субсидии на развитие семейных животноводческих ферм;</w:t>
            </w:r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br/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 и др.</w:t>
            </w:r>
          </w:p>
        </w:tc>
      </w:tr>
      <w:tr w:rsidR="0016557B" w:rsidRPr="0016557B" w:rsidTr="006C5691">
        <w:trPr>
          <w:trHeight w:val="699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"Охрана животного мира, водных биологических ресурсов и развитие охотничьего хозяйства Удмуртской Республики"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55 905,70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Внесено изменение в распоряжение Правительства Удмуртской Республики от 30.12.2013 № 899-р (ред. от 20.07.2015) "Об утверждении Перечня государственных программ Удмуртской Республики". Государственная программа Удмуртской Республики   "Охрана животного мира, водных биологических ресурсов и развитие охотничьего хозяйства Удмуртской Республики" вошла в состав государственной программы Удмуртской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Республики "Окружающая среда и природные ресурсы (2013 – 2020 годы)"</w:t>
            </w:r>
          </w:p>
        </w:tc>
      </w:tr>
      <w:tr w:rsidR="0016557B" w:rsidRPr="0016557B" w:rsidTr="00E0596D">
        <w:trPr>
          <w:trHeight w:val="960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Государственная программа Удмуртской Республики "Развитие потребительского рынка Удмуртской Республики"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246 352,40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214 342,60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138 197,20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56,10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16557B" w:rsidP="006765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Экономия по </w:t>
            </w:r>
            <w:r w:rsidR="006C5691">
              <w:rPr>
                <w:rFonts w:ascii="Times New Roman" w:eastAsia="Times New Roman" w:hAnsi="Times New Roman" w:cs="Times New Roman"/>
                <w:lang w:eastAsia="ru-RU"/>
              </w:rPr>
              <w:t xml:space="preserve">расходам на оплату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труда </w:t>
            </w:r>
            <w:r w:rsidR="006C5691"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государственной власти сложилась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изменением </w:t>
            </w:r>
            <w:r w:rsidR="006C5691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структуры органов государственной власти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6C5691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сокращением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численности государственных гражданских служащих Удмуртской Республики; </w:t>
            </w:r>
            <w:r w:rsidR="0067652D">
              <w:rPr>
                <w:rFonts w:ascii="Times New Roman" w:eastAsia="Times New Roman" w:hAnsi="Times New Roman" w:cs="Times New Roman"/>
                <w:lang w:eastAsia="ru-RU"/>
              </w:rPr>
              <w:t xml:space="preserve">перенос сроков оплаты договоров на поставку молока на 2016 год в рамках реализации мероприятий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республиканской программы "Детское и школьное питание"</w:t>
            </w:r>
          </w:p>
        </w:tc>
      </w:tr>
      <w:tr w:rsidR="0016557B" w:rsidRPr="0016557B" w:rsidTr="00E0596D">
        <w:trPr>
          <w:trHeight w:val="1320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</w:t>
            </w:r>
            <w:proofErr w:type="spellStart"/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в Удмуртской Республике (2014 – 2020 годы)"</w:t>
            </w:r>
          </w:p>
          <w:p w:rsidR="00C37395" w:rsidRPr="0016557B" w:rsidRDefault="00C37395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124 610,90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183 731,14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71 143,42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57,09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C37395" w:rsidP="006C5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</w:t>
            </w:r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на реализацию </w:t>
            </w:r>
            <w:proofErr w:type="spellStart"/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t>энергоэффективных</w:t>
            </w:r>
            <w:proofErr w:type="spellEnd"/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мероприятий в организациях, финансируемых</w:t>
            </w:r>
            <w:r w:rsidR="006C5691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муниципальных учреждениях и организациях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профинансированы исходя из сложившихся уровней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="0067652D">
              <w:rPr>
                <w:rFonts w:ascii="Times New Roman" w:eastAsia="Times New Roman" w:hAnsi="Times New Roman" w:cs="Times New Roman"/>
                <w:lang w:eastAsia="ru-RU"/>
              </w:rPr>
              <w:t>, обеспеченных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местными бюджетами</w:t>
            </w:r>
          </w:p>
        </w:tc>
      </w:tr>
      <w:tr w:rsidR="0016557B" w:rsidRPr="0016557B" w:rsidTr="00E0596D">
        <w:trPr>
          <w:trHeight w:val="960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"Развитие транспортной системы Удмуртской Республики"</w:t>
            </w:r>
          </w:p>
          <w:p w:rsidR="008B685F" w:rsidRPr="0016557B" w:rsidRDefault="008B685F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4 193 851,50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5 607 121,43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4 552 446,96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108,55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3E65FA" w:rsidP="006C5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 увеличены за счет неиспользованных</w:t>
            </w:r>
            <w:r w:rsidR="006C5691">
              <w:rPr>
                <w:rFonts w:ascii="Times New Roman" w:eastAsia="Times New Roman" w:hAnsi="Times New Roman" w:cs="Times New Roman"/>
                <w:lang w:eastAsia="ru-RU"/>
              </w:rPr>
              <w:t xml:space="preserve"> по состоянию на 01.01.2015 года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бюджетных ассигнований дорожного фонда Удмуртской Республики </w:t>
            </w:r>
          </w:p>
        </w:tc>
      </w:tr>
      <w:tr w:rsidR="0016557B" w:rsidRPr="0016557B" w:rsidTr="00E0596D">
        <w:trPr>
          <w:trHeight w:val="1845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"Обеспечение качественным жильем и услугами ЖКХ населения Удмуртской Республики (2013 – 2020 годы)"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3 425 958,30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13 319,90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13 090,11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по государственной программе "Обеспечение качественным жильем и услугами ЖКХ населения Удмуртской Республики (2013 – 2020 годы)" перенесены в государственные программы Удмуртской Республики «Комплексное развитие жилищно-коммунального хозяйства Удмуртской Республики» и «Развитие строительной отрасли 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регулирование градостроительной деятельности в Удмуртской Республике», принятых после утверждения Закона Удмуртской Республики от 26.12.2014 № 87-РЗ "О бюджете Удмуртской Республики на 2015 год и на плановый период 2016</w:t>
            </w:r>
            <w:proofErr w:type="gramEnd"/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 и 2017 годов"</w:t>
            </w:r>
          </w:p>
        </w:tc>
      </w:tr>
      <w:tr w:rsidR="0016557B" w:rsidRPr="0016557B" w:rsidTr="00E0596D">
        <w:trPr>
          <w:trHeight w:val="1335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Государственная программа Удмуртской Республики "Развитие информационного общества в Удмуртской Республике (2014 – 2020 годы)"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157 491,90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155 538,70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109 130,41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69,29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6C5691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Экономия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расходам на оплату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труда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государственной власти сложилась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изменением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структуры органов государственной власти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сокращением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численности государственных гражданских служащих Удмуртской Республики</w:t>
            </w:r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t>; экономия на торгах по закупке товаров, работ и услуг в сфере информационно-коммуникационных технологий</w:t>
            </w:r>
          </w:p>
        </w:tc>
      </w:tr>
      <w:tr w:rsidR="0016557B" w:rsidRPr="0016557B" w:rsidTr="00E0596D">
        <w:trPr>
          <w:trHeight w:val="265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"Государственное регулирование тарифов (цен) на продукцию и услуги субъектов естественных монополий, организаций коммунального комплекса и других регулируемых организаций (2013 – 2020 годы)"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17 397,80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19 089,50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17 682,84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101,64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557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6557B" w:rsidRPr="0016557B" w:rsidTr="00E0596D">
        <w:trPr>
          <w:trHeight w:val="1740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Государственная программа Удмуртской Республики "Управление государственным имуществом" на 2013 – 2020 годы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55 502,60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49 643,21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41 024,37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73,91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6C5691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Экономия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расходам на оплату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труда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государственной власти сложилась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изменением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структуры органов государственной власти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сокращением 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численности государственных </w:t>
            </w:r>
            <w:r w:rsidRPr="006C5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гражданских служащих Удмуртской Республики</w:t>
            </w:r>
            <w:r w:rsidR="0016557B" w:rsidRPr="006C56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  <w:r w:rsidR="0016557B" w:rsidRPr="0016557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16557B" w:rsidRPr="0016557B">
              <w:rPr>
                <w:rFonts w:ascii="Times New Roman" w:eastAsia="Times New Roman" w:hAnsi="Times New Roman" w:cs="Times New Roman"/>
                <w:lang w:eastAsia="ru-RU"/>
              </w:rPr>
              <w:t>экономия на торгах по закупке товаров, работ и услуг</w:t>
            </w:r>
          </w:p>
        </w:tc>
      </w:tr>
      <w:tr w:rsidR="0016557B" w:rsidRPr="0016557B" w:rsidTr="00E0596D">
        <w:trPr>
          <w:trHeight w:val="1635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"Управление государственными финансами"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7 851 102,90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6 277 532,72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5 776 565,43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73,58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57B" w:rsidRPr="0016557B" w:rsidRDefault="0016557B" w:rsidP="006C56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Средства в процессе исполнения бюджета были перераспределены на повышение заработной платы в соответствии с майскими указами Президента Российской Федерации, на уплату налога на имущество организаций и земельного налога по разделам бюджетной классификации;</w:t>
            </w:r>
            <w:r w:rsidR="006C5691"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5691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6C5691"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кономия по </w:t>
            </w:r>
            <w:r w:rsidR="006C5691">
              <w:rPr>
                <w:rFonts w:ascii="Times New Roman" w:eastAsia="Times New Roman" w:hAnsi="Times New Roman" w:cs="Times New Roman"/>
                <w:lang w:eastAsia="ru-RU"/>
              </w:rPr>
              <w:t xml:space="preserve">расходам на оплату </w:t>
            </w:r>
            <w:r w:rsidR="006C5691"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труда </w:t>
            </w:r>
            <w:r w:rsidR="006C5691">
              <w:rPr>
                <w:rFonts w:ascii="Times New Roman" w:eastAsia="Times New Roman" w:hAnsi="Times New Roman" w:cs="Times New Roman"/>
                <w:lang w:eastAsia="ru-RU"/>
              </w:rPr>
              <w:t xml:space="preserve">органов государственной власти сложилась </w:t>
            </w:r>
            <w:r w:rsidR="006C5691"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изменением </w:t>
            </w:r>
            <w:r w:rsidR="006C5691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структуры органов государственной власти </w:t>
            </w:r>
            <w:r w:rsidR="006C5691"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6C5691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сокращением </w:t>
            </w:r>
            <w:r w:rsidR="006C5691" w:rsidRPr="0016557B">
              <w:rPr>
                <w:rFonts w:ascii="Times New Roman" w:eastAsia="Times New Roman" w:hAnsi="Times New Roman" w:cs="Times New Roman"/>
                <w:lang w:eastAsia="ru-RU"/>
              </w:rPr>
              <w:t>численности государственных гражданских служащих Удмуртской Республики</w:t>
            </w: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</w:tc>
      </w:tr>
      <w:tr w:rsidR="0016557B" w:rsidRPr="0016557B" w:rsidTr="00E0596D">
        <w:trPr>
          <w:trHeight w:val="1115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"Защита населения и территорий от чрезвычайных ситуаций, обеспечение пожарной безопасности и безопасности людей на водных объектах в Удмуртской Республике на 2015 – 2020 годы"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562 991,90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584 996,77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564 622,44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100,29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557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6557B" w:rsidRPr="0016557B" w:rsidTr="00E0596D">
        <w:trPr>
          <w:trHeight w:val="1500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Государственная программа Удмуртской Республики "Обеспечение общественного порядка и противодействие преступности в Удмуртской Республике"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28 541,00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18 541,79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8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6557B" w:rsidRPr="0016557B" w:rsidRDefault="0016557B" w:rsidP="0016557B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lang w:eastAsia="ru-RU"/>
              </w:rPr>
              <w:t>Государственные программы приняты после утверждения Закона Удмуртской Республики от 26.12.2014 № 87-РЗ "О бюджете Удмуртской Республики на 2015 год и на плановый период 2016 и 2017 годов"</w:t>
            </w:r>
          </w:p>
        </w:tc>
      </w:tr>
      <w:tr w:rsidR="0016557B" w:rsidRPr="0016557B" w:rsidTr="00E0596D">
        <w:trPr>
          <w:trHeight w:val="1335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"Совершенствование системы государственного управления в Удмуртской Республике"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6 686,50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4 219,27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557B" w:rsidRPr="0016557B" w:rsidTr="00E0596D">
        <w:trPr>
          <w:trHeight w:val="900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"Социальная поддержка граждан"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7 854 252,60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7 685 015,60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557B" w:rsidRPr="0016557B" w:rsidTr="00E0596D">
        <w:trPr>
          <w:trHeight w:val="1200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"Развитие физической культуры, спорта и молодежной политики"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975 710,05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803 291,83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557B" w:rsidRPr="0016557B" w:rsidTr="00E0596D">
        <w:trPr>
          <w:trHeight w:val="1500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"Развитие социально-трудовых отношений и содействие занятости населения Удмуртской Республики"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797 444,34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772 218,47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557B" w:rsidRPr="0016557B" w:rsidTr="00E0596D">
        <w:trPr>
          <w:trHeight w:val="1335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Государственная программа Удмуртской Республики «Комплексное развитие жилищно-коммунального хозяйства Удмуртской Республики»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1 965 200,33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1 448 378,06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557B" w:rsidRPr="0016557B" w:rsidTr="00E0596D">
        <w:trPr>
          <w:trHeight w:val="975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«Развитие печати и массовых коммуникаций»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225 932,40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215 796,06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557B" w:rsidRPr="0016557B" w:rsidTr="00E0596D">
        <w:trPr>
          <w:trHeight w:val="1305"/>
        </w:trPr>
        <w:tc>
          <w:tcPr>
            <w:tcW w:w="10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Государственная программа Удмуртской Республики «Развитие строительной отрасли  и регулирование градостроительной деятельности в Удмуртской Республике»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3600000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2 851 423,00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2 226 086,63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5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55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557B" w:rsidRPr="0016557B" w:rsidTr="00E0596D">
        <w:trPr>
          <w:trHeight w:val="720"/>
        </w:trPr>
        <w:tc>
          <w:tcPr>
            <w:tcW w:w="1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 ПО ГОСУДАРСТВЕННЫМ ПРОГРАММАМ УДМУРТСКОЙ РЕСПУБЛИКИ</w:t>
            </w:r>
          </w:p>
        </w:tc>
        <w:tc>
          <w:tcPr>
            <w:tcW w:w="554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FD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55 019 507,90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64 419 568,04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59 317 322,17</w:t>
            </w:r>
          </w:p>
        </w:tc>
        <w:tc>
          <w:tcPr>
            <w:tcW w:w="4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6557B" w:rsidRPr="0016557B" w:rsidRDefault="0016557B" w:rsidP="00165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6557B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16557B" w:rsidRPr="0016557B" w:rsidTr="00E0596D">
        <w:trPr>
          <w:trHeight w:val="255"/>
        </w:trPr>
        <w:tc>
          <w:tcPr>
            <w:tcW w:w="14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6557B" w:rsidRPr="0016557B" w:rsidTr="00E0596D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16557B" w:rsidRPr="0016557B" w:rsidRDefault="0016557B" w:rsidP="0016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Графа "Пояснения" заполняется в случае отклонения от первоначального плана свыше 5% </w:t>
            </w:r>
          </w:p>
        </w:tc>
      </w:tr>
    </w:tbl>
    <w:p w:rsidR="00171640" w:rsidRDefault="00171640" w:rsidP="0016557B">
      <w:pPr>
        <w:widowControl w:val="0"/>
        <w:spacing w:after="0"/>
      </w:pPr>
    </w:p>
    <w:sectPr w:rsidR="00171640" w:rsidSect="0016557B">
      <w:pgSz w:w="16838" w:h="11906" w:orient="landscape"/>
      <w:pgMar w:top="1701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557B"/>
    <w:rsid w:val="00047AF2"/>
    <w:rsid w:val="0016557B"/>
    <w:rsid w:val="00171640"/>
    <w:rsid w:val="00250370"/>
    <w:rsid w:val="003A0252"/>
    <w:rsid w:val="003E65FA"/>
    <w:rsid w:val="00482F03"/>
    <w:rsid w:val="0067652D"/>
    <w:rsid w:val="006C5691"/>
    <w:rsid w:val="008B685F"/>
    <w:rsid w:val="00C37395"/>
    <w:rsid w:val="00C60EA6"/>
    <w:rsid w:val="00DE7028"/>
    <w:rsid w:val="00E0596D"/>
    <w:rsid w:val="00EE6A93"/>
    <w:rsid w:val="00FD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Kubasheva</dc:creator>
  <cp:keywords/>
  <dc:description/>
  <cp:lastModifiedBy>Kubasheva</cp:lastModifiedBy>
  <cp:revision>7</cp:revision>
  <cp:lastPrinted>2016-06-29T06:05:00Z</cp:lastPrinted>
  <dcterms:created xsi:type="dcterms:W3CDTF">2016-06-29T05:43:00Z</dcterms:created>
  <dcterms:modified xsi:type="dcterms:W3CDTF">2016-06-30T09:37:00Z</dcterms:modified>
</cp:coreProperties>
</file>