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0A" w:rsidRDefault="0055060A" w:rsidP="00682CB1">
      <w:pPr>
        <w:pStyle w:val="Style15"/>
        <w:widowControl/>
        <w:spacing w:line="240" w:lineRule="auto"/>
        <w:ind w:firstLine="709"/>
        <w:jc w:val="center"/>
        <w:rPr>
          <w:rStyle w:val="FontStyle160"/>
          <w:rFonts w:ascii="Times New Roman" w:hAnsi="Times New Roman" w:cs="Times New Roman"/>
          <w:b/>
          <w:sz w:val="28"/>
          <w:szCs w:val="28"/>
        </w:rPr>
      </w:pPr>
      <w:r w:rsidRPr="00F511BD">
        <w:rPr>
          <w:rStyle w:val="FontStyle160"/>
          <w:rFonts w:ascii="Times New Roman" w:hAnsi="Times New Roman" w:cs="Times New Roman"/>
          <w:b/>
          <w:sz w:val="28"/>
          <w:szCs w:val="28"/>
        </w:rPr>
        <w:t>Рекомендации по повышению</w:t>
      </w:r>
      <w:r w:rsidRPr="00F511BD">
        <w:t xml:space="preserve"> </w:t>
      </w:r>
      <w:r w:rsidRPr="00F511BD">
        <w:rPr>
          <w:rStyle w:val="FontStyle160"/>
          <w:rFonts w:ascii="Times New Roman" w:hAnsi="Times New Roman" w:cs="Times New Roman"/>
          <w:b/>
          <w:sz w:val="28"/>
          <w:szCs w:val="28"/>
        </w:rPr>
        <w:t xml:space="preserve">открытости </w:t>
      </w:r>
    </w:p>
    <w:p w:rsidR="00682CB1" w:rsidRPr="00682CB1" w:rsidRDefault="00682CB1" w:rsidP="00682CB1">
      <w:pPr>
        <w:pStyle w:val="ConsPlusNormal"/>
        <w:jc w:val="center"/>
        <w:rPr>
          <w:rStyle w:val="FontStyle160"/>
          <w:rFonts w:ascii="Times New Roman" w:eastAsiaTheme="minorEastAsia" w:hAnsi="Times New Roman" w:cs="Times New Roman"/>
          <w:b/>
          <w:sz w:val="28"/>
          <w:szCs w:val="28"/>
        </w:rPr>
      </w:pPr>
      <w:r w:rsidRPr="00682CB1">
        <w:rPr>
          <w:rStyle w:val="FontStyle160"/>
          <w:rFonts w:ascii="Times New Roman" w:eastAsiaTheme="minorEastAsia" w:hAnsi="Times New Roman" w:cs="Times New Roman"/>
          <w:b/>
          <w:sz w:val="28"/>
          <w:szCs w:val="28"/>
        </w:rPr>
        <w:t>деятельности государственных органов Удмуртской Республики по управлению общественными финансами</w:t>
      </w:r>
    </w:p>
    <w:p w:rsidR="00830374" w:rsidRDefault="00830374" w:rsidP="004A0A86">
      <w:pPr>
        <w:pStyle w:val="Style15"/>
        <w:widowControl/>
        <w:spacing w:before="360" w:line="240" w:lineRule="auto"/>
        <w:ind w:firstLine="709"/>
        <w:rPr>
          <w:rStyle w:val="FontStyle160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Р</w:t>
      </w:r>
      <w:r w:rsidR="00324D92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аздел</w:t>
      </w:r>
      <w:r w:rsidRPr="00830374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 xml:space="preserve"> 1 </w:t>
      </w:r>
      <w:r w:rsidR="000C42DA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«</w:t>
      </w:r>
      <w:r w:rsidRPr="00830374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Наличие и содержательное наполнение раздела «Бюджет для граждан» на официальном сайте государственного органа Удмуртской Республики в информационно-телекоммуникационной сети «Интернет» (далее – официальный сайт)</w:t>
      </w:r>
      <w:r w:rsidR="000C42DA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»</w:t>
      </w:r>
    </w:p>
    <w:p w:rsidR="0022598C" w:rsidRPr="00D63A3D" w:rsidRDefault="00D63A3D" w:rsidP="00D63A3D">
      <w:pPr>
        <w:spacing w:before="120" w:after="0" w:line="240" w:lineRule="auto"/>
        <w:ind w:firstLine="709"/>
        <w:jc w:val="both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1.1. </w:t>
      </w:r>
      <w:r w:rsidR="00AA4B69">
        <w:rPr>
          <w:rStyle w:val="FontStyle160"/>
          <w:rFonts w:ascii="Times New Roman" w:hAnsi="Times New Roman" w:cs="Times New Roman"/>
          <w:sz w:val="28"/>
          <w:szCs w:val="28"/>
        </w:rPr>
        <w:t>Обеспечить публикацию на официальном сайте информации</w:t>
      </w:r>
      <w:r w:rsidR="0022598C" w:rsidRPr="00D63A3D">
        <w:rPr>
          <w:rStyle w:val="FontStyle160"/>
          <w:rFonts w:ascii="Times New Roman" w:hAnsi="Times New Roman" w:cs="Times New Roman"/>
          <w:sz w:val="28"/>
          <w:szCs w:val="28"/>
        </w:rPr>
        <w:t xml:space="preserve"> о бюджете доступном для граждан форме</w:t>
      </w:r>
      <w:r w:rsidR="000070AC" w:rsidRPr="00D63A3D">
        <w:rPr>
          <w:rStyle w:val="FontStyle160"/>
          <w:rFonts w:ascii="Times New Roman" w:hAnsi="Times New Roman" w:cs="Times New Roman"/>
          <w:sz w:val="28"/>
          <w:szCs w:val="28"/>
        </w:rPr>
        <w:t xml:space="preserve"> </w:t>
      </w:r>
      <w:r w:rsidR="000070AC" w:rsidRPr="00D63A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070AC" w:rsidRPr="00D63A3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0070AC" w:rsidRPr="00D63A3D">
        <w:rPr>
          <w:rFonts w:ascii="Times New Roman" w:hAnsi="Times New Roman" w:cs="Times New Roman"/>
          <w:sz w:val="28"/>
          <w:szCs w:val="28"/>
        </w:rPr>
        <w:t>, брошюра, буклет, презентация)</w:t>
      </w:r>
      <w:r w:rsidR="0022598C" w:rsidRPr="00D63A3D">
        <w:rPr>
          <w:rStyle w:val="FontStyle160"/>
          <w:rFonts w:ascii="Times New Roman" w:hAnsi="Times New Roman" w:cs="Times New Roman"/>
          <w:sz w:val="28"/>
          <w:szCs w:val="28"/>
        </w:rPr>
        <w:t>.</w:t>
      </w:r>
    </w:p>
    <w:p w:rsidR="000070AC" w:rsidRDefault="00D63A3D" w:rsidP="00D63A3D">
      <w:pPr>
        <w:pStyle w:val="a3"/>
        <w:spacing w:before="120" w:after="0" w:line="240" w:lineRule="auto"/>
        <w:ind w:left="0" w:firstLine="709"/>
        <w:jc w:val="both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>1.2.</w:t>
      </w:r>
      <w:r w:rsidR="000070AC">
        <w:rPr>
          <w:rStyle w:val="FontStyle160"/>
          <w:rFonts w:ascii="Times New Roman" w:hAnsi="Times New Roman" w:cs="Times New Roman"/>
          <w:sz w:val="28"/>
          <w:szCs w:val="28"/>
        </w:rPr>
        <w:t>Включить</w:t>
      </w:r>
      <w:r w:rsidR="00206471">
        <w:rPr>
          <w:rStyle w:val="FontStyle160"/>
          <w:rFonts w:ascii="Times New Roman" w:hAnsi="Times New Roman" w:cs="Times New Roman"/>
          <w:sz w:val="28"/>
          <w:szCs w:val="28"/>
        </w:rPr>
        <w:t xml:space="preserve"> </w:t>
      </w:r>
      <w:r w:rsidR="00825F97">
        <w:rPr>
          <w:rStyle w:val="FontStyle160"/>
          <w:rFonts w:ascii="Times New Roman" w:hAnsi="Times New Roman" w:cs="Times New Roman"/>
          <w:sz w:val="28"/>
          <w:szCs w:val="28"/>
        </w:rPr>
        <w:t>в раздел</w:t>
      </w:r>
      <w:r w:rsidR="000070AC">
        <w:rPr>
          <w:rStyle w:val="FontStyle160"/>
          <w:rFonts w:ascii="Times New Roman" w:hAnsi="Times New Roman" w:cs="Times New Roman"/>
          <w:sz w:val="28"/>
          <w:szCs w:val="28"/>
        </w:rPr>
        <w:t xml:space="preserve"> «Бюджет для граждан» (далее – раздел):</w:t>
      </w:r>
    </w:p>
    <w:p w:rsidR="00830374" w:rsidRPr="00830374" w:rsidRDefault="00404BC2" w:rsidP="00D63A3D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25">
        <w:rPr>
          <w:rFonts w:ascii="Times New Roman" w:hAnsi="Times New Roman" w:cs="Times New Roman"/>
          <w:sz w:val="28"/>
          <w:szCs w:val="28"/>
        </w:rPr>
        <w:t>пояснения, ис</w:t>
      </w:r>
      <w:r w:rsidR="000070AC">
        <w:rPr>
          <w:rFonts w:ascii="Times New Roman" w:hAnsi="Times New Roman" w:cs="Times New Roman"/>
          <w:sz w:val="28"/>
          <w:szCs w:val="28"/>
        </w:rPr>
        <w:t>пользуемых терминов (глоссарий);</w:t>
      </w:r>
    </w:p>
    <w:p w:rsidR="000070AC" w:rsidRDefault="000070AC" w:rsidP="00D63A3D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государственных программах (подпрограммах) Удмуртской Республики, в отношении которых государственный орган Удмуртской Республики является ответственным  исполнителем</w:t>
      </w:r>
      <w:r w:rsidR="00D63A3D">
        <w:rPr>
          <w:rFonts w:ascii="Times New Roman" w:hAnsi="Times New Roman" w:cs="Times New Roman"/>
          <w:sz w:val="28"/>
          <w:szCs w:val="28"/>
        </w:rPr>
        <w:t>;</w:t>
      </w:r>
    </w:p>
    <w:p w:rsidR="00D63A3D" w:rsidRDefault="00830374" w:rsidP="00D63A3D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74">
        <w:rPr>
          <w:rFonts w:ascii="Times New Roman" w:hAnsi="Times New Roman" w:cs="Times New Roman"/>
          <w:sz w:val="28"/>
          <w:szCs w:val="28"/>
        </w:rPr>
        <w:t xml:space="preserve">сведения о расходах </w:t>
      </w:r>
      <w:r w:rsidR="00404BC2">
        <w:rPr>
          <w:rFonts w:ascii="Times New Roman" w:hAnsi="Times New Roman" w:cs="Times New Roman"/>
          <w:sz w:val="28"/>
          <w:szCs w:val="28"/>
        </w:rPr>
        <w:t>ведомства</w:t>
      </w:r>
      <w:r w:rsidRPr="00830374">
        <w:rPr>
          <w:rFonts w:ascii="Times New Roman" w:hAnsi="Times New Roman" w:cs="Times New Roman"/>
          <w:sz w:val="28"/>
          <w:szCs w:val="28"/>
        </w:rPr>
        <w:t xml:space="preserve"> с учетом интересов целевых групп. </w:t>
      </w:r>
      <w:r w:rsidRPr="00830374">
        <w:rPr>
          <w:rStyle w:val="FontStyle160"/>
          <w:rFonts w:ascii="Times New Roman" w:hAnsi="Times New Roman" w:cs="Times New Roman"/>
          <w:sz w:val="28"/>
          <w:szCs w:val="28"/>
        </w:rPr>
        <w:t xml:space="preserve">В составе информации </w:t>
      </w:r>
      <w:r w:rsidR="000070AC">
        <w:rPr>
          <w:rStyle w:val="FontStyle160"/>
          <w:rFonts w:ascii="Times New Roman" w:hAnsi="Times New Roman" w:cs="Times New Roman"/>
          <w:sz w:val="28"/>
          <w:szCs w:val="28"/>
        </w:rPr>
        <w:t>предлагается</w:t>
      </w:r>
      <w:r w:rsidRPr="00830374">
        <w:rPr>
          <w:rStyle w:val="FontStyle160"/>
          <w:rFonts w:ascii="Times New Roman" w:hAnsi="Times New Roman" w:cs="Times New Roman"/>
          <w:sz w:val="28"/>
          <w:szCs w:val="28"/>
        </w:rPr>
        <w:t xml:space="preserve"> отражать сведения о </w:t>
      </w:r>
      <w:r w:rsidRPr="00830374">
        <w:rPr>
          <w:rFonts w:ascii="Times New Roman" w:hAnsi="Times New Roman" w:cs="Times New Roman"/>
          <w:sz w:val="28"/>
          <w:szCs w:val="28"/>
        </w:rPr>
        <w:t>численности представителей целевой группы, мерах государственной поддержки за счет средств бюджета, объеме расходов на поддержку целевой группы</w:t>
      </w:r>
      <w:r w:rsidR="000070AC">
        <w:rPr>
          <w:rFonts w:ascii="Times New Roman" w:hAnsi="Times New Roman" w:cs="Times New Roman"/>
          <w:sz w:val="28"/>
          <w:szCs w:val="28"/>
        </w:rPr>
        <w:t xml:space="preserve"> в динамике – с учетом </w:t>
      </w:r>
      <w:r w:rsidR="000070AC" w:rsidRPr="00324D92">
        <w:rPr>
          <w:rFonts w:ascii="Times New Roman" w:hAnsi="Times New Roman" w:cs="Times New Roman"/>
          <w:sz w:val="28"/>
          <w:szCs w:val="28"/>
        </w:rPr>
        <w:t>планируемы</w:t>
      </w:r>
      <w:r w:rsidR="000070AC">
        <w:rPr>
          <w:rFonts w:ascii="Times New Roman" w:hAnsi="Times New Roman" w:cs="Times New Roman"/>
          <w:sz w:val="28"/>
          <w:szCs w:val="28"/>
        </w:rPr>
        <w:t>х и фактических значений показателей.</w:t>
      </w:r>
    </w:p>
    <w:p w:rsidR="00D63A3D" w:rsidRPr="00D63A3D" w:rsidRDefault="00D63A3D" w:rsidP="00D63A3D">
      <w:pPr>
        <w:pStyle w:val="a3"/>
        <w:spacing w:before="120" w:after="0" w:line="240" w:lineRule="auto"/>
        <w:ind w:left="0" w:firstLine="709"/>
        <w:jc w:val="both"/>
        <w:rPr>
          <w:rStyle w:val="FontStyle160"/>
          <w:rFonts w:ascii="Times New Roman" w:hAnsi="Times New Roman" w:cs="Times New Roman"/>
          <w:sz w:val="12"/>
          <w:szCs w:val="12"/>
        </w:rPr>
      </w:pPr>
    </w:p>
    <w:p w:rsidR="00324D92" w:rsidRPr="00206471" w:rsidRDefault="00D63A3D" w:rsidP="00D63A3D">
      <w:pPr>
        <w:pStyle w:val="a3"/>
        <w:spacing w:before="120" w:after="0" w:line="240" w:lineRule="auto"/>
        <w:ind w:left="0" w:firstLine="709"/>
        <w:jc w:val="both"/>
        <w:rPr>
          <w:rStyle w:val="FontStyle160"/>
          <w:rFonts w:ascii="Times New Roman" w:hAnsi="Times New Roman" w:cs="Times New Roman"/>
          <w:sz w:val="28"/>
          <w:szCs w:val="28"/>
        </w:rPr>
      </w:pPr>
      <w:r w:rsidRPr="00D63A3D">
        <w:rPr>
          <w:rStyle w:val="FontStyle160"/>
          <w:rFonts w:ascii="Times New Roman" w:hAnsi="Times New Roman" w:cs="Times New Roman"/>
          <w:sz w:val="28"/>
          <w:szCs w:val="28"/>
        </w:rPr>
        <w:t xml:space="preserve">1.3. </w:t>
      </w:r>
      <w:r w:rsidR="004A0A86">
        <w:rPr>
          <w:rStyle w:val="FontStyle160"/>
          <w:rFonts w:ascii="Times New Roman" w:hAnsi="Times New Roman" w:cs="Times New Roman"/>
          <w:sz w:val="28"/>
          <w:szCs w:val="28"/>
        </w:rPr>
        <w:t>Рекомендуется в</w:t>
      </w:r>
      <w:r w:rsidR="00206471" w:rsidRPr="00D63A3D">
        <w:rPr>
          <w:rStyle w:val="FontStyle160"/>
          <w:rFonts w:ascii="Times New Roman" w:hAnsi="Times New Roman" w:cs="Times New Roman"/>
          <w:sz w:val="28"/>
          <w:szCs w:val="28"/>
        </w:rPr>
        <w:t xml:space="preserve">ключать в раздел </w:t>
      </w:r>
      <w:r w:rsidR="00324D92" w:rsidRPr="00206471">
        <w:rPr>
          <w:rStyle w:val="FontStyle160"/>
          <w:rFonts w:ascii="Times New Roman" w:hAnsi="Times New Roman" w:cs="Times New Roman"/>
          <w:sz w:val="28"/>
          <w:szCs w:val="28"/>
        </w:rPr>
        <w:t xml:space="preserve">подробную </w:t>
      </w:r>
      <w:r w:rsidR="004A0A86">
        <w:rPr>
          <w:rStyle w:val="FontStyle160"/>
          <w:rFonts w:ascii="Times New Roman" w:hAnsi="Times New Roman" w:cs="Times New Roman"/>
          <w:sz w:val="28"/>
          <w:szCs w:val="28"/>
        </w:rPr>
        <w:t xml:space="preserve">информацию об общественно </w:t>
      </w:r>
      <w:r w:rsidR="00324D92" w:rsidRPr="00D63A3D">
        <w:rPr>
          <w:rStyle w:val="FontStyle160"/>
          <w:rFonts w:ascii="Times New Roman" w:hAnsi="Times New Roman" w:cs="Times New Roman"/>
          <w:sz w:val="28"/>
          <w:szCs w:val="28"/>
        </w:rPr>
        <w:t>значимых проектах</w:t>
      </w:r>
      <w:r w:rsidR="00324D92" w:rsidRPr="00206471">
        <w:rPr>
          <w:rFonts w:ascii="Times New Roman" w:hAnsi="Times New Roman" w:cs="Times New Roman"/>
          <w:sz w:val="28"/>
          <w:szCs w:val="28"/>
        </w:rPr>
        <w:t xml:space="preserve"> (наименование проекта, место реализации, сроки реализации (для объектов капитального строительства – срок ввода в эксплуатацию), объем финансирования с разбивкой по годам и источникам финансирования, ожидаемые результаты).</w:t>
      </w:r>
    </w:p>
    <w:p w:rsidR="0022598C" w:rsidRDefault="00D63A3D" w:rsidP="00D63A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2598C">
        <w:rPr>
          <w:rFonts w:ascii="Times New Roman" w:hAnsi="Times New Roman" w:cs="Times New Roman"/>
          <w:sz w:val="28"/>
          <w:szCs w:val="28"/>
        </w:rPr>
        <w:t>.</w:t>
      </w:r>
      <w:r w:rsidR="0022598C" w:rsidRPr="0022598C">
        <w:rPr>
          <w:rFonts w:ascii="Times New Roman" w:hAnsi="Times New Roman" w:cs="Times New Roman"/>
          <w:sz w:val="28"/>
          <w:szCs w:val="28"/>
        </w:rPr>
        <w:t xml:space="preserve"> </w:t>
      </w:r>
      <w:r w:rsidR="0022598C">
        <w:rPr>
          <w:rFonts w:ascii="Times New Roman" w:hAnsi="Times New Roman" w:cs="Times New Roman"/>
          <w:sz w:val="28"/>
          <w:szCs w:val="28"/>
        </w:rPr>
        <w:t>И</w:t>
      </w:r>
      <w:r w:rsidR="0022598C" w:rsidRPr="00324D92">
        <w:rPr>
          <w:rFonts w:ascii="Times New Roman" w:hAnsi="Times New Roman" w:cs="Times New Roman"/>
          <w:sz w:val="28"/>
          <w:szCs w:val="28"/>
        </w:rPr>
        <w:t>спользовать</w:t>
      </w:r>
      <w:r w:rsidR="0022598C">
        <w:rPr>
          <w:rFonts w:ascii="Times New Roman" w:hAnsi="Times New Roman" w:cs="Times New Roman"/>
          <w:sz w:val="28"/>
          <w:szCs w:val="28"/>
        </w:rPr>
        <w:t xml:space="preserve"> при</w:t>
      </w:r>
      <w:r w:rsidR="00206471">
        <w:rPr>
          <w:rFonts w:ascii="Times New Roman" w:hAnsi="Times New Roman" w:cs="Times New Roman"/>
          <w:sz w:val="28"/>
          <w:szCs w:val="28"/>
        </w:rPr>
        <w:t xml:space="preserve"> наполнении раздела:</w:t>
      </w:r>
    </w:p>
    <w:p w:rsidR="00324D92" w:rsidRPr="00324D92" w:rsidRDefault="00324D92" w:rsidP="0032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D92">
        <w:rPr>
          <w:rFonts w:ascii="Times New Roman" w:hAnsi="Times New Roman" w:cs="Times New Roman"/>
          <w:sz w:val="28"/>
          <w:szCs w:val="28"/>
        </w:rPr>
        <w:t>Методические рекомендации по представлению бюджетов и отчетов об исполнении в доступной для граждан форме, утвержденные приказом Министерства финансов Российской Федерации от 22 сен</w:t>
      </w:r>
      <w:r w:rsidR="0022598C">
        <w:rPr>
          <w:rFonts w:ascii="Times New Roman" w:hAnsi="Times New Roman" w:cs="Times New Roman"/>
          <w:sz w:val="28"/>
          <w:szCs w:val="28"/>
        </w:rPr>
        <w:t>тября 2015 года №145н;</w:t>
      </w:r>
    </w:p>
    <w:p w:rsidR="00324D92" w:rsidRPr="00324D92" w:rsidRDefault="00324D92" w:rsidP="00324D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D92">
        <w:rPr>
          <w:rFonts w:ascii="Times New Roman" w:hAnsi="Times New Roman" w:cs="Times New Roman"/>
          <w:sz w:val="28"/>
          <w:szCs w:val="28"/>
        </w:rPr>
        <w:t>Доклад Министерства финансов Российской Федерации «О лучшей практике развития «бюджета для граждан» в субъектах Российской Федерац</w:t>
      </w:r>
      <w:r w:rsidR="00206471">
        <w:rPr>
          <w:rFonts w:ascii="Times New Roman" w:hAnsi="Times New Roman" w:cs="Times New Roman"/>
          <w:sz w:val="28"/>
          <w:szCs w:val="28"/>
        </w:rPr>
        <w:t>ии и муниципальных образованиях, размещенный</w:t>
      </w:r>
      <w:r w:rsidR="0022598C" w:rsidRPr="0022598C">
        <w:rPr>
          <w:rFonts w:ascii="Times New Roman" w:hAnsi="Times New Roman" w:cs="Times New Roman"/>
          <w:sz w:val="28"/>
          <w:szCs w:val="28"/>
        </w:rPr>
        <w:t xml:space="preserve"> </w:t>
      </w:r>
      <w:r w:rsidR="0022598C" w:rsidRPr="00324D92">
        <w:rPr>
          <w:rFonts w:ascii="Times New Roman" w:hAnsi="Times New Roman" w:cs="Times New Roman"/>
          <w:sz w:val="28"/>
          <w:szCs w:val="28"/>
        </w:rPr>
        <w:t xml:space="preserve">в разделе «Бюджет для граждан» на </w:t>
      </w:r>
      <w:r w:rsidR="00AA4B6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2598C" w:rsidRPr="00324D92">
        <w:rPr>
          <w:rFonts w:ascii="Times New Roman" w:hAnsi="Times New Roman" w:cs="Times New Roman"/>
          <w:sz w:val="28"/>
          <w:szCs w:val="28"/>
        </w:rPr>
        <w:t>сайте Министерства финансов</w:t>
      </w:r>
      <w:r w:rsidR="00AA4B69">
        <w:rPr>
          <w:rFonts w:ascii="Times New Roman" w:hAnsi="Times New Roman" w:cs="Times New Roman"/>
          <w:sz w:val="28"/>
          <w:szCs w:val="28"/>
        </w:rPr>
        <w:t xml:space="preserve"> Удмуртской Республики.</w:t>
      </w:r>
    </w:p>
    <w:p w:rsidR="00CC589A" w:rsidRDefault="00CC589A" w:rsidP="00830374">
      <w:pPr>
        <w:pStyle w:val="a3"/>
        <w:spacing w:after="0" w:line="240" w:lineRule="auto"/>
        <w:ind w:left="0" w:firstLine="709"/>
        <w:jc w:val="both"/>
        <w:rPr>
          <w:rStyle w:val="FontStyle160"/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324D92" w:rsidRPr="00324D92" w:rsidRDefault="00324D92" w:rsidP="00830374">
      <w:pPr>
        <w:pStyle w:val="a3"/>
        <w:spacing w:after="0" w:line="240" w:lineRule="auto"/>
        <w:ind w:left="0" w:firstLine="709"/>
        <w:jc w:val="both"/>
        <w:rPr>
          <w:rStyle w:val="FontStyle160"/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324D92">
        <w:rPr>
          <w:rStyle w:val="FontStyle160"/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Раздел 2 "Наличие на официальном сайте информации о реализации государственных программ (подпрограмм) Удмуртской Республики"</w:t>
      </w:r>
    </w:p>
    <w:p w:rsidR="005D4C2C" w:rsidRDefault="00576BE3" w:rsidP="004A0A86">
      <w:pPr>
        <w:pStyle w:val="Style15"/>
        <w:widowControl/>
        <w:spacing w:line="240" w:lineRule="auto"/>
        <w:ind w:firstLine="709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2.1. </w:t>
      </w:r>
      <w:r w:rsidR="005D4C2C">
        <w:rPr>
          <w:rStyle w:val="FontStyle160"/>
          <w:rFonts w:ascii="Times New Roman" w:hAnsi="Times New Roman" w:cs="Times New Roman"/>
          <w:sz w:val="28"/>
          <w:szCs w:val="28"/>
        </w:rPr>
        <w:t xml:space="preserve">Включить в информацию </w:t>
      </w:r>
      <w:r w:rsidR="005D4C2C">
        <w:rPr>
          <w:rFonts w:ascii="Times New Roman" w:hAnsi="Times New Roman" w:cs="Times New Roman"/>
          <w:sz w:val="28"/>
          <w:szCs w:val="28"/>
        </w:rPr>
        <w:t>о реализации государственных программ (подпрограмм):</w:t>
      </w:r>
    </w:p>
    <w:p w:rsidR="005D4C2C" w:rsidRDefault="005D4C2C" w:rsidP="00682CB1">
      <w:pPr>
        <w:pStyle w:val="Style15"/>
        <w:widowControl/>
        <w:spacing w:line="240" w:lineRule="auto"/>
        <w:ind w:firstLine="709"/>
        <w:rPr>
          <w:rStyle w:val="FontStyle160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60"/>
          <w:rFonts w:ascii="Times New Roman" w:hAnsi="Times New Roman" w:cs="Times New Roman"/>
          <w:sz w:val="28"/>
          <w:szCs w:val="28"/>
        </w:rPr>
        <w:lastRenderedPageBreak/>
        <w:t>сведения о проведенных общественных (публичных) обсуждений проектов государственных программ (проектов нормативных актов о внесении изменений в государственные программы) и их результатах;</w:t>
      </w:r>
      <w:proofErr w:type="gramEnd"/>
    </w:p>
    <w:p w:rsidR="005D4C2C" w:rsidRDefault="005D4C2C" w:rsidP="00943436">
      <w:pPr>
        <w:pStyle w:val="Style15"/>
        <w:widowControl/>
        <w:spacing w:before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</w:t>
      </w:r>
      <w:r w:rsidR="00CB7439">
        <w:rPr>
          <w:rFonts w:ascii="Times New Roman" w:hAnsi="Times New Roman" w:cs="Times New Roman"/>
          <w:sz w:val="28"/>
          <w:szCs w:val="28"/>
        </w:rPr>
        <w:t>еты о реализации государственных программ (подпрограмм</w:t>
      </w:r>
      <w:r>
        <w:rPr>
          <w:rFonts w:ascii="Times New Roman" w:hAnsi="Times New Roman" w:cs="Times New Roman"/>
          <w:sz w:val="28"/>
          <w:szCs w:val="28"/>
        </w:rPr>
        <w:t>) за отчетный финансовый год;</w:t>
      </w:r>
    </w:p>
    <w:p w:rsidR="005D4C2C" w:rsidRDefault="00CB7439" w:rsidP="00943436">
      <w:pPr>
        <w:pStyle w:val="Style15"/>
        <w:widowControl/>
        <w:spacing w:before="120" w:line="240" w:lineRule="auto"/>
        <w:ind w:firstLine="709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реализации государственных программ (подпрограмм</w:t>
      </w:r>
      <w:r w:rsidR="005D4C2C">
        <w:rPr>
          <w:rFonts w:ascii="Times New Roman" w:hAnsi="Times New Roman" w:cs="Times New Roman"/>
          <w:sz w:val="28"/>
          <w:szCs w:val="28"/>
        </w:rPr>
        <w:t>) на текущий финансовый год;</w:t>
      </w:r>
    </w:p>
    <w:p w:rsidR="00CC589A" w:rsidRPr="00CC589A" w:rsidRDefault="005D4C2C" w:rsidP="00943436">
      <w:pPr>
        <w:pStyle w:val="Style15"/>
        <w:widowControl/>
        <w:spacing w:before="120" w:line="240" w:lineRule="auto"/>
        <w:ind w:firstLine="709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>нормативные правовые акты</w:t>
      </w:r>
      <w:r w:rsidR="00CB54F3">
        <w:rPr>
          <w:rStyle w:val="FontStyle160"/>
          <w:rFonts w:ascii="Times New Roman" w:hAnsi="Times New Roman" w:cs="Times New Roman"/>
          <w:sz w:val="28"/>
          <w:szCs w:val="28"/>
        </w:rPr>
        <w:t xml:space="preserve"> о внесении изменений</w:t>
      </w:r>
      <w:r w:rsidR="00CC589A" w:rsidRPr="00CC589A">
        <w:rPr>
          <w:rStyle w:val="FontStyle160"/>
          <w:rFonts w:ascii="Times New Roman" w:hAnsi="Times New Roman" w:cs="Times New Roman"/>
          <w:sz w:val="28"/>
          <w:szCs w:val="28"/>
        </w:rPr>
        <w:t xml:space="preserve"> в </w:t>
      </w:r>
      <w:r w:rsidR="00CB54F3">
        <w:rPr>
          <w:rStyle w:val="FontStyle160"/>
          <w:rFonts w:ascii="Times New Roman" w:hAnsi="Times New Roman" w:cs="Times New Roman"/>
          <w:sz w:val="28"/>
          <w:szCs w:val="28"/>
        </w:rPr>
        <w:t>государственные программы</w:t>
      </w: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 (подпрограммы)</w:t>
      </w:r>
      <w:r w:rsidR="00CC589A" w:rsidRPr="00CC589A">
        <w:rPr>
          <w:rStyle w:val="FontStyle160"/>
          <w:rFonts w:ascii="Times New Roman" w:hAnsi="Times New Roman" w:cs="Times New Roman"/>
          <w:sz w:val="28"/>
          <w:szCs w:val="28"/>
        </w:rPr>
        <w:t xml:space="preserve">. </w:t>
      </w:r>
    </w:p>
    <w:p w:rsidR="00404BC2" w:rsidRDefault="00404BC2" w:rsidP="00404BC2">
      <w:pPr>
        <w:pStyle w:val="Style15"/>
        <w:widowControl/>
        <w:spacing w:line="240" w:lineRule="auto"/>
        <w:ind w:firstLine="709"/>
        <w:rPr>
          <w:rStyle w:val="FontStyle160"/>
          <w:rFonts w:ascii="Times New Roman" w:hAnsi="Times New Roman" w:cs="Times New Roman"/>
          <w:b/>
          <w:i/>
          <w:sz w:val="28"/>
          <w:szCs w:val="28"/>
        </w:rPr>
      </w:pPr>
    </w:p>
    <w:p w:rsidR="00324D92" w:rsidRDefault="00324D92" w:rsidP="00404BC2">
      <w:pPr>
        <w:pStyle w:val="Style15"/>
        <w:widowControl/>
        <w:spacing w:line="240" w:lineRule="auto"/>
        <w:ind w:firstLine="709"/>
        <w:rPr>
          <w:rStyle w:val="FontStyle160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Раздел</w:t>
      </w:r>
      <w:r w:rsidRPr="00324D92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 xml:space="preserve"> 3 "Публикация сведений государственными учреждениями Удмуртской Республики, в отношении которых государственный орган Удмуртской Республики осуществляет функции и полномочия учредителя, на официальном сайте Российской Федерации для размещения информации о государственных (муниципальных) учреждениях (</w:t>
      </w:r>
      <w:proofErr w:type="spellStart"/>
      <w:r w:rsidRPr="00324D92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bus.gov.ru</w:t>
      </w:r>
      <w:proofErr w:type="spellEnd"/>
      <w:r w:rsidRPr="00324D92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)"</w:t>
      </w:r>
    </w:p>
    <w:p w:rsidR="00C43016" w:rsidRDefault="004C2290" w:rsidP="00A00685">
      <w:pPr>
        <w:pStyle w:val="Style15"/>
        <w:widowControl/>
        <w:spacing w:before="120" w:line="240" w:lineRule="auto"/>
        <w:ind w:firstLine="709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3.1. </w:t>
      </w:r>
      <w:r w:rsidR="00B2442C">
        <w:rPr>
          <w:rStyle w:val="FontStyle160"/>
          <w:rFonts w:ascii="Times New Roman" w:hAnsi="Times New Roman" w:cs="Times New Roman"/>
          <w:sz w:val="28"/>
          <w:szCs w:val="28"/>
        </w:rPr>
        <w:t xml:space="preserve">Обеспечить публикацию </w:t>
      </w:r>
      <w:r w:rsidR="009D05D2" w:rsidRPr="00324D92">
        <w:rPr>
          <w:rStyle w:val="FontStyle160"/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для размещения информации о государственных (муниципальных) учреждениях </w:t>
      </w:r>
      <w:r w:rsidR="001753E2" w:rsidRPr="00324D92">
        <w:rPr>
          <w:rStyle w:val="FontStyle160"/>
          <w:rFonts w:ascii="Times New Roman" w:hAnsi="Times New Roman" w:cs="Times New Roman"/>
          <w:sz w:val="28"/>
          <w:szCs w:val="28"/>
        </w:rPr>
        <w:t>(</w:t>
      </w:r>
      <w:proofErr w:type="spellStart"/>
      <w:r w:rsidR="001753E2" w:rsidRPr="00324D92">
        <w:rPr>
          <w:rStyle w:val="FontStyle160"/>
          <w:rFonts w:ascii="Times New Roman" w:hAnsi="Times New Roman" w:cs="Times New Roman"/>
          <w:sz w:val="28"/>
          <w:szCs w:val="28"/>
        </w:rPr>
        <w:t>bus.gov.ru</w:t>
      </w:r>
      <w:proofErr w:type="spellEnd"/>
      <w:r w:rsidR="001753E2" w:rsidRPr="00324D92">
        <w:rPr>
          <w:rStyle w:val="FontStyle160"/>
          <w:rFonts w:ascii="Times New Roman" w:hAnsi="Times New Roman" w:cs="Times New Roman"/>
          <w:sz w:val="28"/>
          <w:szCs w:val="28"/>
        </w:rPr>
        <w:t>)</w:t>
      </w:r>
      <w:r w:rsidR="00A20585" w:rsidRPr="00324D92">
        <w:rPr>
          <w:rStyle w:val="FontStyle160"/>
          <w:rFonts w:ascii="Times New Roman" w:hAnsi="Times New Roman" w:cs="Times New Roman"/>
          <w:sz w:val="28"/>
          <w:szCs w:val="28"/>
        </w:rPr>
        <w:t xml:space="preserve"> </w:t>
      </w:r>
      <w:r w:rsidR="00B2442C">
        <w:rPr>
          <w:rStyle w:val="FontStyle160"/>
          <w:rFonts w:ascii="Times New Roman" w:hAnsi="Times New Roman" w:cs="Times New Roman"/>
          <w:sz w:val="28"/>
          <w:szCs w:val="28"/>
        </w:rPr>
        <w:t>(далее – Официальный сайт ГМУ):</w:t>
      </w:r>
    </w:p>
    <w:p w:rsidR="00B2442C" w:rsidRPr="0063481D" w:rsidRDefault="00B2442C" w:rsidP="00B2442C">
      <w:pPr>
        <w:pStyle w:val="Style15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324D92">
        <w:rPr>
          <w:rFonts w:ascii="Times New Roman" w:eastAsia="Times New Roman" w:hAnsi="Times New Roman" w:cs="Times New Roman"/>
          <w:sz w:val="28"/>
          <w:szCs w:val="28"/>
        </w:rPr>
        <w:t>сведений о плановых показателях деятельности подведомственных учреждениях (</w:t>
      </w:r>
      <w:r w:rsidRPr="00324D92">
        <w:rPr>
          <w:rStyle w:val="FontStyle160"/>
          <w:rFonts w:ascii="Times New Roman" w:hAnsi="Times New Roman" w:cs="Times New Roman"/>
          <w:sz w:val="28"/>
          <w:szCs w:val="28"/>
        </w:rPr>
        <w:t>государственное задание на текущий финансовый год, планы финансово-хозяйственной деятельности и бюджетные сметы на текущий финансовый год);</w:t>
      </w:r>
    </w:p>
    <w:p w:rsidR="00B2442C" w:rsidRPr="0063481D" w:rsidRDefault="00B2442C" w:rsidP="00B244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60"/>
          <w:rFonts w:ascii="Times New Roman" w:hAnsi="Times New Roman" w:cs="Times New Roman"/>
          <w:sz w:val="28"/>
          <w:szCs w:val="28"/>
        </w:rPr>
      </w:pPr>
      <w:r w:rsidRPr="0032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фактических результатах деятельности подведомственных </w:t>
      </w:r>
      <w:r w:rsidRPr="00CB47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(отчеты о результатах деятельности и об использовании закрепленного за ними государственного имущества, балансы учреждений, информацию о проведенных контрольных мероприятий).</w:t>
      </w:r>
    </w:p>
    <w:p w:rsidR="00B2442C" w:rsidRPr="0063481D" w:rsidRDefault="00B2442C" w:rsidP="00A00685">
      <w:pPr>
        <w:pStyle w:val="Style15"/>
        <w:widowControl/>
        <w:spacing w:before="120" w:line="240" w:lineRule="auto"/>
        <w:ind w:firstLine="709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>3.2. Публиковать сведения о государственных учреждениях на</w:t>
      </w:r>
      <w:r w:rsidRPr="00324D92">
        <w:rPr>
          <w:rStyle w:val="FontStyle160"/>
          <w:rFonts w:ascii="Times New Roman" w:hAnsi="Times New Roman" w:cs="Times New Roman"/>
          <w:sz w:val="28"/>
          <w:szCs w:val="28"/>
        </w:rPr>
        <w:t xml:space="preserve"> Официальном сайте ГМУ </w:t>
      </w:r>
      <w:r>
        <w:rPr>
          <w:rStyle w:val="FontStyle160"/>
          <w:rFonts w:ascii="Times New Roman" w:hAnsi="Times New Roman" w:cs="Times New Roman"/>
          <w:sz w:val="28"/>
          <w:szCs w:val="28"/>
        </w:rPr>
        <w:t>в объеме, порядке и в срок, установленный:</w:t>
      </w:r>
    </w:p>
    <w:p w:rsidR="000A68AC" w:rsidRPr="00324D92" w:rsidRDefault="000A68AC" w:rsidP="000A68A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4D92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законом от 12 января 1996 года № 7-ФЗ </w:t>
      </w:r>
      <w:r w:rsidR="00B2442C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«О некоммерческих организациях»;</w:t>
      </w:r>
    </w:p>
    <w:p w:rsidR="000A68AC" w:rsidRPr="0063481D" w:rsidRDefault="000A68AC" w:rsidP="000A68A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4D92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приказом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="00B2442C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734AA" w:rsidRDefault="00B2442C" w:rsidP="00F73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t>«</w:t>
      </w:r>
      <w:hyperlink r:id="rId8" w:history="1">
        <w:r w:rsidR="00F734AA" w:rsidRPr="006604A1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B2442C">
        <w:rPr>
          <w:rFonts w:ascii="Times New Roman" w:hAnsi="Times New Roman" w:cs="Times New Roman"/>
          <w:sz w:val="28"/>
          <w:szCs w:val="28"/>
        </w:rPr>
        <w:t>ми</w:t>
      </w:r>
      <w:r w:rsidR="00F734AA">
        <w:rPr>
          <w:rFonts w:ascii="Times New Roman" w:hAnsi="Times New Roman" w:cs="Times New Roman"/>
          <w:sz w:val="28"/>
          <w:szCs w:val="28"/>
        </w:rPr>
        <w:t xml:space="preserve"> к порядку формирования структурированной информации о государственном (муниципальном) учреждении, информации, указанной в аб</w:t>
      </w:r>
      <w:r w:rsidR="0067054C">
        <w:rPr>
          <w:rFonts w:ascii="Times New Roman" w:hAnsi="Times New Roman" w:cs="Times New Roman"/>
          <w:sz w:val="28"/>
          <w:szCs w:val="28"/>
        </w:rPr>
        <w:t>заце первом пункта 15.1 Порядка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информации государственным (муниципальным) учреждением, ее размещения на официальном сайте в сети интернет и ведения указанного сайта,</w:t>
      </w:r>
      <w:r w:rsidR="00404BC2">
        <w:rPr>
          <w:rFonts w:ascii="Times New Roman" w:hAnsi="Times New Roman" w:cs="Times New Roman"/>
          <w:sz w:val="28"/>
          <w:szCs w:val="28"/>
        </w:rPr>
        <w:t xml:space="preserve"> </w:t>
      </w:r>
      <w:r w:rsidR="00F734AA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 xml:space="preserve">ержденного приказом Министерства финансов Российской Федерации от </w:t>
      </w:r>
      <w:r>
        <w:rPr>
          <w:rFonts w:ascii="Times New Roman" w:hAnsi="Times New Roman" w:cs="Times New Roman"/>
          <w:sz w:val="28"/>
          <w:szCs w:val="28"/>
        </w:rPr>
        <w:lastRenderedPageBreak/>
        <w:t>21 июля 2011 года №86н», утвержденными Федеральным к</w:t>
      </w:r>
      <w:r w:rsidR="002E688E">
        <w:rPr>
          <w:rFonts w:ascii="Times New Roman" w:hAnsi="Times New Roman" w:cs="Times New Roman"/>
          <w:sz w:val="28"/>
          <w:szCs w:val="28"/>
        </w:rPr>
        <w:t>азначейством Российской Федерации</w:t>
      </w:r>
      <w:r w:rsidR="0067054C">
        <w:rPr>
          <w:rFonts w:ascii="Times New Roman" w:hAnsi="Times New Roman" w:cs="Times New Roman"/>
          <w:sz w:val="28"/>
          <w:szCs w:val="28"/>
        </w:rPr>
        <w:t xml:space="preserve"> от</w:t>
      </w:r>
      <w:r w:rsidR="00404BC2">
        <w:rPr>
          <w:rFonts w:ascii="Times New Roman" w:hAnsi="Times New Roman" w:cs="Times New Roman"/>
          <w:sz w:val="28"/>
          <w:szCs w:val="28"/>
        </w:rPr>
        <w:t xml:space="preserve"> </w:t>
      </w:r>
      <w:r w:rsidR="00F734AA">
        <w:rPr>
          <w:rFonts w:ascii="Times New Roman" w:hAnsi="Times New Roman" w:cs="Times New Roman"/>
          <w:sz w:val="28"/>
          <w:szCs w:val="28"/>
        </w:rPr>
        <w:t>26 декабря 2016 года.</w:t>
      </w:r>
      <w:proofErr w:type="gramEnd"/>
    </w:p>
    <w:p w:rsidR="003B17EE" w:rsidRPr="0063481D" w:rsidRDefault="002E688E" w:rsidP="001877F5">
      <w:pPr>
        <w:pStyle w:val="a3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>3.3. О</w:t>
      </w:r>
      <w:r w:rsidR="009D05D2" w:rsidRPr="0063481D">
        <w:rPr>
          <w:rStyle w:val="FontStyle160"/>
          <w:rFonts w:ascii="Times New Roman" w:hAnsi="Times New Roman" w:cs="Times New Roman"/>
          <w:sz w:val="28"/>
          <w:szCs w:val="28"/>
        </w:rPr>
        <w:t>тслеживать акту</w:t>
      </w:r>
      <w:r w:rsidR="003B17EE" w:rsidRPr="0063481D">
        <w:rPr>
          <w:rStyle w:val="FontStyle160"/>
          <w:rFonts w:ascii="Times New Roman" w:hAnsi="Times New Roman" w:cs="Times New Roman"/>
          <w:sz w:val="28"/>
          <w:szCs w:val="28"/>
        </w:rPr>
        <w:t xml:space="preserve">альность информации, </w:t>
      </w:r>
      <w:r w:rsidRPr="0063481D">
        <w:rPr>
          <w:rStyle w:val="FontStyle160"/>
          <w:rFonts w:ascii="Times New Roman" w:hAnsi="Times New Roman" w:cs="Times New Roman"/>
          <w:sz w:val="28"/>
          <w:szCs w:val="28"/>
        </w:rPr>
        <w:t>размещенной</w:t>
      </w:r>
      <w:r w:rsidRPr="00D4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7EE" w:rsidRPr="00D4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3B17EE" w:rsidRPr="00D46A5C">
        <w:rPr>
          <w:rFonts w:ascii="Times New Roman" w:hAnsi="Times New Roman" w:cs="Times New Roman"/>
          <w:sz w:val="28"/>
          <w:szCs w:val="28"/>
        </w:rPr>
        <w:t>Официальном сайте ГМУ</w:t>
      </w:r>
      <w:r w:rsidR="003B17EE" w:rsidRPr="00D4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по учреждениям, прекратившим свою деятельность).  </w:t>
      </w:r>
    </w:p>
    <w:p w:rsidR="00404BC2" w:rsidRDefault="00404BC2" w:rsidP="00404BC2">
      <w:pPr>
        <w:pStyle w:val="Style15"/>
        <w:widowControl/>
        <w:spacing w:line="240" w:lineRule="auto"/>
        <w:ind w:firstLine="709"/>
        <w:rPr>
          <w:rStyle w:val="FontStyle160"/>
          <w:rFonts w:ascii="Times New Roman" w:hAnsi="Times New Roman" w:cs="Times New Roman"/>
          <w:b/>
          <w:i/>
          <w:sz w:val="28"/>
          <w:szCs w:val="28"/>
        </w:rPr>
      </w:pPr>
    </w:p>
    <w:p w:rsidR="00106B15" w:rsidRPr="0063481D" w:rsidRDefault="00106B15" w:rsidP="00404BC2">
      <w:pPr>
        <w:pStyle w:val="Style15"/>
        <w:widowControl/>
        <w:spacing w:line="240" w:lineRule="auto"/>
        <w:ind w:firstLine="709"/>
        <w:rPr>
          <w:rStyle w:val="FontStyle160"/>
          <w:rFonts w:ascii="Times New Roman" w:hAnsi="Times New Roman" w:cs="Times New Roman"/>
          <w:b/>
          <w:i/>
          <w:sz w:val="28"/>
          <w:szCs w:val="28"/>
        </w:rPr>
      </w:pPr>
      <w:r w:rsidRPr="0063481D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Раздел 4 "Публикация сведений по вопр</w:t>
      </w:r>
      <w:r w:rsidR="0067054C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 xml:space="preserve">осам осуществления финансового </w:t>
      </w:r>
      <w:r w:rsidRPr="0063481D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 xml:space="preserve">контроля" </w:t>
      </w:r>
    </w:p>
    <w:p w:rsidR="00844672" w:rsidRPr="006350B7" w:rsidRDefault="002C24BF" w:rsidP="00404B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</w:t>
      </w:r>
      <w:r w:rsidRPr="006350B7">
        <w:rPr>
          <w:rFonts w:ascii="Times New Roman" w:hAnsi="Times New Roman" w:cs="Times New Roman"/>
          <w:sz w:val="28"/>
          <w:szCs w:val="28"/>
        </w:rPr>
        <w:t xml:space="preserve">оздать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44672" w:rsidRPr="006350B7">
        <w:rPr>
          <w:rFonts w:ascii="Times New Roman" w:hAnsi="Times New Roman" w:cs="Times New Roman"/>
          <w:sz w:val="28"/>
          <w:szCs w:val="28"/>
        </w:rPr>
        <w:t xml:space="preserve">а странице </w:t>
      </w:r>
      <w:r w:rsidR="006350B7" w:rsidRPr="006350B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44672" w:rsidRPr="006350B7">
        <w:rPr>
          <w:rFonts w:ascii="Times New Roman" w:hAnsi="Times New Roman" w:cs="Times New Roman"/>
          <w:sz w:val="28"/>
          <w:szCs w:val="28"/>
        </w:rPr>
        <w:t xml:space="preserve">сайта раздел «финансовый контроль», в котором </w:t>
      </w:r>
      <w:r w:rsidR="001877F5">
        <w:rPr>
          <w:rFonts w:ascii="Times New Roman" w:hAnsi="Times New Roman" w:cs="Times New Roman"/>
          <w:sz w:val="28"/>
          <w:szCs w:val="28"/>
        </w:rPr>
        <w:t>публикуются</w:t>
      </w:r>
      <w:r w:rsidR="00844672" w:rsidRPr="006350B7">
        <w:rPr>
          <w:rFonts w:ascii="Times New Roman" w:hAnsi="Times New Roman" w:cs="Times New Roman"/>
          <w:sz w:val="28"/>
          <w:szCs w:val="28"/>
        </w:rPr>
        <w:t>:</w:t>
      </w:r>
    </w:p>
    <w:p w:rsidR="00844672" w:rsidRPr="006350B7" w:rsidRDefault="00844672" w:rsidP="0084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0B7">
        <w:rPr>
          <w:rFonts w:ascii="Times New Roman" w:hAnsi="Times New Roman" w:cs="Times New Roman"/>
          <w:sz w:val="28"/>
          <w:szCs w:val="28"/>
        </w:rPr>
        <w:t xml:space="preserve">план контрольных мероприятий в сфере бюджетных правоотношений на текущий финансовый год. </w:t>
      </w:r>
      <w:r w:rsidR="006350B7">
        <w:rPr>
          <w:rFonts w:ascii="Times New Roman" w:hAnsi="Times New Roman" w:cs="Times New Roman"/>
          <w:sz w:val="28"/>
          <w:szCs w:val="28"/>
        </w:rPr>
        <w:t>П</w:t>
      </w:r>
      <w:r w:rsidRPr="006350B7">
        <w:rPr>
          <w:rFonts w:ascii="Times New Roman" w:hAnsi="Times New Roman" w:cs="Times New Roman"/>
          <w:sz w:val="28"/>
          <w:szCs w:val="28"/>
        </w:rPr>
        <w:t>лан контрольных мероприятий предыдущего финансового года (или ссылку на его размещение)</w:t>
      </w:r>
      <w:r w:rsidR="006350B7">
        <w:rPr>
          <w:rFonts w:ascii="Times New Roman" w:hAnsi="Times New Roman" w:cs="Times New Roman"/>
          <w:sz w:val="28"/>
          <w:szCs w:val="28"/>
        </w:rPr>
        <w:t xml:space="preserve"> рекомендуется сохранять на </w:t>
      </w:r>
      <w:r w:rsidR="00AA4B6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350B7">
        <w:rPr>
          <w:rFonts w:ascii="Times New Roman" w:hAnsi="Times New Roman" w:cs="Times New Roman"/>
          <w:sz w:val="28"/>
          <w:szCs w:val="28"/>
        </w:rPr>
        <w:t>сайте</w:t>
      </w:r>
      <w:r w:rsidRPr="006350B7">
        <w:rPr>
          <w:rFonts w:ascii="Times New Roman" w:hAnsi="Times New Roman" w:cs="Times New Roman"/>
          <w:sz w:val="28"/>
          <w:szCs w:val="28"/>
        </w:rPr>
        <w:t>. План контрольных мероприятий должен содержать наименование объекта контроля, наименование контрольного мероприятия, сроки проведения контрольного мероприятия, проверяемый период;</w:t>
      </w:r>
    </w:p>
    <w:p w:rsidR="00844672" w:rsidRPr="006350B7" w:rsidRDefault="00844672" w:rsidP="0084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0B7">
        <w:rPr>
          <w:rFonts w:ascii="Times New Roman" w:hAnsi="Times New Roman" w:cs="Times New Roman"/>
          <w:sz w:val="28"/>
          <w:szCs w:val="28"/>
        </w:rPr>
        <w:t xml:space="preserve">информация о проведенных контрольных мероприятиях, при этом количество проведенных контрольных мероприятий, размещенных в данном разделе должно соответствовать количеству контрольных мероприятий указанных в форме ежеквартального отчета по контрольно-ревизионной работе, проведенных в соответствующем периоде (ф. </w:t>
      </w:r>
      <w:r w:rsidRPr="006350B7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6350B7">
        <w:rPr>
          <w:rFonts w:ascii="Times New Roman" w:hAnsi="Times New Roman" w:cs="Times New Roman"/>
          <w:sz w:val="28"/>
          <w:szCs w:val="28"/>
        </w:rPr>
        <w:t>06ГРБС). Информация должна содержать наименование контрольного мероприятия, основание для проведения контрольного мероприятия, наименование объекта контроля, проверенный период, сроки проведения контрольного мероприятия, сведения о нарушениях, выявленных в ходе контрольного мероприятия;</w:t>
      </w:r>
    </w:p>
    <w:p w:rsidR="00844672" w:rsidRPr="006350B7" w:rsidRDefault="00844672" w:rsidP="0084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0B7">
        <w:rPr>
          <w:rFonts w:ascii="Times New Roman" w:hAnsi="Times New Roman" w:cs="Times New Roman"/>
          <w:sz w:val="28"/>
          <w:szCs w:val="28"/>
        </w:rPr>
        <w:t>информация о вынесенных представлениях и предписаниях, а так же о принятых по ним решениям и мерам, по результатам каждого м</w:t>
      </w:r>
      <w:r w:rsidR="004C2290">
        <w:rPr>
          <w:rFonts w:ascii="Times New Roman" w:hAnsi="Times New Roman" w:cs="Times New Roman"/>
          <w:sz w:val="28"/>
          <w:szCs w:val="28"/>
        </w:rPr>
        <w:t>ероприятия финансового контроля.</w:t>
      </w:r>
    </w:p>
    <w:p w:rsidR="00844672" w:rsidRDefault="004C2290" w:rsidP="001877F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Размещать информацию</w:t>
      </w:r>
      <w:r w:rsidR="00844672" w:rsidRPr="006350B7">
        <w:rPr>
          <w:rFonts w:ascii="Times New Roman" w:hAnsi="Times New Roman" w:cs="Times New Roman"/>
          <w:sz w:val="28"/>
          <w:szCs w:val="28"/>
        </w:rPr>
        <w:t xml:space="preserve"> о контрольных мероприятиях, проведенных контрольными органами Удмуртской Республики в отношении</w:t>
      </w:r>
      <w:r w:rsidR="006350B7">
        <w:rPr>
          <w:rFonts w:ascii="Times New Roman" w:hAnsi="Times New Roman" w:cs="Times New Roman"/>
          <w:sz w:val="28"/>
          <w:szCs w:val="28"/>
        </w:rPr>
        <w:t xml:space="preserve"> главных распорядителей </w:t>
      </w:r>
      <w:r w:rsidR="00844672" w:rsidRPr="006350B7">
        <w:rPr>
          <w:rFonts w:ascii="Times New Roman" w:hAnsi="Times New Roman" w:cs="Times New Roman"/>
          <w:sz w:val="28"/>
          <w:szCs w:val="28"/>
        </w:rPr>
        <w:t xml:space="preserve"> </w:t>
      </w:r>
      <w:r w:rsidR="006350B7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844672" w:rsidRPr="006350B7">
        <w:rPr>
          <w:rFonts w:ascii="Times New Roman" w:hAnsi="Times New Roman" w:cs="Times New Roman"/>
          <w:sz w:val="28"/>
          <w:szCs w:val="28"/>
        </w:rPr>
        <w:t xml:space="preserve"> и в отношении подведомственных учреждений.</w:t>
      </w:r>
    </w:p>
    <w:p w:rsidR="00106B15" w:rsidRPr="0063481D" w:rsidRDefault="00106B15" w:rsidP="00A00685">
      <w:pPr>
        <w:pStyle w:val="Style15"/>
        <w:widowControl/>
        <w:spacing w:before="240" w:line="240" w:lineRule="auto"/>
        <w:ind w:firstLine="709"/>
        <w:rPr>
          <w:rStyle w:val="FontStyle160"/>
          <w:rFonts w:ascii="Times New Roman" w:hAnsi="Times New Roman" w:cs="Times New Roman"/>
          <w:b/>
          <w:i/>
          <w:sz w:val="28"/>
          <w:szCs w:val="28"/>
        </w:rPr>
      </w:pPr>
      <w:r w:rsidRPr="0063481D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 xml:space="preserve">Раздел 5 </w:t>
      </w:r>
      <w:r w:rsidR="00316DF0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«</w:t>
      </w:r>
      <w:r w:rsidR="00D46A5C" w:rsidRPr="00D46A5C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Наличие на официальном сайте информации о государственных услугах (работах), оказываемых (выполняемых) государственными учреждениями Удмуртской Республики, в отношении которых государственный орган Удмуртской Республики осуществляет функции и полномочия учредителя</w:t>
      </w:r>
      <w:r w:rsidR="00312B08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»</w:t>
      </w:r>
    </w:p>
    <w:p w:rsidR="00316DF0" w:rsidRDefault="00316DF0" w:rsidP="00316DF0">
      <w:pPr>
        <w:spacing w:before="120" w:after="0" w:line="240" w:lineRule="auto"/>
        <w:ind w:firstLine="567"/>
        <w:jc w:val="both"/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убликовать</w:t>
      </w:r>
      <w:r w:rsidR="00CA309B" w:rsidRP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445C67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государственного органа </w:t>
      </w:r>
      <w:r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следующую информацию:</w:t>
      </w:r>
    </w:p>
    <w:p w:rsidR="00316DF0" w:rsidRDefault="00CA309B" w:rsidP="00316DF0">
      <w:pPr>
        <w:spacing w:before="120" w:after="0" w:line="240" w:lineRule="auto"/>
        <w:ind w:firstLine="567"/>
        <w:jc w:val="both"/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ведомственный перечень</w:t>
      </w:r>
      <w:r w:rsidRP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государственных услуг (работ), оказываемых (выполняемых) государственными учреждениями Удмуртской Республики в качестве основных видов деятельности</w:t>
      </w:r>
      <w:r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5769B" w:rsidRDefault="00CA309B" w:rsidP="00316DF0">
      <w:pPr>
        <w:spacing w:before="120" w:after="0" w:line="240" w:lineRule="auto"/>
        <w:ind w:firstLine="567"/>
        <w:jc w:val="both"/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результаты</w:t>
      </w:r>
      <w:r w:rsidRP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оценки соответствия качества государственных услуг, фактически оказываемых в Удмуртской Республике, утвержденным требованиям к качеству государственных услуг, </w:t>
      </w:r>
      <w:r w:rsidR="000576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проведенной в порядке, </w:t>
      </w:r>
      <w:r w:rsidRP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утвержденно</w:t>
      </w:r>
      <w:r w:rsidR="000576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76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230D3F">
        <w:rPr>
          <w:rFonts w:ascii="Times New Roman" w:hAnsi="Times New Roman" w:cs="Times New Roman"/>
          <w:sz w:val="28"/>
          <w:szCs w:val="28"/>
        </w:rPr>
        <w:t>остановление</w:t>
      </w:r>
      <w:r w:rsidR="0005769B">
        <w:rPr>
          <w:rFonts w:ascii="Times New Roman" w:hAnsi="Times New Roman" w:cs="Times New Roman"/>
          <w:sz w:val="28"/>
          <w:szCs w:val="28"/>
        </w:rPr>
        <w:t>м</w:t>
      </w:r>
      <w:r w:rsidR="00230D3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230D3F" w:rsidRP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Удмуртской Ре</w:t>
      </w:r>
      <w:r w:rsidR="00230D3F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спублики</w:t>
      </w:r>
      <w:r w:rsidR="00230D3F">
        <w:rPr>
          <w:rFonts w:ascii="Times New Roman" w:hAnsi="Times New Roman" w:cs="Times New Roman"/>
          <w:sz w:val="28"/>
          <w:szCs w:val="28"/>
        </w:rPr>
        <w:t xml:space="preserve"> от </w:t>
      </w:r>
      <w:r w:rsidR="00CB67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0D3F">
        <w:rPr>
          <w:rFonts w:ascii="Times New Roman" w:hAnsi="Times New Roman" w:cs="Times New Roman"/>
          <w:sz w:val="28"/>
          <w:szCs w:val="28"/>
        </w:rPr>
        <w:t>8 июня 2015 года №287</w:t>
      </w:r>
      <w:r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16DF0" w:rsidRDefault="00E056BF" w:rsidP="00316DF0">
      <w:pPr>
        <w:spacing w:before="120" w:after="0" w:line="240" w:lineRule="auto"/>
        <w:ind w:firstLine="567"/>
        <w:jc w:val="both"/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правовой акт</w:t>
      </w:r>
      <w:r w:rsidR="00CA309B" w:rsidRP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утверждении порядка осуществления </w:t>
      </w:r>
      <w:proofErr w:type="gramStart"/>
      <w:r w:rsidR="00CA309B" w:rsidRP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CA309B" w:rsidRP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государственного задания на оказание государственных услуг (выполнение работ)</w:t>
      </w:r>
      <w:r w:rsid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16DF0" w:rsidRDefault="00E056BF" w:rsidP="00316DF0">
      <w:pPr>
        <w:spacing w:before="120" w:after="0" w:line="240" w:lineRule="auto"/>
        <w:ind w:firstLine="567"/>
        <w:jc w:val="both"/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правовой акт</w:t>
      </w:r>
      <w:r w:rsidR="00CA309B" w:rsidRP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утверждении порядка и условий внесения изменений в государственное задание</w:t>
      </w:r>
      <w:r w:rsid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55438" w:rsidRDefault="00E056BF" w:rsidP="00655438">
      <w:pPr>
        <w:spacing w:before="120" w:after="0" w:line="240" w:lineRule="auto"/>
        <w:ind w:firstLine="567"/>
        <w:jc w:val="both"/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государственные задания</w:t>
      </w:r>
      <w:r w:rsidR="00CA309B" w:rsidRP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оказание государственных услуг (выполнение работ) государственными учреждениями</w:t>
      </w:r>
      <w:r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Удмуртской Республики и отчеты</w:t>
      </w:r>
      <w:r w:rsidR="00CA309B" w:rsidRP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="00655438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CA309B" w:rsidRP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их </w:t>
      </w:r>
      <w:r w:rsidR="00CA309B" w:rsidRP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выполнении</w:t>
      </w:r>
      <w:r w:rsid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A309B" w:rsidRPr="00655438" w:rsidRDefault="00E056BF" w:rsidP="00655438">
      <w:pPr>
        <w:spacing w:before="1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установленные базовые нормативы</w:t>
      </w:r>
      <w:r w:rsidR="00CA309B" w:rsidRP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 на оказание государственных услуг (выполнение работ) государственными учреждениями Удмуртской Республики</w:t>
      </w:r>
      <w:r w:rsidR="00CA309B">
        <w:rPr>
          <w:rStyle w:val="FontStyle160"/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D4C1C" w:rsidRDefault="003D4C1C" w:rsidP="003D4C1C">
      <w:pPr>
        <w:pStyle w:val="Style15"/>
        <w:widowControl/>
        <w:spacing w:before="24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</w:rPr>
      </w:pPr>
      <w:r w:rsidRPr="004E0ED8">
        <w:rPr>
          <w:rFonts w:ascii="Times New Roman" w:eastAsia="Times New Roman" w:hAnsi="Times New Roman"/>
          <w:b/>
          <w:i/>
          <w:sz w:val="28"/>
          <w:szCs w:val="28"/>
        </w:rPr>
        <w:t>Общие рекомендации</w:t>
      </w:r>
    </w:p>
    <w:p w:rsidR="003D4C1C" w:rsidRPr="00857713" w:rsidRDefault="003D4C1C" w:rsidP="0069526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Обратить внимание на </w:t>
      </w:r>
      <w:r w:rsidRPr="00711F47">
        <w:rPr>
          <w:rFonts w:ascii="Times New Roman" w:eastAsia="Times New Roman" w:hAnsi="Times New Roman"/>
          <w:sz w:val="28"/>
          <w:szCs w:val="28"/>
        </w:rPr>
        <w:t>Методик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caps/>
          <w:sz w:val="28"/>
          <w:szCs w:val="28"/>
        </w:rPr>
        <w:t xml:space="preserve"> </w:t>
      </w:r>
      <w:r w:rsidRPr="00711F47">
        <w:rPr>
          <w:rFonts w:ascii="Times New Roman" w:eastAsia="Times New Roman" w:hAnsi="Times New Roman"/>
          <w:sz w:val="28"/>
          <w:szCs w:val="28"/>
        </w:rPr>
        <w:t>проведения мониторинга и составления рейтинга</w:t>
      </w:r>
      <w:r>
        <w:rPr>
          <w:rFonts w:ascii="Times New Roman" w:eastAsia="Times New Roman" w:hAnsi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субъектов Российской Ф</w:t>
      </w:r>
      <w:r w:rsidRPr="00711F47">
        <w:rPr>
          <w:rFonts w:ascii="Times New Roman" w:eastAsia="Times New Roman" w:hAnsi="Times New Roman"/>
          <w:sz w:val="28"/>
          <w:szCs w:val="28"/>
        </w:rPr>
        <w:t>едерации по уровню открытости</w:t>
      </w:r>
      <w:r>
        <w:rPr>
          <w:rFonts w:ascii="Times New Roman" w:eastAsia="Times New Roman" w:hAnsi="Times New Roman"/>
          <w:caps/>
          <w:sz w:val="28"/>
          <w:szCs w:val="28"/>
        </w:rPr>
        <w:t xml:space="preserve"> </w:t>
      </w:r>
      <w:r w:rsidRPr="00711F47">
        <w:rPr>
          <w:rFonts w:ascii="Times New Roman" w:eastAsia="Times New Roman" w:hAnsi="Times New Roman"/>
          <w:sz w:val="28"/>
          <w:szCs w:val="28"/>
        </w:rPr>
        <w:t>бюджетных данных</w:t>
      </w:r>
      <w:r>
        <w:rPr>
          <w:rFonts w:ascii="Times New Roman" w:eastAsia="Times New Roman" w:hAnsi="Times New Roman"/>
          <w:sz w:val="28"/>
          <w:szCs w:val="28"/>
        </w:rPr>
        <w:t xml:space="preserve">, разработанную </w:t>
      </w:r>
      <w:r w:rsidRPr="00651292">
        <w:rPr>
          <w:rFonts w:ascii="Times New Roman" w:eastAsia="Times New Roman" w:hAnsi="Times New Roman"/>
          <w:sz w:val="28"/>
          <w:szCs w:val="28"/>
        </w:rPr>
        <w:t xml:space="preserve">Федеральным государственным бюджетным учреждением «Научно-исследовательский финансовый институт» </w:t>
      </w:r>
      <w:r>
        <w:rPr>
          <w:rFonts w:ascii="Times New Roman" w:eastAsia="Times New Roman" w:hAnsi="Times New Roman"/>
          <w:sz w:val="28"/>
          <w:szCs w:val="28"/>
        </w:rPr>
        <w:t>(НИФИ), устанавливающую</w:t>
      </w:r>
      <w:r w:rsidRPr="00857713">
        <w:rPr>
          <w:rFonts w:ascii="Times New Roman" w:eastAsia="Times New Roman" w:hAnsi="Times New Roman"/>
          <w:sz w:val="28"/>
          <w:szCs w:val="28"/>
        </w:rPr>
        <w:t xml:space="preserve"> ориентиры передовой практики в отношении содержания и доступности бюджетных документов, а также использования механизмов общественного участия в бюджетном процессе.</w:t>
      </w:r>
    </w:p>
    <w:p w:rsidR="008A0516" w:rsidRPr="00857713" w:rsidRDefault="008A0516" w:rsidP="003D4C1C">
      <w:pPr>
        <w:spacing w:before="240"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8A0516" w:rsidRPr="00857713" w:rsidSect="004A0A86">
      <w:footerReference w:type="default" r:id="rId9"/>
      <w:footerReference w:type="first" r:id="rId10"/>
      <w:pgSz w:w="11906" w:h="16838"/>
      <w:pgMar w:top="568" w:right="850" w:bottom="56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7F5" w:rsidRDefault="001877F5" w:rsidP="00B81241">
      <w:pPr>
        <w:spacing w:after="0" w:line="240" w:lineRule="auto"/>
      </w:pPr>
      <w:r>
        <w:separator/>
      </w:r>
    </w:p>
  </w:endnote>
  <w:endnote w:type="continuationSeparator" w:id="1">
    <w:p w:rsidR="001877F5" w:rsidRDefault="001877F5" w:rsidP="00B8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2146"/>
      <w:docPartObj>
        <w:docPartGallery w:val="Page Numbers (Bottom of Page)"/>
        <w:docPartUnique/>
      </w:docPartObj>
    </w:sdtPr>
    <w:sdtContent>
      <w:p w:rsidR="001877F5" w:rsidRDefault="001877F5">
        <w:pPr>
          <w:pStyle w:val="aa"/>
          <w:jc w:val="right"/>
        </w:pPr>
        <w:fldSimple w:instr=" PAGE   \* MERGEFORMAT ">
          <w:r w:rsidR="0069526E">
            <w:rPr>
              <w:noProof/>
            </w:rPr>
            <w:t>4</w:t>
          </w:r>
        </w:fldSimple>
      </w:p>
    </w:sdtContent>
  </w:sdt>
  <w:p w:rsidR="001877F5" w:rsidRDefault="001877F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2137"/>
      <w:docPartObj>
        <w:docPartGallery w:val="Page Numbers (Bottom of Page)"/>
        <w:docPartUnique/>
      </w:docPartObj>
    </w:sdtPr>
    <w:sdtContent>
      <w:p w:rsidR="001877F5" w:rsidRDefault="001877F5">
        <w:pPr>
          <w:pStyle w:val="aa"/>
          <w:jc w:val="right"/>
        </w:pPr>
        <w:fldSimple w:instr=" PAGE   \* MERGEFORMAT ">
          <w:r>
            <w:rPr>
              <w:noProof/>
            </w:rPr>
            <w:t>0</w:t>
          </w:r>
        </w:fldSimple>
      </w:p>
    </w:sdtContent>
  </w:sdt>
  <w:p w:rsidR="001877F5" w:rsidRDefault="001877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7F5" w:rsidRDefault="001877F5" w:rsidP="00B81241">
      <w:pPr>
        <w:spacing w:after="0" w:line="240" w:lineRule="auto"/>
      </w:pPr>
      <w:r>
        <w:separator/>
      </w:r>
    </w:p>
  </w:footnote>
  <w:footnote w:type="continuationSeparator" w:id="1">
    <w:p w:rsidR="001877F5" w:rsidRDefault="001877F5" w:rsidP="00B8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B23"/>
    <w:multiLevelType w:val="multilevel"/>
    <w:tmpl w:val="1FF2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9CA29C3"/>
    <w:multiLevelType w:val="multilevel"/>
    <w:tmpl w:val="3918B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80228A7"/>
    <w:multiLevelType w:val="hybridMultilevel"/>
    <w:tmpl w:val="876E25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4275F5"/>
    <w:multiLevelType w:val="multilevel"/>
    <w:tmpl w:val="ED7A0D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501D2683"/>
    <w:multiLevelType w:val="hybridMultilevel"/>
    <w:tmpl w:val="21089DFC"/>
    <w:lvl w:ilvl="0" w:tplc="51FCB8DC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7837499"/>
    <w:multiLevelType w:val="hybridMultilevel"/>
    <w:tmpl w:val="BFBC1C0C"/>
    <w:lvl w:ilvl="0" w:tplc="3682814C">
      <w:start w:val="1"/>
      <w:numFmt w:val="bullet"/>
      <w:lvlText w:val="─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752737"/>
    <w:multiLevelType w:val="hybridMultilevel"/>
    <w:tmpl w:val="88801AD8"/>
    <w:lvl w:ilvl="0" w:tplc="4E08F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7DE"/>
    <w:rsid w:val="000070AC"/>
    <w:rsid w:val="000232CA"/>
    <w:rsid w:val="000258D2"/>
    <w:rsid w:val="000409F0"/>
    <w:rsid w:val="0005769B"/>
    <w:rsid w:val="00062267"/>
    <w:rsid w:val="00070D79"/>
    <w:rsid w:val="000755F3"/>
    <w:rsid w:val="0009397A"/>
    <w:rsid w:val="000A68AC"/>
    <w:rsid w:val="000B6ED7"/>
    <w:rsid w:val="000C42DA"/>
    <w:rsid w:val="00104087"/>
    <w:rsid w:val="00106B15"/>
    <w:rsid w:val="001351AF"/>
    <w:rsid w:val="00162BAE"/>
    <w:rsid w:val="001741D2"/>
    <w:rsid w:val="001753E2"/>
    <w:rsid w:val="001877F5"/>
    <w:rsid w:val="001C39E7"/>
    <w:rsid w:val="001C68D1"/>
    <w:rsid w:val="00206443"/>
    <w:rsid w:val="00206471"/>
    <w:rsid w:val="0022598C"/>
    <w:rsid w:val="00230D3F"/>
    <w:rsid w:val="002558B4"/>
    <w:rsid w:val="002820F4"/>
    <w:rsid w:val="00287F2A"/>
    <w:rsid w:val="00293654"/>
    <w:rsid w:val="002B3E8D"/>
    <w:rsid w:val="002C24BF"/>
    <w:rsid w:val="002E688E"/>
    <w:rsid w:val="002F07EF"/>
    <w:rsid w:val="00310E80"/>
    <w:rsid w:val="00312B08"/>
    <w:rsid w:val="00316DF0"/>
    <w:rsid w:val="00324D92"/>
    <w:rsid w:val="003710B4"/>
    <w:rsid w:val="0038653F"/>
    <w:rsid w:val="00390BAF"/>
    <w:rsid w:val="00394841"/>
    <w:rsid w:val="003B17EE"/>
    <w:rsid w:val="003B6B39"/>
    <w:rsid w:val="003D4C1C"/>
    <w:rsid w:val="003F0186"/>
    <w:rsid w:val="003F7015"/>
    <w:rsid w:val="00404BC2"/>
    <w:rsid w:val="004179BA"/>
    <w:rsid w:val="00445C67"/>
    <w:rsid w:val="00456502"/>
    <w:rsid w:val="004665DA"/>
    <w:rsid w:val="0046685D"/>
    <w:rsid w:val="00481D29"/>
    <w:rsid w:val="004870E5"/>
    <w:rsid w:val="004A0A86"/>
    <w:rsid w:val="004C2290"/>
    <w:rsid w:val="00515BE0"/>
    <w:rsid w:val="0054405B"/>
    <w:rsid w:val="0055060A"/>
    <w:rsid w:val="0056251E"/>
    <w:rsid w:val="00576BE3"/>
    <w:rsid w:val="005D22FB"/>
    <w:rsid w:val="005D4C2C"/>
    <w:rsid w:val="005D543C"/>
    <w:rsid w:val="0063481D"/>
    <w:rsid w:val="006350B7"/>
    <w:rsid w:val="00651292"/>
    <w:rsid w:val="00655438"/>
    <w:rsid w:val="0067054C"/>
    <w:rsid w:val="00682CB1"/>
    <w:rsid w:val="0069526E"/>
    <w:rsid w:val="00696BC2"/>
    <w:rsid w:val="006C6217"/>
    <w:rsid w:val="00711F47"/>
    <w:rsid w:val="007658F6"/>
    <w:rsid w:val="007B4B68"/>
    <w:rsid w:val="007D0CDF"/>
    <w:rsid w:val="007E5483"/>
    <w:rsid w:val="00803C01"/>
    <w:rsid w:val="00821CE5"/>
    <w:rsid w:val="00825F97"/>
    <w:rsid w:val="00830374"/>
    <w:rsid w:val="00844672"/>
    <w:rsid w:val="008473DF"/>
    <w:rsid w:val="0085462A"/>
    <w:rsid w:val="00857713"/>
    <w:rsid w:val="008A0516"/>
    <w:rsid w:val="008B32C4"/>
    <w:rsid w:val="008C246C"/>
    <w:rsid w:val="008C72BF"/>
    <w:rsid w:val="00917044"/>
    <w:rsid w:val="00925722"/>
    <w:rsid w:val="00927B6B"/>
    <w:rsid w:val="00943436"/>
    <w:rsid w:val="009479BD"/>
    <w:rsid w:val="00952529"/>
    <w:rsid w:val="009625D2"/>
    <w:rsid w:val="009D05D2"/>
    <w:rsid w:val="009D081C"/>
    <w:rsid w:val="00A00685"/>
    <w:rsid w:val="00A15405"/>
    <w:rsid w:val="00A20585"/>
    <w:rsid w:val="00A61869"/>
    <w:rsid w:val="00AA4B69"/>
    <w:rsid w:val="00AB6718"/>
    <w:rsid w:val="00B22DA2"/>
    <w:rsid w:val="00B2442C"/>
    <w:rsid w:val="00B43371"/>
    <w:rsid w:val="00B56026"/>
    <w:rsid w:val="00B74FF4"/>
    <w:rsid w:val="00B81241"/>
    <w:rsid w:val="00C147DE"/>
    <w:rsid w:val="00C1697D"/>
    <w:rsid w:val="00C43016"/>
    <w:rsid w:val="00C437B4"/>
    <w:rsid w:val="00C56413"/>
    <w:rsid w:val="00CA309B"/>
    <w:rsid w:val="00CB4798"/>
    <w:rsid w:val="00CB54F3"/>
    <w:rsid w:val="00CB6723"/>
    <w:rsid w:val="00CB7439"/>
    <w:rsid w:val="00CC589A"/>
    <w:rsid w:val="00CE6DCF"/>
    <w:rsid w:val="00CF511B"/>
    <w:rsid w:val="00D24662"/>
    <w:rsid w:val="00D46A5C"/>
    <w:rsid w:val="00D57A2C"/>
    <w:rsid w:val="00D63A3D"/>
    <w:rsid w:val="00DC335D"/>
    <w:rsid w:val="00DD52EB"/>
    <w:rsid w:val="00E01D20"/>
    <w:rsid w:val="00E056BF"/>
    <w:rsid w:val="00E27F23"/>
    <w:rsid w:val="00E50DAC"/>
    <w:rsid w:val="00E5458F"/>
    <w:rsid w:val="00E57D13"/>
    <w:rsid w:val="00E7355C"/>
    <w:rsid w:val="00E82825"/>
    <w:rsid w:val="00F16D92"/>
    <w:rsid w:val="00F27B8D"/>
    <w:rsid w:val="00F511BD"/>
    <w:rsid w:val="00F66058"/>
    <w:rsid w:val="00F72FD3"/>
    <w:rsid w:val="00F734AA"/>
    <w:rsid w:val="00F750C6"/>
    <w:rsid w:val="00F87029"/>
    <w:rsid w:val="00F91416"/>
    <w:rsid w:val="00FA3C34"/>
    <w:rsid w:val="00FC7A82"/>
    <w:rsid w:val="00FD3E10"/>
    <w:rsid w:val="00FD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058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20585"/>
  </w:style>
  <w:style w:type="character" w:customStyle="1" w:styleId="FontStyle160">
    <w:name w:val="Font Style160"/>
    <w:basedOn w:val="a0"/>
    <w:uiPriority w:val="99"/>
    <w:rsid w:val="00A20585"/>
    <w:rPr>
      <w:rFonts w:ascii="Trebuchet MS" w:hAnsi="Trebuchet MS" w:cs="Trebuchet MS"/>
      <w:sz w:val="22"/>
      <w:szCs w:val="22"/>
    </w:rPr>
  </w:style>
  <w:style w:type="paragraph" w:customStyle="1" w:styleId="Style15">
    <w:name w:val="Style15"/>
    <w:basedOn w:val="a"/>
    <w:uiPriority w:val="99"/>
    <w:rsid w:val="00A20585"/>
    <w:pPr>
      <w:widowControl w:val="0"/>
      <w:autoSpaceDE w:val="0"/>
      <w:autoSpaceDN w:val="0"/>
      <w:adjustRightInd w:val="0"/>
      <w:spacing w:after="0" w:line="328" w:lineRule="exact"/>
      <w:ind w:firstLine="403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205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A205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55060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8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1241"/>
  </w:style>
  <w:style w:type="paragraph" w:styleId="aa">
    <w:name w:val="footer"/>
    <w:basedOn w:val="a"/>
    <w:link w:val="ab"/>
    <w:uiPriority w:val="99"/>
    <w:unhideWhenUsed/>
    <w:rsid w:val="00B8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1241"/>
  </w:style>
  <w:style w:type="character" w:customStyle="1" w:styleId="1">
    <w:name w:val="Основной текст1"/>
    <w:basedOn w:val="a0"/>
    <w:rsid w:val="00023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16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2B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2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048B1E2663481C9526FDCF7BABB6D43E4E452820D0155DB479538267eE6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DFB0-064F-4986-8C67-A69465BE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</dc:creator>
  <cp:lastModifiedBy>Kotova</cp:lastModifiedBy>
  <cp:revision>17</cp:revision>
  <cp:lastPrinted>2017-05-31T06:59:00Z</cp:lastPrinted>
  <dcterms:created xsi:type="dcterms:W3CDTF">2017-02-21T08:44:00Z</dcterms:created>
  <dcterms:modified xsi:type="dcterms:W3CDTF">2017-05-31T09:16:00Z</dcterms:modified>
</cp:coreProperties>
</file>